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D6C7" w14:textId="6BCDBA4F" w:rsidR="002A22CA" w:rsidRPr="00DC264D" w:rsidRDefault="00CD1621" w:rsidP="00CD1621">
      <w:pPr>
        <w:jc w:val="center"/>
        <w:rPr>
          <w:rFonts w:asciiTheme="majorBidi" w:hAnsiTheme="majorBidi" w:cstheme="majorBidi"/>
          <w:sz w:val="24"/>
          <w:szCs w:val="24"/>
          <w:lang w:val="en-ID"/>
        </w:rPr>
      </w:pPr>
      <w:bookmarkStart w:id="0" w:name="_GoBack"/>
      <w:r w:rsidRPr="00DC264D">
        <w:rPr>
          <w:rFonts w:asciiTheme="majorBidi" w:hAnsiTheme="majorBidi" w:cstheme="majorBidi"/>
          <w:sz w:val="24"/>
          <w:szCs w:val="24"/>
          <w:lang w:val="en-ID"/>
        </w:rPr>
        <w:t>MATERI_4_ANALISISPERCOBAAN</w:t>
      </w:r>
      <w:r w:rsidR="00DC264D">
        <w:rPr>
          <w:rFonts w:asciiTheme="majorBidi" w:hAnsiTheme="majorBidi" w:cstheme="majorBidi"/>
          <w:sz w:val="24"/>
          <w:szCs w:val="24"/>
          <w:lang w:val="en-ID"/>
        </w:rPr>
        <w:t>,</w:t>
      </w:r>
      <w:r w:rsidRPr="00DC264D">
        <w:rPr>
          <w:rFonts w:asciiTheme="majorBidi" w:hAnsiTheme="majorBidi" w:cstheme="majorBidi"/>
          <w:sz w:val="24"/>
          <w:szCs w:val="24"/>
          <w:lang w:val="en-ID"/>
        </w:rPr>
        <w:t>1</w:t>
      </w:r>
      <w:r w:rsidR="00DC264D">
        <w:rPr>
          <w:rFonts w:asciiTheme="majorBidi" w:hAnsiTheme="majorBidi" w:cstheme="majorBidi"/>
          <w:sz w:val="24"/>
          <w:szCs w:val="24"/>
          <w:lang w:val="en-ID"/>
        </w:rPr>
        <w:t>,</w:t>
      </w:r>
      <w:r w:rsidRPr="00DC264D">
        <w:rPr>
          <w:rFonts w:asciiTheme="majorBidi" w:hAnsiTheme="majorBidi" w:cstheme="majorBidi"/>
          <w:sz w:val="24"/>
          <w:szCs w:val="24"/>
          <w:lang w:val="en-ID"/>
        </w:rPr>
        <w:t>2</w:t>
      </w:r>
      <w:r w:rsidR="00DC264D">
        <w:rPr>
          <w:rFonts w:asciiTheme="majorBidi" w:hAnsiTheme="majorBidi" w:cstheme="majorBidi"/>
          <w:sz w:val="24"/>
          <w:szCs w:val="24"/>
          <w:lang w:val="en-ID"/>
        </w:rPr>
        <w:t>,</w:t>
      </w:r>
      <w:r w:rsidRPr="00DC264D">
        <w:rPr>
          <w:rFonts w:asciiTheme="majorBidi" w:hAnsiTheme="majorBidi" w:cstheme="majorBidi"/>
          <w:sz w:val="24"/>
          <w:szCs w:val="24"/>
          <w:lang w:val="en-ID"/>
        </w:rPr>
        <w:t>3</w:t>
      </w:r>
    </w:p>
    <w:bookmarkEnd w:id="0"/>
    <w:p w14:paraId="1E6FF903" w14:textId="0DA6CF04" w:rsidR="00DC264D" w:rsidRPr="00DC264D" w:rsidRDefault="00DC264D" w:rsidP="00DC264D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DC264D">
        <w:rPr>
          <w:rFonts w:asciiTheme="majorBidi" w:hAnsiTheme="majorBidi" w:cstheme="majorBidi"/>
          <w:sz w:val="24"/>
          <w:szCs w:val="24"/>
        </w:rPr>
        <w:t xml:space="preserve">For </w:t>
      </w:r>
    </w:p>
    <w:p w14:paraId="0ED0DE3F" w14:textId="00AD9669" w:rsidR="00CD1621" w:rsidRPr="00DC264D" w:rsidRDefault="00DC264D" w:rsidP="00DC264D">
      <w:pPr>
        <w:pStyle w:val="ListParagraph"/>
        <w:ind w:left="0" w:firstLine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DC264D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mengulang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segi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penulisannya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tampaknya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susunannya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simpel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looping. Pada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looping yang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oleh for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looping dan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perubahannya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>.</w:t>
      </w:r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FOR </w:t>
      </w:r>
      <w:proofErr w:type="spellStart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CD1621" w:rsidRPr="00DC264D"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CD1621" w14:paraId="2C4D8F59" w14:textId="77777777" w:rsidTr="00DC264D">
        <w:trPr>
          <w:trHeight w:val="1088"/>
        </w:trPr>
        <w:tc>
          <w:tcPr>
            <w:tcW w:w="6374" w:type="dxa"/>
          </w:tcPr>
          <w:p w14:paraId="7DEADD9E" w14:textId="77777777"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FOR(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InisialisasiNilai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SyaratPerulangan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PerubahanNilai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)</w:t>
            </w:r>
          </w:p>
          <w:p w14:paraId="3644E239" w14:textId="77777777"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{</w:t>
            </w:r>
          </w:p>
          <w:p w14:paraId="0BA766DF" w14:textId="77777777"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Sttement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diulangi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;</w:t>
            </w:r>
          </w:p>
          <w:p w14:paraId="30223B66" w14:textId="77777777" w:rsidR="00CD1621" w:rsidRP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}</w:t>
            </w:r>
          </w:p>
        </w:tc>
      </w:tr>
    </w:tbl>
    <w:p w14:paraId="36811443" w14:textId="77777777" w:rsidR="00CD1621" w:rsidRDefault="00CD1621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</w:t>
      </w:r>
    </w:p>
    <w:p w14:paraId="10F31A65" w14:textId="77777777" w:rsidR="00CD1621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</w:p>
    <w:p w14:paraId="5948562D" w14:textId="77777777"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control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471EF31C" w14:textId="77777777"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terpenuhi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09614F31" w14:textId="77777777"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7527D25B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for (int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i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=</w:t>
      </w:r>
      <w:proofErr w:type="gramStart"/>
      <w:r w:rsidRPr="006077A9">
        <w:rPr>
          <w:rFonts w:asciiTheme="majorBidi" w:hAnsiTheme="majorBidi" w:cstheme="majorBidi"/>
          <w:sz w:val="24"/>
          <w:szCs w:val="24"/>
          <w:lang w:val="en-ID"/>
        </w:rPr>
        <w:t>1;i</w:t>
      </w:r>
      <w:proofErr w:type="gramEnd"/>
      <w:r w:rsidRPr="006077A9">
        <w:rPr>
          <w:rFonts w:asciiTheme="majorBidi" w:hAnsiTheme="majorBidi" w:cstheme="majorBidi"/>
          <w:sz w:val="24"/>
          <w:szCs w:val="24"/>
          <w:lang w:val="en-ID"/>
        </w:rPr>
        <w:t>&lt;5;i++)</w:t>
      </w:r>
    </w:p>
    <w:p w14:paraId="13BDD8CF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>{</w:t>
      </w:r>
    </w:p>
    <w:p w14:paraId="75333877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cout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&lt;&lt;"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for"&lt;&lt;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endl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;</w:t>
      </w:r>
    </w:p>
    <w:p w14:paraId="490A2112" w14:textId="77777777"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</w:p>
    <w:p w14:paraId="24A3827D" w14:textId="77777777"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 xml:space="preserve"> }</w:t>
      </w:r>
    </w:p>
    <w:p w14:paraId="2FD1ABCF" w14:textId="3BD9AE25"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for”sebanyak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28FA8BB3" w14:textId="77777777" w:rsidR="00F93120" w:rsidRDefault="00F93120" w:rsidP="006077A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19B8F918" w14:textId="77777777" w:rsidR="006077A9" w:rsidRDefault="006077A9" w:rsidP="006077A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2.WHILE</w:t>
      </w:r>
    </w:p>
    <w:p w14:paraId="6838DFD7" w14:textId="1CC0CE60" w:rsidR="006077A9" w:rsidRPr="00DC264D" w:rsidRDefault="00DC264D" w:rsidP="00DC264D">
      <w:pPr>
        <w:ind w:firstLine="72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WHILE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pada program yang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. Proses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berlanjut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kondisinya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(≠0) dan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berhenti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kondisinya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64D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DC264D">
        <w:rPr>
          <w:rFonts w:asciiTheme="majorBidi" w:hAnsiTheme="majorBidi" w:cstheme="majorBidi"/>
          <w:sz w:val="24"/>
          <w:szCs w:val="24"/>
        </w:rPr>
        <w:t xml:space="preserve"> salah (=0).</w:t>
      </w:r>
      <w:r w:rsidR="006077A9" w:rsidRPr="00DC264D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6077A9" w:rsidRPr="00DC264D"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</w:tblGrid>
      <w:tr w:rsidR="006077A9" w14:paraId="5DD35469" w14:textId="77777777" w:rsidTr="00DC264D">
        <w:tc>
          <w:tcPr>
            <w:tcW w:w="7508" w:type="dxa"/>
          </w:tcPr>
          <w:p w14:paraId="68F017F0" w14:textId="77777777" w:rsidR="006077A9" w:rsidRDefault="006077A9" w:rsidP="006077A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While(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pengulangan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;){statement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dijalankan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statemencontrol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 }</w:t>
            </w:r>
          </w:p>
        </w:tc>
      </w:tr>
    </w:tbl>
    <w:p w14:paraId="0F5A3483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perintha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identic: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52"/>
        <w:gridCol w:w="3801"/>
      </w:tblGrid>
      <w:tr w:rsidR="00046F89" w14:paraId="44C4888B" w14:textId="77777777" w:rsidTr="00046F89">
        <w:trPr>
          <w:trHeight w:val="1767"/>
        </w:trPr>
        <w:tc>
          <w:tcPr>
            <w:tcW w:w="3539" w:type="dxa"/>
          </w:tcPr>
          <w:p w14:paraId="129D3C71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ab/>
              <w:t xml:space="preserve">int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=1,j=1;</w:t>
            </w:r>
          </w:p>
          <w:p w14:paraId="35246D07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</w:t>
            </w:r>
          </w:p>
          <w:p w14:paraId="5177854D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{</w:t>
            </w:r>
          </w:p>
          <w:p w14:paraId="7141BA0E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14:paraId="018B9830" w14:textId="77777777"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*5-1;</w:t>
            </w:r>
          </w:p>
        </w:tc>
        <w:tc>
          <w:tcPr>
            <w:tcW w:w="452" w:type="dxa"/>
            <w:tcBorders>
              <w:top w:val="nil"/>
              <w:bottom w:val="nil"/>
            </w:tcBorders>
            <w:shd w:val="clear" w:color="auto" w:fill="auto"/>
          </w:tcPr>
          <w:p w14:paraId="635A0888" w14:textId="77777777" w:rsidR="00046F89" w:rsidRDefault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3801" w:type="dxa"/>
            <w:shd w:val="clear" w:color="auto" w:fill="auto"/>
          </w:tcPr>
          <w:p w14:paraId="100631DC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gram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do{</w:t>
            </w:r>
            <w:proofErr w:type="gramEnd"/>
          </w:p>
          <w:p w14:paraId="58B38BCE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j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="&lt;&lt;j&lt;&lt;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14:paraId="7B07313A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j=j*5-1;</w:t>
            </w:r>
          </w:p>
          <w:p w14:paraId="5DF884A4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}while(j&lt;20);</w:t>
            </w:r>
          </w:p>
          <w:p w14:paraId="22056A1C" w14:textId="77777777"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</w:p>
        </w:tc>
      </w:tr>
    </w:tbl>
    <w:p w14:paraId="42B70434" w14:textId="77777777"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pastikan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bagian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sampai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bernilai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FALSE.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Apabila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, proses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berjalan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selamanya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.</w:t>
      </w:r>
    </w:p>
    <w:p w14:paraId="02291237" w14:textId="77777777"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3.DO-WHILE</w:t>
      </w:r>
    </w:p>
    <w:p w14:paraId="7CAC7ADA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hamper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46F89" w14:paraId="67A4B775" w14:textId="77777777" w:rsidTr="00046F89">
        <w:tc>
          <w:tcPr>
            <w:tcW w:w="5807" w:type="dxa"/>
          </w:tcPr>
          <w:p w14:paraId="7FF20A36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do{</w:t>
            </w:r>
          </w:p>
          <w:p w14:paraId="037EA4B2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perulangan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do-while"&lt;&lt;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14:paraId="2C80E382" w14:textId="77777777"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&lt;20);</w:t>
            </w:r>
          </w:p>
        </w:tc>
      </w:tr>
    </w:tbl>
    <w:p w14:paraId="351EFD6A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</w:p>
    <w:p w14:paraId="00EC934B" w14:textId="77777777"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0EDB582D" w14:textId="77777777" w:rsidR="00046F89" w:rsidRP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pada DO-While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sectPr w:rsidR="00046F89" w:rsidRPr="00046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0CAA"/>
    <w:multiLevelType w:val="hybridMultilevel"/>
    <w:tmpl w:val="4A1A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21"/>
    <w:rsid w:val="00046F89"/>
    <w:rsid w:val="00173D39"/>
    <w:rsid w:val="004E46ED"/>
    <w:rsid w:val="006077A9"/>
    <w:rsid w:val="0079022A"/>
    <w:rsid w:val="00CD1621"/>
    <w:rsid w:val="00CE4C53"/>
    <w:rsid w:val="00DC264D"/>
    <w:rsid w:val="00F9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88FA"/>
  <w15:chartTrackingRefBased/>
  <w15:docId w15:val="{9DFA8C21-4105-497A-9709-BBA996C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dwiyuni hariantik</dc:creator>
  <cp:keywords/>
  <dc:description/>
  <cp:lastModifiedBy>ASUS</cp:lastModifiedBy>
  <cp:revision>4</cp:revision>
  <dcterms:created xsi:type="dcterms:W3CDTF">2020-03-27T07:40:00Z</dcterms:created>
  <dcterms:modified xsi:type="dcterms:W3CDTF">2020-03-29T04:04:00Z</dcterms:modified>
</cp:coreProperties>
</file>