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1F3A5F"/>
          <w:sz w:val="54"/>
          <w:szCs w:val="54"/>
        </w:rPr>
        <w:t xml:space="preserve">TEXNIK TOPSHIRIQ</w:t>
      </w:r>
    </w:p>
    <w:p>
      <w:pPr>
        <w:spacing w:after="480" w:before="80"/>
        <w:jc w:val="center"/>
      </w:pPr>
      <w:r>
        <w:rPr>
          <w:i/>
          <w:iCs/>
          <w:color w:val="5A5A5A"/>
          <w:sz w:val="24"/>
          <w:szCs w:val="24"/>
        </w:rPr>
        <w:t xml:space="preserve">(Technical Specification / TZ)</w:t>
      </w:r>
    </w:p>
    <w:p>
      <w:pPr>
        <w:pBdr>
          <w:bottom w:val="single" w:color="C0392B" w:sz="8" w:space="6"/>
        </w:pBdr>
        <w:spacing w:after="0"/>
        <w:jc w:val="center"/>
      </w:pPr>
      <w:r>
        <w:rPr>
          <w:sz w:val="4"/>
          <w:szCs w:val="4"/>
        </w:rPr>
        <w:t xml:space="preserve"> </w:t>
      </w:r>
    </w:p>
    <w:p>
      <w:pPr>
        <w:spacing w:after="0" w:before="460"/>
        <w:jc w:val="center"/>
      </w:pPr>
      <w:r>
        <w:rPr>
          <w:b/>
          <w:bCs/>
          <w:color w:val="C0392B"/>
          <w:sz w:val="42"/>
          <w:szCs w:val="42"/>
        </w:rPr>
        <w:t xml:space="preserve">ADMIN PANEL</w:t>
      </w:r>
    </w:p>
    <w:p>
      <w:pPr>
        <w:spacing w:after="60" w:before="80"/>
        <w:jc w:val="center"/>
      </w:pPr>
      <w:r>
        <w:rPr>
          <w:b/>
          <w:bCs/>
          <w:color w:val="1F3A5F"/>
          <w:sz w:val="28"/>
          <w:szCs w:val="28"/>
        </w:rPr>
        <w:t xml:space="preserve">«MONRO» kafesi — boshqaruv tizimi</w:t>
      </w:r>
    </w:p>
    <w:p>
      <w:pPr>
        <w:spacing w:after="460" w:before="0"/>
        <w:jc w:val="center"/>
      </w:pPr>
      <w:r>
        <w:rPr>
          <w:color w:val="5A5A5A"/>
          <w:sz w:val="24"/>
          <w:szCs w:val="24"/>
        </w:rPr>
        <w:t xml:space="preserve">Veb-asosidagi boshqaruv paneli</w:t>
      </w:r>
    </w:p>
    <w:p>
      <w:pPr>
        <w:spacing w:after="80"/>
        <w:jc w:val="center"/>
      </w:pPr>
      <w:r>
        <w:rPr>
          <w:i/>
          <w:iCs/>
          <w:color w:val="5A5A5A"/>
          <w:sz w:val="21"/>
          <w:szCs w:val="21"/>
        </w:rPr>
        <w:t xml:space="preserve">Loyiha uchta mustaqil texnik topshiriqdan iborat. Ushbu hujjat — 1-TZ.</w:t>
      </w:r>
    </w:p>
    <w:p>
      <w:pPr>
        <w:spacing w:before="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FC9D4" w:sz="2"/>
              <w:left w:val="single" w:color="BFC9D4" w:sz="2"/>
              <w:bottom w:val="single" w:color="BFC9D4" w:sz="2"/>
              <w:right w:val="single" w:color="BFC9D4" w:sz="2"/>
            </w:tcBorders>
            <w:shd w:fill="1F3A5F" w:val="clear"/>
            <w:tcMar>
              <w:top w:type="dxa" w:w="70"/>
              <w:left w:type="dxa" w:w="110"/>
              <w:bottom w:type="dxa" w:w="70"/>
              <w:right w:type="dxa" w:w="110"/>
            </w:tcMar>
            <w:vAlign w:val="center"/>
          </w:tcPr>
          <w:p>
            <w:pPr>
              <w:spacing w:after="0" w:line="252"/>
              <w:jc w:val="left"/>
            </w:pPr>
            <w:r>
              <w:rPr>
                <w:b/>
                <w:bCs/>
                <w:color w:val="FFFFFF"/>
                <w:sz w:val="20"/>
                <w:szCs w:val="20"/>
              </w:rPr>
              <w:t xml:space="preserve">Maydon</w:t>
            </w:r>
          </w:p>
        </w:tc>
        <w:tc>
          <w:tcPr>
            <w:tcW w:type="dxa" w:w="6460"/>
            <w:tcBorders>
              <w:top w:val="single" w:color="BFC9D4" w:sz="2"/>
              <w:left w:val="single" w:color="BFC9D4" w:sz="2"/>
              <w:bottom w:val="single" w:color="BFC9D4" w:sz="2"/>
              <w:right w:val="single" w:color="BFC9D4" w:sz="2"/>
            </w:tcBorders>
            <w:shd w:fill="1F3A5F" w:val="clear"/>
            <w:tcMar>
              <w:top w:type="dxa" w:w="70"/>
              <w:left w:type="dxa" w:w="110"/>
              <w:bottom w:type="dxa" w:w="70"/>
              <w:right w:type="dxa" w:w="110"/>
            </w:tcMar>
            <w:vAlign w:val="center"/>
          </w:tcPr>
          <w:p>
            <w:pPr>
              <w:spacing w:after="0" w:line="252"/>
              <w:jc w:val="left"/>
            </w:pPr>
            <w:r>
              <w:rPr>
                <w:b/>
                <w:bCs/>
                <w:color w:val="FFFFFF"/>
                <w:sz w:val="20"/>
                <w:szCs w:val="20"/>
              </w:rPr>
              <w:t xml:space="preserve">Ma'lumot</w:t>
            </w:r>
          </w:p>
        </w:tc>
      </w:tr>
      <w:tr>
        <w:trPr>
          <w:tblHeader w:val="false"/>
        </w:trPr>
        <w:tc>
          <w:tcPr>
            <w:tcW w:type="dxa" w:w="29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Buyurtmachi</w:t>
            </w:r>
          </w:p>
        </w:tc>
        <w:tc>
          <w:tcPr>
            <w:tcW w:type="dxa" w:w="64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«Monro» kafesi</w:t>
            </w:r>
          </w:p>
        </w:tc>
      </w:tr>
      <w:tr>
        <w:trPr>
          <w:tblHeader w:val="false"/>
        </w:trPr>
        <w:tc>
          <w:tcPr>
            <w:tcW w:type="dxa" w:w="29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Manzil</w:t>
            </w:r>
          </w:p>
        </w:tc>
        <w:tc>
          <w:tcPr>
            <w:tcW w:type="dxa" w:w="64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Xorazm viloyati, Urganch shahri, Ma'rifachi ko'chasi, 32-uy</w:t>
            </w:r>
          </w:p>
        </w:tc>
      </w:tr>
      <w:tr>
        <w:trPr>
          <w:tblHeader w:val="false"/>
        </w:trPr>
        <w:tc>
          <w:tcPr>
            <w:tcW w:type="dxa" w:w="29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Aloqa</w:t>
            </w:r>
          </w:p>
        </w:tc>
        <w:tc>
          <w:tcPr>
            <w:tcW w:type="dxa" w:w="64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+998 99 960 75 10</w:t>
            </w:r>
          </w:p>
        </w:tc>
      </w:tr>
      <w:tr>
        <w:trPr>
          <w:tblHeader w:val="false"/>
        </w:trPr>
        <w:tc>
          <w:tcPr>
            <w:tcW w:type="dxa" w:w="29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Hujjat predmeti</w:t>
            </w:r>
          </w:p>
        </w:tc>
        <w:tc>
          <w:tcPr>
            <w:tcW w:type="dxa" w:w="64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Kafe xodimlari uchun veb-boshqaruv paneli</w:t>
            </w:r>
          </w:p>
        </w:tc>
      </w:tr>
      <w:tr>
        <w:trPr>
          <w:tblHeader w:val="false"/>
        </w:trPr>
        <w:tc>
          <w:tcPr>
            <w:tcW w:type="dxa" w:w="29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Foydalanuvchilar</w:t>
            </w:r>
          </w:p>
        </w:tc>
        <w:tc>
          <w:tcPr>
            <w:tcW w:type="dxa" w:w="64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Faqat administratorlar</w:t>
            </w:r>
          </w:p>
        </w:tc>
      </w:tr>
      <w:tr>
        <w:trPr>
          <w:tblHeader w:val="false"/>
        </w:trPr>
        <w:tc>
          <w:tcPr>
            <w:tcW w:type="dxa" w:w="29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Hujjat turi / №</w:t>
            </w:r>
          </w:p>
        </w:tc>
        <w:tc>
          <w:tcPr>
            <w:tcW w:type="dxa" w:w="64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Texnik topshiriq — 1-TZ (3 tadan)</w:t>
            </w:r>
          </w:p>
        </w:tc>
      </w:tr>
      <w:tr>
        <w:trPr>
          <w:tblHeader w:val="false"/>
        </w:trPr>
        <w:tc>
          <w:tcPr>
            <w:tcW w:type="dxa" w:w="29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Versiya</w:t>
            </w:r>
          </w:p>
        </w:tc>
        <w:tc>
          <w:tcPr>
            <w:tcW w:type="dxa" w:w="64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1.0 — dastlabki loyiha</w:t>
            </w:r>
          </w:p>
        </w:tc>
      </w:tr>
      <w:tr>
        <w:trPr>
          <w:tblHeader w:val="false"/>
        </w:trPr>
        <w:tc>
          <w:tcPr>
            <w:tcW w:type="dxa" w:w="29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Sana</w:t>
            </w:r>
          </w:p>
        </w:tc>
        <w:tc>
          <w:tcPr>
            <w:tcW w:type="dxa" w:w="64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2026-yil 19-may</w:t>
            </w:r>
          </w:p>
        </w:tc>
      </w:tr>
    </w:tbl>
    <w:p>
      <w:r>
        <w:br w:type="page"/>
      </w:r>
    </w:p>
    <w:p>
      <w:pPr>
        <w:pStyle w:val="Heading1"/>
      </w:pPr>
      <w:r>
        <w:t xml:space="preserve">Mundarija</w:t>
      </w:r>
    </w:p>
    <w:sdt>
      <w:sdtPr>
        <w:alias w:val="Mundarija"/>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Umumiy ma'lumotlar</w:t>
      </w:r>
    </w:p>
    <w:p>
      <w:pPr>
        <w:pStyle w:val="Heading2"/>
      </w:pPr>
      <w:r>
        <w:t xml:space="preserve">1.1. Hujjat maqsadi va doirasi</w:t>
      </w:r>
    </w:p>
    <w:p>
      <w:pPr>
        <w:spacing w:after="120" w:line="276"/>
        <w:jc w:val="both"/>
      </w:pPr>
      <w:r>
        <w:t xml:space="preserve">Mazkur Texnik topshiriq «Monro» kafesining admin paneliga — kafe xodimlari foydalanadigan veb-asosidagi boshqaruv tizimiga — qo'yiladigan funksional, texnik va dizayn talablarini belgilaydi. Admin panel mobil ilovalar (mijoz va kuriyer) ishlashini ta'minlovchi ma'lumotlarni boshqaradi va kafe faoliyatini kuzatish imkonini beradi.</w:t>
      </w:r>
    </w:p>
    <w:p>
      <w:pPr>
        <w:spacing w:after="120" w:line="276"/>
        <w:jc w:val="both"/>
      </w:pPr>
      <w:r>
        <w:rPr>
          <w:b/>
          <w:bCs/>
        </w:rPr>
        <w:t xml:space="preserve">Doiraga kiradi: </w:t>
      </w:r>
      <w:r>
        <w:t xml:space="preserve">veb-asosidagi admin panel va uni qo'llab-quvvatlovchi backend xizmatlari.</w:t>
      </w:r>
    </w:p>
    <w:p>
      <w:pPr>
        <w:spacing w:after="120" w:line="276"/>
        <w:jc w:val="both"/>
      </w:pPr>
      <w:r>
        <w:rPr>
          <w:b/>
          <w:bCs/>
        </w:rPr>
        <w:t xml:space="preserve">Doiraga kirmaydi: </w:t>
      </w:r>
      <w:r>
        <w:t xml:space="preserve">mijozlar uchun mobil ilova va kuriyerlar uchun mobil ilova — ular alohida texnik topshiriqlar bilan rasmiylashtiriladi.</w:t>
      </w:r>
    </w:p>
    <w:p>
      <w:pPr>
        <w:pStyle w:val="Heading2"/>
      </w:pPr>
      <w:r>
        <w:t xml:space="preserve">1.2. Loyiha tarkibida ushbu hujjatning o'rni</w:t>
      </w:r>
    </w:p>
    <w:p>
      <w:pPr>
        <w:spacing w:after="120" w:line="276"/>
        <w:jc w:val="both"/>
      </w:pPr>
      <w:r>
        <w:t xml:space="preserve">«Monro» raqamlashtirish loyihasi uchta mustaqil texnik topshiriqdan iborat: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4860"/>
      </w:tblGrid>
      <w:tr>
        <w:trPr>
          <w:tblHeader/>
        </w:trPr>
        <w:tc>
          <w:tcPr>
            <w:tcW w:type="dxa" w:w="1100"/>
            <w:tcBorders>
              <w:top w:val="single" w:color="BFC9D4" w:sz="2"/>
              <w:left w:val="single" w:color="BFC9D4" w:sz="2"/>
              <w:bottom w:val="single" w:color="BFC9D4" w:sz="2"/>
              <w:right w:val="single" w:color="BFC9D4" w:sz="2"/>
            </w:tcBorders>
            <w:shd w:fill="1F3A5F" w:val="clear"/>
            <w:tcMar>
              <w:top w:type="dxa" w:w="70"/>
              <w:left w:type="dxa" w:w="110"/>
              <w:bottom w:type="dxa" w:w="70"/>
              <w:right w:type="dxa" w:w="110"/>
            </w:tcMar>
            <w:vAlign w:val="center"/>
          </w:tcPr>
          <w:p>
            <w:pPr>
              <w:spacing w:after="0" w:line="252"/>
              <w:jc w:val="left"/>
            </w:pPr>
            <w:r>
              <w:rPr>
                <w:b/>
                <w:bCs/>
                <w:color w:val="FFFFFF"/>
                <w:sz w:val="20"/>
                <w:szCs w:val="20"/>
              </w:rPr>
              <w:t xml:space="preserve">№</w:t>
            </w:r>
          </w:p>
        </w:tc>
        <w:tc>
          <w:tcPr>
            <w:tcW w:type="dxa" w:w="3400"/>
            <w:tcBorders>
              <w:top w:val="single" w:color="BFC9D4" w:sz="2"/>
              <w:left w:val="single" w:color="BFC9D4" w:sz="2"/>
              <w:bottom w:val="single" w:color="BFC9D4" w:sz="2"/>
              <w:right w:val="single" w:color="BFC9D4" w:sz="2"/>
            </w:tcBorders>
            <w:shd w:fill="1F3A5F" w:val="clear"/>
            <w:tcMar>
              <w:top w:type="dxa" w:w="70"/>
              <w:left w:type="dxa" w:w="110"/>
              <w:bottom w:type="dxa" w:w="70"/>
              <w:right w:type="dxa" w:w="110"/>
            </w:tcMar>
            <w:vAlign w:val="center"/>
          </w:tcPr>
          <w:p>
            <w:pPr>
              <w:spacing w:after="0" w:line="252"/>
              <w:jc w:val="left"/>
            </w:pPr>
            <w:r>
              <w:rPr>
                <w:b/>
                <w:bCs/>
                <w:color w:val="FFFFFF"/>
                <w:sz w:val="20"/>
                <w:szCs w:val="20"/>
              </w:rPr>
              <w:t xml:space="preserve">Texnik topshiriq</w:t>
            </w:r>
          </w:p>
        </w:tc>
        <w:tc>
          <w:tcPr>
            <w:tcW w:type="dxa" w:w="4860"/>
            <w:tcBorders>
              <w:top w:val="single" w:color="BFC9D4" w:sz="2"/>
              <w:left w:val="single" w:color="BFC9D4" w:sz="2"/>
              <w:bottom w:val="single" w:color="BFC9D4" w:sz="2"/>
              <w:right w:val="single" w:color="BFC9D4" w:sz="2"/>
            </w:tcBorders>
            <w:shd w:fill="1F3A5F" w:val="clear"/>
            <w:tcMar>
              <w:top w:type="dxa" w:w="70"/>
              <w:left w:type="dxa" w:w="110"/>
              <w:bottom w:type="dxa" w:w="70"/>
              <w:right w:type="dxa" w:w="110"/>
            </w:tcMar>
            <w:vAlign w:val="center"/>
          </w:tcPr>
          <w:p>
            <w:pPr>
              <w:spacing w:after="0" w:line="252"/>
              <w:jc w:val="left"/>
            </w:pPr>
            <w:r>
              <w:rPr>
                <w:b/>
                <w:bCs/>
                <w:color w:val="FFFFFF"/>
                <w:sz w:val="20"/>
                <w:szCs w:val="20"/>
              </w:rPr>
              <w:t xml:space="preserve">Holati</w:t>
            </w:r>
          </w:p>
        </w:tc>
      </w:tr>
      <w:tr>
        <w:trPr>
          <w:tblHeader w:val="false"/>
        </w:trPr>
        <w:tc>
          <w:tcPr>
            <w:tcW w:type="dxa" w:w="11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bCs/>
                <w:sz w:val="20"/>
                <w:szCs w:val="20"/>
              </w:rPr>
              <w:t xml:space="preserve">1-TZ</w:t>
            </w:r>
          </w:p>
        </w:tc>
        <w:tc>
          <w:tcPr>
            <w:tcW w:type="dxa" w:w="34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Admin panel</w:t>
            </w:r>
          </w:p>
        </w:tc>
        <w:tc>
          <w:tcPr>
            <w:tcW w:type="dxa" w:w="48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Ushbu hujjat</w:t>
            </w:r>
          </w:p>
        </w:tc>
      </w:tr>
      <w:tr>
        <w:trPr>
          <w:tblHeader w:val="false"/>
        </w:trPr>
        <w:tc>
          <w:tcPr>
            <w:tcW w:type="dxa" w:w="11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bCs/>
                <w:sz w:val="20"/>
                <w:szCs w:val="20"/>
              </w:rPr>
              <w:t xml:space="preserve">2-TZ</w:t>
            </w:r>
          </w:p>
        </w:tc>
        <w:tc>
          <w:tcPr>
            <w:tcW w:type="dxa" w:w="34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Mijozlar uchun mobil ilova</w:t>
            </w:r>
          </w:p>
        </w:tc>
        <w:tc>
          <w:tcPr>
            <w:tcW w:type="dxa" w:w="48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Alohida hujjat sifatida tayyorlangan</w:t>
            </w:r>
          </w:p>
        </w:tc>
      </w:tr>
      <w:tr>
        <w:trPr>
          <w:tblHeader w:val="false"/>
        </w:trPr>
        <w:tc>
          <w:tcPr>
            <w:tcW w:type="dxa" w:w="11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bCs/>
                <w:sz w:val="20"/>
                <w:szCs w:val="20"/>
              </w:rPr>
              <w:t xml:space="preserve">3-TZ</w:t>
            </w:r>
          </w:p>
        </w:tc>
        <w:tc>
          <w:tcPr>
            <w:tcW w:type="dxa" w:w="34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Kuriyerlar uchun mobil ilova</w:t>
            </w:r>
          </w:p>
        </w:tc>
        <w:tc>
          <w:tcPr>
            <w:tcW w:type="dxa" w:w="48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Alohida hujjat sifatida tayyorlanadi</w:t>
            </w:r>
          </w:p>
        </w:tc>
      </w:tr>
    </w:tbl>
    <w:p>
      <w:pPr>
        <w:spacing w:after="120" w:line="276"/>
        <w:jc w:val="both"/>
      </w:pPr>
      <w:r>
        <w:t xml:space="preserve">Uchala komponent yagona backend va ma'lumotlar bazasi orqali bog'lanadi va birgalikda ishlaydi.</w:t>
      </w:r>
    </w:p>
    <w:p>
      <w:pPr>
        <w:pStyle w:val="Heading2"/>
      </w:pPr>
      <w:r>
        <w:t xml:space="preserve">1.3. Buyurtmachi haqida</w:t>
      </w:r>
    </w:p>
    <w:p>
      <w:pPr>
        <w:spacing w:after="120" w:line="276"/>
        <w:jc w:val="both"/>
      </w:pPr>
      <w:r>
        <w:t xml:space="preserve">«Monro» — Xorazm viloyati, Urganch shahrida joylashgan kafe. Kafe bir nechta filialga ega bo'lib, har bir filialda alohida Poster POS (joinposter.com) tizimi ishlatiladi. Admin panel ushbu filiallar va ularning Poster tizimlari bilan birgalikda ishlaydi.</w:t>
      </w:r>
    </w:p>
    <w:p>
      <w:pPr>
        <w:pStyle w:val="Heading2"/>
      </w:pPr>
      <w:r>
        <w:t xml:space="preserve">1.4. Atamalar va qisqartmalar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C9D4" w:sz="2"/>
              <w:left w:val="single" w:color="BFC9D4" w:sz="2"/>
              <w:bottom w:val="single" w:color="BFC9D4" w:sz="2"/>
              <w:right w:val="single" w:color="BFC9D4" w:sz="2"/>
            </w:tcBorders>
            <w:shd w:fill="1F3A5F" w:val="clear"/>
            <w:tcMar>
              <w:top w:type="dxa" w:w="70"/>
              <w:left w:type="dxa" w:w="110"/>
              <w:bottom w:type="dxa" w:w="70"/>
              <w:right w:type="dxa" w:w="110"/>
            </w:tcMar>
            <w:vAlign w:val="center"/>
          </w:tcPr>
          <w:p>
            <w:pPr>
              <w:spacing w:after="0" w:line="252"/>
              <w:jc w:val="left"/>
            </w:pPr>
            <w:r>
              <w:rPr>
                <w:b/>
                <w:bCs/>
                <w:color w:val="FFFFFF"/>
                <w:sz w:val="20"/>
                <w:szCs w:val="20"/>
              </w:rPr>
              <w:t xml:space="preserve">Atama</w:t>
            </w:r>
          </w:p>
        </w:tc>
        <w:tc>
          <w:tcPr>
            <w:tcW w:type="dxa" w:w="6660"/>
            <w:tcBorders>
              <w:top w:val="single" w:color="BFC9D4" w:sz="2"/>
              <w:left w:val="single" w:color="BFC9D4" w:sz="2"/>
              <w:bottom w:val="single" w:color="BFC9D4" w:sz="2"/>
              <w:right w:val="single" w:color="BFC9D4" w:sz="2"/>
            </w:tcBorders>
            <w:shd w:fill="1F3A5F" w:val="clear"/>
            <w:tcMar>
              <w:top w:type="dxa" w:w="70"/>
              <w:left w:type="dxa" w:w="110"/>
              <w:bottom w:type="dxa" w:w="70"/>
              <w:right w:type="dxa" w:w="110"/>
            </w:tcMar>
            <w:vAlign w:val="center"/>
          </w:tcPr>
          <w:p>
            <w:pPr>
              <w:spacing w:after="0" w:line="252"/>
              <w:jc w:val="left"/>
            </w:pPr>
            <w:r>
              <w:rPr>
                <w:b/>
                <w:bCs/>
                <w:color w:val="FFFFFF"/>
                <w:sz w:val="20"/>
                <w:szCs w:val="20"/>
              </w:rPr>
              <w:t xml:space="preserve">Izoh</w:t>
            </w:r>
          </w:p>
        </w:tc>
      </w:tr>
      <w:tr>
        <w:trPr>
          <w:tblHeader w:val="false"/>
        </w:trPr>
        <w:tc>
          <w:tcPr>
            <w:tcW w:type="dxa" w:w="27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Admin panel</w:t>
            </w:r>
          </w:p>
        </w:tc>
        <w:tc>
          <w:tcPr>
            <w:tcW w:type="dxa" w:w="66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Kafe xodimlari uchun veb-boshqaruv tizimi — ushbu TZ predmeti</w:t>
            </w:r>
          </w:p>
        </w:tc>
      </w:tr>
      <w:tr>
        <w:trPr>
          <w:tblHeader w:val="false"/>
        </w:trPr>
        <w:tc>
          <w:tcPr>
            <w:tcW w:type="dxa" w:w="27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Administrator</w:t>
            </w:r>
          </w:p>
        </w:tc>
        <w:tc>
          <w:tcPr>
            <w:tcW w:type="dxa" w:w="66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Admin panelga kirish huquqiga ega xodim</w:t>
            </w:r>
          </w:p>
        </w:tc>
      </w:tr>
      <w:tr>
        <w:trPr>
          <w:tblHeader w:val="false"/>
        </w:trPr>
        <w:tc>
          <w:tcPr>
            <w:tcW w:type="dxa" w:w="27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Filial</w:t>
            </w:r>
          </w:p>
        </w:tc>
        <w:tc>
          <w:tcPr>
            <w:tcW w:type="dxa" w:w="66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«Monro» kafesining alohida nuqtasi (savdo joyi)</w:t>
            </w:r>
          </w:p>
        </w:tc>
      </w:tr>
      <w:tr>
        <w:trPr>
          <w:tblHeader w:val="false"/>
        </w:trPr>
        <w:tc>
          <w:tcPr>
            <w:tcW w:type="dxa" w:w="27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Poster</w:t>
            </w:r>
          </w:p>
        </w:tc>
        <w:tc>
          <w:tcPr>
            <w:tcW w:type="dxa" w:w="66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Filial foydalanadigan Poster POS (joinposter.com) tizimi</w:t>
            </w:r>
          </w:p>
        </w:tc>
      </w:tr>
      <w:tr>
        <w:trPr>
          <w:tblHeader w:val="false"/>
        </w:trPr>
        <w:tc>
          <w:tcPr>
            <w:tcW w:type="dxa" w:w="27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Belgilangan (asosiy) filial</w:t>
            </w:r>
          </w:p>
        </w:tc>
        <w:tc>
          <w:tcPr>
            <w:tcW w:type="dxa" w:w="66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Narx tafovuti yuzaga kelganda narxi ustuvor hisoblanadigan filial</w:t>
            </w:r>
          </w:p>
        </w:tc>
      </w:tr>
      <w:tr>
        <w:trPr>
          <w:tblHeader w:val="false"/>
        </w:trPr>
        <w:tc>
          <w:tcPr>
            <w:tcW w:type="dxa" w:w="27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Mahsulotlarni birlashtirish</w:t>
            </w:r>
          </w:p>
        </w:tc>
        <w:tc>
          <w:tcPr>
            <w:tcW w:type="dxa" w:w="66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Turli filiallar Poster'idagi bir xil mahsulotni yagona katalog mahsulotiga bog'lash</w:t>
            </w:r>
          </w:p>
        </w:tc>
      </w:tr>
      <w:tr>
        <w:trPr>
          <w:tblHeader w:val="false"/>
        </w:trPr>
        <w:tc>
          <w:tcPr>
            <w:tcW w:type="dxa" w:w="27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extra_field</w:t>
            </w:r>
          </w:p>
        </w:tc>
        <w:tc>
          <w:tcPr>
            <w:tcW w:type="dxa" w:w="66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Mahsulotning Poster'da bo'lmagan, admin panelda kiritiladigan qo'shimcha ma'lumoti</w:t>
            </w:r>
          </w:p>
        </w:tc>
      </w:tr>
      <w:tr>
        <w:trPr>
          <w:tblHeader w:val="false"/>
        </w:trPr>
        <w:tc>
          <w:tcPr>
            <w:tcW w:type="dxa" w:w="27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Cron job</w:t>
            </w:r>
          </w:p>
        </w:tc>
        <w:tc>
          <w:tcPr>
            <w:tcW w:type="dxa" w:w="66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Belgilangan vaqtda avtomatik bajariladigan rejalashtirilgan vazifa</w:t>
            </w:r>
          </w:p>
        </w:tc>
      </w:tr>
      <w:tr>
        <w:trPr>
          <w:tblHeader w:val="false"/>
        </w:trPr>
        <w:tc>
          <w:tcPr>
            <w:tcW w:type="dxa" w:w="27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Backend</w:t>
            </w:r>
          </w:p>
        </w:tc>
        <w:tc>
          <w:tcPr>
            <w:tcW w:type="dxa" w:w="66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Server qismi: ma'lumotlar bazasi, biznes-mantiq va API</w:t>
            </w:r>
          </w:p>
        </w:tc>
      </w:tr>
      <w:tr>
        <w:trPr>
          <w:tblHeader w:val="false"/>
        </w:trPr>
        <w:tc>
          <w:tcPr>
            <w:tcW w:type="dxa" w:w="27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Mijoz / Kuriyer ilovasi</w:t>
            </w:r>
          </w:p>
        </w:tc>
        <w:tc>
          <w:tcPr>
            <w:tcW w:type="dxa" w:w="66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2-TZ va 3-TZ bo'yicha ishlab chiqiladigan mobil ilovalar</w:t>
            </w:r>
          </w:p>
        </w:tc>
      </w:tr>
    </w:tbl>
    <w:p>
      <w:r>
        <w:br w:type="page"/>
      </w:r>
    </w:p>
    <w:p>
      <w:pPr>
        <w:pStyle w:val="Heading1"/>
      </w:pPr>
      <w:r>
        <w:t xml:space="preserve">2. Umumiy talablar</w:t>
      </w:r>
    </w:p>
    <w:p>
      <w:pPr>
        <w:pStyle w:val="Heading2"/>
      </w:pPr>
      <w:r>
        <w:t xml:space="preserve">2.1. Platforma</w:t>
      </w:r>
    </w:p>
    <w:p>
      <w:pPr>
        <w:pStyle w:val="ListParagraph"/>
        <w:numPr>
          <w:ilvl w:val="0"/>
          <w:numId w:val="2"/>
        </w:numPr>
        <w:spacing w:after="60" w:line="276"/>
      </w:pPr>
      <w:r>
        <w:t xml:space="preserve">Admin panel veb-ilova ko'rinishida ishlab chiqiladi va brauzer orqali ishlaydi.</w:t>
      </w:r>
    </w:p>
    <w:p>
      <w:pPr>
        <w:pStyle w:val="ListParagraph"/>
        <w:numPr>
          <w:ilvl w:val="0"/>
          <w:numId w:val="2"/>
        </w:numPr>
        <w:spacing w:after="60" w:line="276"/>
      </w:pPr>
      <w:r>
        <w:t xml:space="preserve">Qo'llab-quvvatlanadigan brauzerlar: Chrome, Edge, Safari, Firefox (so'nggi versiyalar).</w:t>
      </w:r>
    </w:p>
    <w:p>
      <w:pPr>
        <w:pStyle w:val="ListParagraph"/>
        <w:numPr>
          <w:ilvl w:val="0"/>
          <w:numId w:val="2"/>
        </w:numPr>
        <w:spacing w:after="60" w:line="276"/>
      </w:pPr>
      <w:r>
        <w:t xml:space="preserve">Interfeys turli ekran o'lchamlariga (kompyuter va planshet) moslashadi.</w:t>
      </w:r>
    </w:p>
    <w:p>
      <w:pPr>
        <w:pStyle w:val="Heading2"/>
      </w:pPr>
      <w:r>
        <w:t xml:space="preserve">2.2. Tizim arxitekturasi va bog'liqliklar</w:t>
      </w:r>
    </w:p>
    <w:p>
      <w:pPr>
        <w:spacing w:after="120" w:line="276"/>
        <w:jc w:val="both"/>
      </w:pPr>
      <w:r>
        <w:t xml:space="preserve">Admin panel quyidagi komponentlar bilan bog'liq holda ishlaydi:</w:t>
      </w:r>
    </w:p>
    <w:p>
      <w:pPr>
        <w:pStyle w:val="ListParagraph"/>
        <w:numPr>
          <w:ilvl w:val="0"/>
          <w:numId w:val="2"/>
        </w:numPr>
        <w:spacing w:after="60" w:line="276"/>
      </w:pPr>
      <w:r>
        <w:rPr>
          <w:b/>
          <w:bCs/>
        </w:rPr>
        <w:t xml:space="preserve">Backend: </w:t>
      </w:r>
      <w:r>
        <w:t xml:space="preserve">admin panel barcha ma'lumotlarni xavfsiz API orqali yagona backend bilan almashadi.</w:t>
      </w:r>
    </w:p>
    <w:p>
      <w:pPr>
        <w:pStyle w:val="ListParagraph"/>
        <w:numPr>
          <w:ilvl w:val="0"/>
          <w:numId w:val="2"/>
        </w:numPr>
        <w:spacing w:after="60" w:line="276"/>
      </w:pPr>
      <w:r>
        <w:rPr>
          <w:b/>
          <w:bCs/>
        </w:rPr>
        <w:t xml:space="preserve">Poster POS (har filialda alohida): </w:t>
      </w:r>
      <w:r>
        <w:t xml:space="preserve">har bir filialning o'z Poster tizimi mavjud. Backend bir nechta Poster hisobi bilan integratsiya qilinadi.</w:t>
      </w:r>
    </w:p>
    <w:p>
      <w:pPr>
        <w:pStyle w:val="ListParagraph"/>
        <w:numPr>
          <w:ilvl w:val="0"/>
          <w:numId w:val="2"/>
        </w:numPr>
        <w:spacing w:after="60" w:line="276"/>
      </w:pPr>
      <w:r>
        <w:rPr>
          <w:b/>
          <w:bCs/>
        </w:rPr>
        <w:t xml:space="preserve">Mijoz ilovasi (2-TZ): </w:t>
      </w:r>
      <w:r>
        <w:t xml:space="preserve">admin panelda boshqariladigan filiallar, mahsulot extra_field'lari, bannerlar va sozlamalar mijoz ilovasida ko'rsatiladi.</w:t>
      </w:r>
    </w:p>
    <w:p>
      <w:pPr>
        <w:pStyle w:val="ListParagraph"/>
        <w:numPr>
          <w:ilvl w:val="0"/>
          <w:numId w:val="2"/>
        </w:numPr>
        <w:spacing w:after="60" w:line="276"/>
      </w:pPr>
      <w:r>
        <w:rPr>
          <w:b/>
          <w:bCs/>
        </w:rPr>
        <w:t xml:space="preserve">Kuriyer ilovasi (3-TZ): </w:t>
      </w:r>
      <w:r>
        <w:t xml:space="preserve">admin panelda yaratilgan kuriyer hisoblari kuriyer ilovasiga kirish uchun ishlatiladi.</w:t>
      </w:r>
    </w:p>
    <w:p>
      <w:pPr>
        <w:pStyle w:val="Heading2"/>
      </w:pPr>
      <w:r>
        <w:t xml:space="preserve">2.3. Foydalanuvchilar</w:t>
      </w:r>
    </w:p>
    <w:p>
      <w:pPr>
        <w:pStyle w:val="ListParagraph"/>
        <w:numPr>
          <w:ilvl w:val="0"/>
          <w:numId w:val="2"/>
        </w:numPr>
        <w:spacing w:after="60" w:line="276"/>
      </w:pPr>
      <w:r>
        <w:t xml:space="preserve">Admin panelga faqat administratorlar kira oladi.</w:t>
      </w:r>
    </w:p>
    <w:p>
      <w:pPr>
        <w:pStyle w:val="ListParagraph"/>
        <w:numPr>
          <w:ilvl w:val="0"/>
          <w:numId w:val="2"/>
        </w:numPr>
        <w:spacing w:after="60" w:line="276"/>
      </w:pPr>
      <w:r>
        <w:t xml:space="preserve">Kassir, ofitsiant va kuriyerlar admin panelga kirmaydi.</w:t>
      </w:r>
    </w:p>
    <w:p>
      <w:pPr>
        <w:pStyle w:val="ListParagraph"/>
        <w:numPr>
          <w:ilvl w:val="0"/>
          <w:numId w:val="2"/>
        </w:numPr>
        <w:spacing w:after="60" w:line="276"/>
      </w:pPr>
      <w:r>
        <w:t xml:space="preserve">Bir nechta administrator hisobi bo'lishi mumkin.</w:t>
      </w:r>
    </w:p>
    <w:p>
      <w:pPr>
        <w:pStyle w:val="Heading2"/>
      </w:pPr>
      <w:r>
        <w:t xml:space="preserve">2.4. Integratsiyalar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C9D4" w:sz="2"/>
              <w:left w:val="single" w:color="BFC9D4" w:sz="2"/>
              <w:bottom w:val="single" w:color="BFC9D4" w:sz="2"/>
              <w:right w:val="single" w:color="BFC9D4" w:sz="2"/>
            </w:tcBorders>
            <w:shd w:fill="1F3A5F" w:val="clear"/>
            <w:tcMar>
              <w:top w:type="dxa" w:w="70"/>
              <w:left w:type="dxa" w:w="110"/>
              <w:bottom w:type="dxa" w:w="70"/>
              <w:right w:type="dxa" w:w="110"/>
            </w:tcMar>
            <w:vAlign w:val="center"/>
          </w:tcPr>
          <w:p>
            <w:pPr>
              <w:spacing w:after="0" w:line="252"/>
              <w:jc w:val="left"/>
            </w:pPr>
            <w:r>
              <w:rPr>
                <w:b/>
                <w:bCs/>
                <w:color w:val="FFFFFF"/>
                <w:sz w:val="20"/>
                <w:szCs w:val="20"/>
              </w:rPr>
              <w:t xml:space="preserve">Integratsiya</w:t>
            </w:r>
          </w:p>
        </w:tc>
        <w:tc>
          <w:tcPr>
            <w:tcW w:type="dxa" w:w="6660"/>
            <w:tcBorders>
              <w:top w:val="single" w:color="BFC9D4" w:sz="2"/>
              <w:left w:val="single" w:color="BFC9D4" w:sz="2"/>
              <w:bottom w:val="single" w:color="BFC9D4" w:sz="2"/>
              <w:right w:val="single" w:color="BFC9D4" w:sz="2"/>
            </w:tcBorders>
            <w:shd w:fill="1F3A5F" w:val="clear"/>
            <w:tcMar>
              <w:top w:type="dxa" w:w="70"/>
              <w:left w:type="dxa" w:w="110"/>
              <w:bottom w:type="dxa" w:w="70"/>
              <w:right w:type="dxa" w:w="110"/>
            </w:tcMar>
            <w:vAlign w:val="center"/>
          </w:tcPr>
          <w:p>
            <w:pPr>
              <w:spacing w:after="0" w:line="252"/>
              <w:jc w:val="left"/>
            </w:pPr>
            <w:r>
              <w:rPr>
                <w:b/>
                <w:bCs/>
                <w:color w:val="FFFFFF"/>
                <w:sz w:val="20"/>
                <w:szCs w:val="20"/>
              </w:rPr>
              <w:t xml:space="preserve">Maqsadi</w:t>
            </w:r>
          </w:p>
        </w:tc>
      </w:tr>
      <w:tr>
        <w:trPr>
          <w:tblHeader w:val="false"/>
        </w:trPr>
        <w:tc>
          <w:tcPr>
            <w:tcW w:type="dxa" w:w="27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Poster POS</w:t>
            </w:r>
          </w:p>
        </w:tc>
        <w:tc>
          <w:tcPr>
            <w:tcW w:type="dxa" w:w="66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Mahsulotlar, narxlar, buyurtmalar va kuriyerlar (har filial uchun alohida hisob)</w:t>
            </w:r>
          </w:p>
        </w:tc>
      </w:tr>
      <w:tr>
        <w:trPr>
          <w:tblHeader w:val="false"/>
        </w:trPr>
        <w:tc>
          <w:tcPr>
            <w:tcW w:type="dxa" w:w="27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To'lov tizimi</w:t>
            </w:r>
          </w:p>
        </w:tc>
        <w:tc>
          <w:tcPr>
            <w:tcW w:type="dxa" w:w="66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To'lov holatini kuzatish va sozlash</w:t>
            </w:r>
          </w:p>
        </w:tc>
      </w:tr>
      <w:tr>
        <w:trPr>
          <w:tblHeader w:val="false"/>
        </w:trPr>
        <w:tc>
          <w:tcPr>
            <w:tcW w:type="dxa" w:w="27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Push-xizmat</w:t>
            </w:r>
          </w:p>
        </w:tc>
        <w:tc>
          <w:tcPr>
            <w:tcW w:type="dxa" w:w="66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Mijozlarga bildirishnoma yuborish</w:t>
            </w:r>
          </w:p>
        </w:tc>
      </w:tr>
      <w:tr>
        <w:trPr>
          <w:tblHeader w:val="false"/>
        </w:trPr>
        <w:tc>
          <w:tcPr>
            <w:tcW w:type="dxa" w:w="27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Xaritalar xizmati</w:t>
            </w:r>
          </w:p>
        </w:tc>
        <w:tc>
          <w:tcPr>
            <w:tcW w:type="dxa" w:w="66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Filiallar joylashuvi va yetkazib berish hududlari</w:t>
            </w:r>
          </w:p>
        </w:tc>
      </w:tr>
    </w:tbl>
    <w:p>
      <w:r>
        <w:br w:type="page"/>
      </w:r>
    </w:p>
    <w:p>
      <w:pPr>
        <w:pStyle w:val="Heading1"/>
      </w:pPr>
      <w:r>
        <w:t xml:space="preserve">3. Funksional talablar</w:t>
      </w:r>
    </w:p>
    <w:p>
      <w:pPr>
        <w:pStyle w:val="Heading2"/>
      </w:pPr>
      <w:r>
        <w:t xml:space="preserve">3.1. Kirish va administrator hisoblari</w:t>
      </w:r>
    </w:p>
    <w:p>
      <w:pPr>
        <w:pStyle w:val="ListParagraph"/>
        <w:numPr>
          <w:ilvl w:val="0"/>
          <w:numId w:val="2"/>
        </w:numPr>
        <w:spacing w:after="60" w:line="276"/>
      </w:pPr>
      <w:r>
        <w:t xml:space="preserve">Administrator tizimga login va parol orqali kiradi.</w:t>
      </w:r>
    </w:p>
    <w:p>
      <w:pPr>
        <w:pStyle w:val="ListParagraph"/>
        <w:numPr>
          <w:ilvl w:val="0"/>
          <w:numId w:val="2"/>
        </w:numPr>
        <w:spacing w:after="60" w:line="276"/>
      </w:pPr>
      <w:r>
        <w:t xml:space="preserve">Faqat tasdiqlangan administrator hisoblari tizimga kira oladi.</w:t>
      </w:r>
    </w:p>
    <w:p>
      <w:pPr>
        <w:pStyle w:val="ListParagraph"/>
        <w:numPr>
          <w:ilvl w:val="0"/>
          <w:numId w:val="2"/>
        </w:numPr>
        <w:spacing w:after="60" w:line="276"/>
      </w:pPr>
      <w:r>
        <w:t xml:space="preserve">Administrator hisoblarini qo'shish, tahrirlash va o'chirish imkoniyati.</w:t>
      </w:r>
    </w:p>
    <w:p>
      <w:pPr>
        <w:pStyle w:val="ListParagraph"/>
        <w:numPr>
          <w:ilvl w:val="0"/>
          <w:numId w:val="2"/>
        </w:numPr>
        <w:spacing w:after="60" w:line="276"/>
      </w:pPr>
      <w:r>
        <w:t xml:space="preserve">Parolni o'zgartirish va sessiyani xavfsiz yakunlash (logout).</w:t>
      </w:r>
    </w:p>
    <w:p>
      <w:pPr>
        <w:pStyle w:val="Heading2"/>
      </w:pPr>
      <w:r>
        <w:t xml:space="preserve">3.2. Bosh sahifa (dashboard)</w:t>
      </w:r>
    </w:p>
    <w:p>
      <w:pPr>
        <w:spacing w:after="120" w:line="276"/>
        <w:jc w:val="both"/>
      </w:pPr>
      <w:r>
        <w:t xml:space="preserve">Bosh sahifada kafe faoliyatining umumiy ko'rsatkichlari aks etadi, jumladan:</w:t>
      </w:r>
    </w:p>
    <w:p>
      <w:pPr>
        <w:pStyle w:val="ListParagraph"/>
        <w:numPr>
          <w:ilvl w:val="0"/>
          <w:numId w:val="2"/>
        </w:numPr>
        <w:spacing w:after="60" w:line="276"/>
      </w:pPr>
      <w:r>
        <w:t xml:space="preserve">Bugungi va tanlangan davr uchun buyurtmalar soni va sotuv summasi;</w:t>
      </w:r>
    </w:p>
    <w:p>
      <w:pPr>
        <w:pStyle w:val="ListParagraph"/>
        <w:numPr>
          <w:ilvl w:val="0"/>
          <w:numId w:val="2"/>
        </w:numPr>
        <w:spacing w:after="60" w:line="276"/>
      </w:pPr>
      <w:r>
        <w:t xml:space="preserve">Faol kuriyerlar soni;</w:t>
      </w:r>
    </w:p>
    <w:p>
      <w:pPr>
        <w:pStyle w:val="ListParagraph"/>
        <w:numPr>
          <w:ilvl w:val="0"/>
          <w:numId w:val="2"/>
        </w:numPr>
        <w:spacing w:after="60" w:line="276"/>
      </w:pPr>
      <w:r>
        <w:t xml:space="preserve">Yangi mijozlar soni;</w:t>
      </w:r>
    </w:p>
    <w:p>
      <w:pPr>
        <w:pStyle w:val="ListParagraph"/>
        <w:numPr>
          <w:ilvl w:val="0"/>
          <w:numId w:val="2"/>
        </w:numPr>
        <w:spacing w:after="60" w:line="276"/>
      </w:pPr>
      <w:r>
        <w:t xml:space="preserve">Filiallarning joriy holati (ochiq / yopiq);</w:t>
      </w:r>
    </w:p>
    <w:p>
      <w:pPr>
        <w:pStyle w:val="ListParagraph"/>
        <w:numPr>
          <w:ilvl w:val="0"/>
          <w:numId w:val="2"/>
        </w:numPr>
        <w:spacing w:after="60" w:line="276"/>
      </w:pPr>
      <w:r>
        <w:t xml:space="preserve">Muhim ogohlantirishlar (masalan, narx tafovuti — 3.5-bo'limga qarang).</w:t>
      </w:r>
    </w:p>
    <w:p>
      <w:pPr>
        <w:pStyle w:val="Heading2"/>
      </w:pPr>
      <w:r>
        <w:t xml:space="preserve">3.3. Buyurtmalar — kuzatuv</w:t>
      </w:r>
    </w:p>
    <w:p>
      <w:pPr>
        <w:spacing w:after="120" w:line="276"/>
        <w:jc w:val="both"/>
      </w:pPr>
      <w:r>
        <w:rPr>
          <w:b/>
          <w:bCs/>
        </w:rPr>
        <w:t xml:space="preserve">Muhim: </w:t>
      </w:r>
      <w:r>
        <w:t xml:space="preserve">barcha buyurtmalar joinposter orqali qabul qilinadi va boshqariladi. Admin panel buyurtmalarni faqat kuzatadi.</w:t>
      </w:r>
    </w:p>
    <w:p>
      <w:pPr>
        <w:pStyle w:val="ListParagraph"/>
        <w:numPr>
          <w:ilvl w:val="0"/>
          <w:numId w:val="2"/>
        </w:numPr>
        <w:spacing w:after="60" w:line="276"/>
      </w:pPr>
      <w:r>
        <w:t xml:space="preserve">Barcha buyurtmalarni ro'yxat ko'rinishida ko'rish: filial, tarkib, summa, holat, to'lov holati va kuriyer.</w:t>
      </w:r>
    </w:p>
    <w:p>
      <w:pPr>
        <w:pStyle w:val="ListParagraph"/>
        <w:numPr>
          <w:ilvl w:val="0"/>
          <w:numId w:val="2"/>
        </w:numPr>
        <w:spacing w:after="60" w:line="276"/>
      </w:pPr>
      <w:r>
        <w:t xml:space="preserve">Buyurtmalarni filial, sana va holat bo'yicha filtrlash hamda qidirish.</w:t>
      </w:r>
    </w:p>
    <w:p>
      <w:pPr>
        <w:pStyle w:val="ListParagraph"/>
        <w:numPr>
          <w:ilvl w:val="0"/>
          <w:numId w:val="2"/>
        </w:numPr>
        <w:spacing w:after="60" w:line="276"/>
      </w:pPr>
      <w:r>
        <w:t xml:space="preserve">Buyurtma tafsilotini ko'rish.</w:t>
      </w:r>
    </w:p>
    <w:p>
      <w:pPr>
        <w:spacing w:after="120" w:line="276"/>
        <w:jc w:val="both"/>
      </w:pPr>
      <w:r>
        <w:rPr>
          <w:b/>
          <w:bCs/>
        </w:rPr>
        <w:t xml:space="preserve">Doiraga kirmaydi: </w:t>
      </w:r>
      <w:r>
        <w:t xml:space="preserve">buyurtmani tasdiqlash, bekor qilish, kuriyerga biriktirish va «to'langan» deb belgilash admin panelda amalga oshirilmaydi — bu amallar Poster tizimida bajariladi.</w:t>
      </w:r>
    </w:p>
    <w:p>
      <w:pPr>
        <w:pStyle w:val="Heading2"/>
      </w:pPr>
      <w:r>
        <w:t xml:space="preserve">3.4. Filiallar boshqaruvi</w:t>
      </w:r>
    </w:p>
    <w:p>
      <w:pPr>
        <w:pStyle w:val="ListParagraph"/>
        <w:numPr>
          <w:ilvl w:val="0"/>
          <w:numId w:val="2"/>
        </w:numPr>
        <w:spacing w:after="60" w:line="276"/>
      </w:pPr>
      <w:r>
        <w:t xml:space="preserve">Filial qo'shish, tahrirlash va o'chirish.</w:t>
      </w:r>
    </w:p>
    <w:p>
      <w:pPr>
        <w:pStyle w:val="ListParagraph"/>
        <w:numPr>
          <w:ilvl w:val="0"/>
          <w:numId w:val="2"/>
        </w:numPr>
        <w:spacing w:after="60" w:line="276"/>
      </w:pPr>
      <w:r>
        <w:t xml:space="preserve">Har bir filial o'zining joinposter hisobiga bog'lanadi (Poster kirish ma'lumotlari kiritiladi).</w:t>
      </w:r>
    </w:p>
    <w:p>
      <w:pPr>
        <w:pStyle w:val="ListParagraph"/>
        <w:numPr>
          <w:ilvl w:val="0"/>
          <w:numId w:val="2"/>
        </w:numPr>
        <w:spacing w:after="60" w:line="276"/>
      </w:pPr>
      <w:r>
        <w:t xml:space="preserve">Filial ma'lumotlari: nomi, manzili, xaritadagi joylashuvi, aloqa raqami.</w:t>
      </w:r>
    </w:p>
    <w:p>
      <w:pPr>
        <w:pStyle w:val="ListParagraph"/>
        <w:numPr>
          <w:ilvl w:val="0"/>
          <w:numId w:val="2"/>
        </w:numPr>
        <w:spacing w:after="60" w:line="276"/>
      </w:pPr>
      <w:r>
        <w:t xml:space="preserve">Ish vaqti va joriy holati (ochiq / yopiq).</w:t>
      </w:r>
    </w:p>
    <w:p>
      <w:pPr>
        <w:pStyle w:val="ListParagraph"/>
        <w:numPr>
          <w:ilvl w:val="0"/>
          <w:numId w:val="2"/>
        </w:numPr>
        <w:spacing w:after="60" w:line="276"/>
      </w:pPr>
      <w:r>
        <w:t xml:space="preserve">Xizmat ruxsatlari: yetkazib berish va/yoki olib ketish (har biri alohida yoqiladi).</w:t>
      </w:r>
    </w:p>
    <w:p>
      <w:pPr>
        <w:pStyle w:val="ListParagraph"/>
        <w:numPr>
          <w:ilvl w:val="0"/>
          <w:numId w:val="2"/>
        </w:numPr>
        <w:spacing w:after="60" w:line="276"/>
      </w:pPr>
      <w:r>
        <w:t xml:space="preserve">Yetkazib berish hududi va yetkazib berish narxini sozlash.</w:t>
      </w:r>
    </w:p>
    <w:p>
      <w:pPr>
        <w:pStyle w:val="ListParagraph"/>
        <w:numPr>
          <w:ilvl w:val="0"/>
          <w:numId w:val="2"/>
        </w:numPr>
        <w:spacing w:after="60" w:line="276"/>
      </w:pPr>
      <w:r>
        <w:rPr>
          <w:b/>
          <w:bCs/>
        </w:rPr>
        <w:t xml:space="preserve">Belgilangan (asosiy) filialni tanlash: </w:t>
      </w:r>
      <w:r>
        <w:t xml:space="preserve">narx tafovuti yuzaga kelganda narxi ustuvor hisoblanadigan filial belgilanadi (3.5-bo'limga qarang).</w:t>
      </w:r>
    </w:p>
    <w:p>
      <w:pPr>
        <w:pStyle w:val="Heading2"/>
      </w:pPr>
      <w:r>
        <w:t xml:space="preserve">3.5. Mahsulotlar boshqaruvi</w:t>
      </w:r>
    </w:p>
    <w:p>
      <w:pPr>
        <w:pStyle w:val="Heading3"/>
      </w:pPr>
      <w:r>
        <w:t xml:space="preserve">3.5.1. Poster'dan sinxronizatsiya va birlashtirish</w:t>
      </w:r>
    </w:p>
    <w:p>
      <w:pPr>
        <w:pStyle w:val="ListParagraph"/>
        <w:numPr>
          <w:ilvl w:val="0"/>
          <w:numId w:val="2"/>
        </w:numPr>
        <w:spacing w:after="60" w:line="276"/>
      </w:pPr>
      <w:r>
        <w:t xml:space="preserve">Mahsulotlar, kategoriyalar va narxlar har bir filialning Poster tizimidan olinadi.</w:t>
      </w:r>
    </w:p>
    <w:p>
      <w:pPr>
        <w:pStyle w:val="ListParagraph"/>
        <w:numPr>
          <w:ilvl w:val="0"/>
          <w:numId w:val="2"/>
        </w:numPr>
        <w:spacing w:after="60" w:line="276"/>
      </w:pPr>
      <w:r>
        <w:t xml:space="preserve">Har bir filialning alohida Poster'i bo'lgani sababli, bir xil mahsulot turli filiallarda alohida yozuv sifatida mavjud bo'ladi.</w:t>
      </w:r>
    </w:p>
    <w:p>
      <w:pPr>
        <w:pStyle w:val="ListParagraph"/>
        <w:numPr>
          <w:ilvl w:val="0"/>
          <w:numId w:val="2"/>
        </w:numPr>
        <w:spacing w:after="60" w:line="276"/>
      </w:pPr>
      <w:r>
        <w:t xml:space="preserve">Admin panelda turli filiallardagi bir xil mahsulotlar yagona katalog mahsulotiga birlashtiriladi.</w:t>
      </w:r>
    </w:p>
    <w:p>
      <w:pPr>
        <w:pStyle w:val="ListParagraph"/>
        <w:numPr>
          <w:ilvl w:val="0"/>
          <w:numId w:val="2"/>
        </w:numPr>
        <w:spacing w:after="60" w:line="276"/>
      </w:pPr>
      <w:r>
        <w:t xml:space="preserve">Birlashtirilgan mahsulot mobil ilovada barcha filiallar uchun yagona ko'rinishda namoyon bo'ladi.</w:t>
      </w:r>
    </w:p>
    <w:p>
      <w:pPr>
        <w:pStyle w:val="Heading3"/>
      </w:pPr>
      <w:r>
        <w:t xml:space="preserve">3.5.2. Qo'shimcha maydonlar (extra_field)</w:t>
      </w:r>
    </w:p>
    <w:p>
      <w:pPr>
        <w:pStyle w:val="ListParagraph"/>
        <w:numPr>
          <w:ilvl w:val="0"/>
          <w:numId w:val="2"/>
        </w:numPr>
        <w:spacing w:after="60" w:line="276"/>
      </w:pPr>
      <w:r>
        <w:t xml:space="preserve">Har bir birlashtirilgan mahsulot uchun Poster'da bo'lmagan qo'shimcha ma'lumotlar kiritiladi: tavsif, rasm, og'irlik/hajm, tarkibi va boshqalar.</w:t>
      </w:r>
    </w:p>
    <w:p>
      <w:pPr>
        <w:pStyle w:val="ListParagraph"/>
        <w:numPr>
          <w:ilvl w:val="0"/>
          <w:numId w:val="2"/>
        </w:numPr>
        <w:spacing w:after="60" w:line="276"/>
      </w:pPr>
      <w:r>
        <w:t xml:space="preserve">Ushbu ma'lumotlar mobil ilovadagi mahsulot kartochkasida ko'rsatiladi.</w:t>
      </w:r>
    </w:p>
    <w:p>
      <w:pPr>
        <w:pStyle w:val="Heading3"/>
      </w:pPr>
      <w:r>
        <w:t xml:space="preserve">3.5.3. Narxlarni sinxronlash</w:t>
      </w:r>
    </w:p>
    <w:p>
      <w:pPr>
        <w:pStyle w:val="ListParagraph"/>
        <w:numPr>
          <w:ilvl w:val="0"/>
          <w:numId w:val="2"/>
        </w:numPr>
        <w:spacing w:after="60" w:line="276"/>
      </w:pPr>
      <w:r>
        <w:t xml:space="preserve">Narxlar barcha filiallarda bir xil bo'lishi kerak.</w:t>
      </w:r>
    </w:p>
    <w:p>
      <w:pPr>
        <w:pStyle w:val="ListParagraph"/>
        <w:numPr>
          <w:ilvl w:val="0"/>
          <w:numId w:val="2"/>
        </w:numPr>
        <w:spacing w:after="60" w:line="276"/>
      </w:pPr>
      <w:r>
        <w:t xml:space="preserve">Tizim har kuni cron job orqali barcha filiallar Poster'idagi narxlarni tekshiradi va sinxronlaydi.</w:t>
      </w:r>
    </w:p>
    <w:p>
      <w:pPr>
        <w:pStyle w:val="ListParagraph"/>
        <w:numPr>
          <w:ilvl w:val="0"/>
          <w:numId w:val="2"/>
        </w:numPr>
        <w:spacing w:after="60" w:line="276"/>
      </w:pPr>
      <w:r>
        <w:t xml:space="preserve">Filiallar o'rtasida narx tafovuti aniqlansa, administratorga ogohlantirish yuboriladi.</w:t>
      </w:r>
    </w:p>
    <w:p>
      <w:pPr>
        <w:pStyle w:val="ListParagraph"/>
        <w:numPr>
          <w:ilvl w:val="0"/>
          <w:numId w:val="2"/>
        </w:numPr>
        <w:spacing w:after="60" w:line="276"/>
      </w:pPr>
      <w:r>
        <w:t xml:space="preserve">Narx tafovuti bo'lgan holatda belgilangan (asosiy) filialning narxi to'g'ri narx sifatida qabul qilinadi.</w:t>
      </w:r>
    </w:p>
    <w:p>
      <w:pPr>
        <w:pStyle w:val="Heading3"/>
      </w:pPr>
      <w:r>
        <w:t xml:space="preserve">3.5.4. Mahsulot mavjudligi</w:t>
      </w:r>
    </w:p>
    <w:p>
      <w:pPr>
        <w:pStyle w:val="ListParagraph"/>
        <w:numPr>
          <w:ilvl w:val="0"/>
          <w:numId w:val="2"/>
        </w:numPr>
        <w:spacing w:after="60" w:line="276"/>
      </w:pPr>
      <w:r>
        <w:t xml:space="preserve">Mahsulot mavjudligi har bir filial bo'yicha alohida hisobga olinadi.</w:t>
      </w:r>
    </w:p>
    <w:p>
      <w:pPr>
        <w:pStyle w:val="ListParagraph"/>
        <w:numPr>
          <w:ilvl w:val="0"/>
          <w:numId w:val="2"/>
        </w:numPr>
        <w:spacing w:after="60" w:line="276"/>
      </w:pPr>
      <w:r>
        <w:t xml:space="preserve">Mobil ilovada mahsulot mavjudligi foydalanuvchi tanlagan filialga qarab ko'rsatiladi.</w:t>
      </w:r>
    </w:p>
    <w:p>
      <w:pPr>
        <w:pStyle w:val="Heading2"/>
      </w:pPr>
      <w:r>
        <w:t xml:space="preserve">3.6. Kuriyerlar boshqaruvi</w:t>
      </w:r>
    </w:p>
    <w:p>
      <w:pPr>
        <w:pStyle w:val="ListParagraph"/>
        <w:numPr>
          <w:ilvl w:val="0"/>
          <w:numId w:val="2"/>
        </w:numPr>
        <w:spacing w:after="60" w:line="276"/>
      </w:pPr>
      <w:r>
        <w:t xml:space="preserve">Kuriyer hisobi admin panelda yaratilganda, Poster bilan integratsiya orqali bir vaqtning o'zida ikkala tizimda yaratiladi.</w:t>
      </w:r>
    </w:p>
    <w:p>
      <w:pPr>
        <w:pStyle w:val="ListParagraph"/>
        <w:numPr>
          <w:ilvl w:val="0"/>
          <w:numId w:val="2"/>
        </w:numPr>
        <w:spacing w:after="60" w:line="276"/>
      </w:pPr>
      <w:r>
        <w:t xml:space="preserve">Poster tizimida oldindan yaratilgan kuriyerlar uchun tizimga (kuriyer ilovasiga) kirishga login, parol va PIN biriktiriladi.</w:t>
      </w:r>
    </w:p>
    <w:p>
      <w:pPr>
        <w:pStyle w:val="ListParagraph"/>
        <w:numPr>
          <w:ilvl w:val="0"/>
          <w:numId w:val="2"/>
        </w:numPr>
        <w:spacing w:after="60" w:line="276"/>
      </w:pPr>
      <w:r>
        <w:t xml:space="preserve">Har bir kuriyer ma'lum bir filialga biriktiriladi.</w:t>
      </w:r>
    </w:p>
    <w:p>
      <w:pPr>
        <w:pStyle w:val="ListParagraph"/>
        <w:numPr>
          <w:ilvl w:val="0"/>
          <w:numId w:val="2"/>
        </w:numPr>
        <w:spacing w:after="60" w:line="276"/>
      </w:pPr>
      <w:r>
        <w:t xml:space="preserve">Kuriyer ma'lumotlarini tahrirlash, bloklash va blokdan chiqarish.</w:t>
      </w:r>
    </w:p>
    <w:p>
      <w:pPr>
        <w:pStyle w:val="ListParagraph"/>
        <w:numPr>
          <w:ilvl w:val="0"/>
          <w:numId w:val="2"/>
        </w:numPr>
        <w:spacing w:after="60" w:line="276"/>
      </w:pPr>
      <w:r>
        <w:t xml:space="preserve">Kuriyer faoliyati va statistikasini ko'rish.</w:t>
      </w:r>
    </w:p>
    <w:p>
      <w:pPr>
        <w:pStyle w:val="Heading2"/>
      </w:pPr>
      <w:r>
        <w:t xml:space="preserve">3.7. Bannerlar va kontent</w:t>
      </w:r>
    </w:p>
    <w:p>
      <w:pPr>
        <w:pStyle w:val="ListParagraph"/>
        <w:numPr>
          <w:ilvl w:val="0"/>
          <w:numId w:val="2"/>
        </w:numPr>
        <w:spacing w:after="60" w:line="276"/>
      </w:pPr>
      <w:r>
        <w:t xml:space="preserve">Banner qo'shish, tahrirlash, faollashtirish va o'chirish.</w:t>
      </w:r>
    </w:p>
    <w:p>
      <w:pPr>
        <w:pStyle w:val="ListParagraph"/>
        <w:numPr>
          <w:ilvl w:val="0"/>
          <w:numId w:val="2"/>
        </w:numPr>
        <w:spacing w:after="60" w:line="276"/>
      </w:pPr>
      <w:r>
        <w:t xml:space="preserve">Bannerni mahsulot, kategoriya yoki sahifaga bog'lash.</w:t>
      </w:r>
    </w:p>
    <w:p>
      <w:pPr>
        <w:pStyle w:val="ListParagraph"/>
        <w:numPr>
          <w:ilvl w:val="0"/>
          <w:numId w:val="2"/>
        </w:numPr>
        <w:spacing w:after="60" w:line="276"/>
      </w:pPr>
      <w:r>
        <w:t xml:space="preserve">Bannerlar mobil ilovaning bosh sahifasida ko'rsatiladi.</w:t>
      </w:r>
    </w:p>
    <w:p>
      <w:pPr>
        <w:pStyle w:val="Heading2"/>
      </w:pPr>
      <w:r>
        <w:t xml:space="preserve">3.8. Mijozlar</w:t>
      </w:r>
    </w:p>
    <w:p>
      <w:pPr>
        <w:pStyle w:val="ListParagraph"/>
        <w:numPr>
          <w:ilvl w:val="0"/>
          <w:numId w:val="2"/>
        </w:numPr>
        <w:spacing w:after="60" w:line="276"/>
      </w:pPr>
      <w:r>
        <w:t xml:space="preserve">Mijozlar bazasini ko'rish.</w:t>
      </w:r>
    </w:p>
    <w:p>
      <w:pPr>
        <w:pStyle w:val="ListParagraph"/>
        <w:numPr>
          <w:ilvl w:val="0"/>
          <w:numId w:val="2"/>
        </w:numPr>
        <w:spacing w:after="60" w:line="276"/>
      </w:pPr>
      <w:r>
        <w:t xml:space="preserve">Har bir mijozning buyurtmalar tarixi va aloqa ma'lumotlarini ko'rish.</w:t>
      </w:r>
    </w:p>
    <w:p>
      <w:pPr>
        <w:pStyle w:val="Heading2"/>
      </w:pPr>
      <w:r>
        <w:t xml:space="preserve">3.9. Analitika va hisobotlar</w:t>
      </w:r>
    </w:p>
    <w:p>
      <w:pPr>
        <w:spacing w:after="120" w:line="276"/>
        <w:jc w:val="both"/>
      </w:pPr>
      <w:r>
        <w:t xml:space="preserve">Mobil ilovadan yig'ilgan foydalanuvchi xulq-atvori ma'lumotlari admin panelda ko'rsatiladi, jumladan:</w:t>
      </w:r>
    </w:p>
    <w:p>
      <w:pPr>
        <w:pStyle w:val="ListParagraph"/>
        <w:numPr>
          <w:ilvl w:val="0"/>
          <w:numId w:val="2"/>
        </w:numPr>
        <w:spacing w:after="60" w:line="276"/>
      </w:pPr>
      <w:r>
        <w:t xml:space="preserve">Foydalanuvchilar ko'rgan ekran va sahifalar;</w:t>
      </w:r>
    </w:p>
    <w:p>
      <w:pPr>
        <w:pStyle w:val="ListParagraph"/>
        <w:numPr>
          <w:ilvl w:val="0"/>
          <w:numId w:val="2"/>
        </w:numPr>
        <w:spacing w:after="60" w:line="276"/>
      </w:pPr>
      <w:r>
        <w:t xml:space="preserve">Ko'rilgan mahsulotlar va har bir mahsulot necha marta ko'rilgani;</w:t>
      </w:r>
    </w:p>
    <w:p>
      <w:pPr>
        <w:pStyle w:val="ListParagraph"/>
        <w:numPr>
          <w:ilvl w:val="0"/>
          <w:numId w:val="2"/>
        </w:numPr>
        <w:spacing w:after="60" w:line="276"/>
      </w:pPr>
      <w:r>
        <w:t xml:space="preserve">Qidiruv so'rovlari va ularning soni;</w:t>
      </w:r>
    </w:p>
    <w:p>
      <w:pPr>
        <w:pStyle w:val="ListParagraph"/>
        <w:numPr>
          <w:ilvl w:val="0"/>
          <w:numId w:val="2"/>
        </w:numPr>
        <w:spacing w:after="60" w:line="276"/>
      </w:pPr>
      <w:r>
        <w:t xml:space="preserve">Sotuv hisobotlari (davr, filial bo'yicha);</w:t>
      </w:r>
    </w:p>
    <w:p>
      <w:pPr>
        <w:pStyle w:val="ListParagraph"/>
        <w:numPr>
          <w:ilvl w:val="0"/>
          <w:numId w:val="2"/>
        </w:numPr>
        <w:spacing w:after="60" w:line="276"/>
      </w:pPr>
      <w:r>
        <w:t xml:space="preserve">Eng ommabop mahsulotlar;</w:t>
      </w:r>
    </w:p>
    <w:p>
      <w:pPr>
        <w:pStyle w:val="ListParagraph"/>
        <w:numPr>
          <w:ilvl w:val="0"/>
          <w:numId w:val="2"/>
        </w:numPr>
        <w:spacing w:after="60" w:line="276"/>
      </w:pPr>
      <w:r>
        <w:t xml:space="preserve">Kuriyerlar samaradorligi.</w:t>
      </w:r>
    </w:p>
    <w:p>
      <w:pPr>
        <w:pStyle w:val="Heading2"/>
      </w:pPr>
      <w:r>
        <w:t xml:space="preserve">3.10. Bildirishnomalar</w:t>
      </w:r>
    </w:p>
    <w:p>
      <w:pPr>
        <w:pStyle w:val="ListParagraph"/>
        <w:numPr>
          <w:ilvl w:val="0"/>
          <w:numId w:val="2"/>
        </w:numPr>
        <w:spacing w:after="60" w:line="276"/>
      </w:pPr>
      <w:r>
        <w:t xml:space="preserve">Mijozlarga push-bildirishnoma yuborish — barcha mijozlarga yoki tanlangan guruhga.</w:t>
      </w:r>
    </w:p>
    <w:p>
      <w:pPr>
        <w:pStyle w:val="ListParagraph"/>
        <w:numPr>
          <w:ilvl w:val="0"/>
          <w:numId w:val="2"/>
        </w:numPr>
        <w:spacing w:after="60" w:line="276"/>
      </w:pPr>
      <w:r>
        <w:t xml:space="preserve">Yuborilgan bildirishnomalar tarixini ko'rish.</w:t>
      </w:r>
    </w:p>
    <w:p>
      <w:pPr>
        <w:pStyle w:val="Heading2"/>
      </w:pPr>
      <w:r>
        <w:t xml:space="preserve">3.11. Sozlamalar</w:t>
      </w:r>
    </w:p>
    <w:p>
      <w:pPr>
        <w:pStyle w:val="ListParagraph"/>
        <w:numPr>
          <w:ilvl w:val="0"/>
          <w:numId w:val="2"/>
        </w:numPr>
        <w:spacing w:after="60" w:line="276"/>
      </w:pPr>
      <w:r>
        <w:t xml:space="preserve">Har bir filial uchun alohida Poster integratsiyasi sozlamalari.</w:t>
      </w:r>
    </w:p>
    <w:p>
      <w:pPr>
        <w:pStyle w:val="ListParagraph"/>
        <w:numPr>
          <w:ilvl w:val="0"/>
          <w:numId w:val="2"/>
        </w:numPr>
        <w:spacing w:after="60" w:line="276"/>
      </w:pPr>
      <w:r>
        <w:t xml:space="preserve">Narxlarni sinxronlash (cron job) jadvalini sozlash.</w:t>
      </w:r>
    </w:p>
    <w:p>
      <w:pPr>
        <w:pStyle w:val="ListParagraph"/>
        <w:numPr>
          <w:ilvl w:val="0"/>
          <w:numId w:val="2"/>
        </w:numPr>
        <w:spacing w:after="60" w:line="276"/>
      </w:pPr>
      <w:r>
        <w:t xml:space="preserve">To'lov tizimi sozlamalari.</w:t>
      </w:r>
    </w:p>
    <w:p>
      <w:pPr>
        <w:pStyle w:val="ListParagraph"/>
        <w:numPr>
          <w:ilvl w:val="0"/>
          <w:numId w:val="2"/>
        </w:numPr>
        <w:spacing w:after="60" w:line="276"/>
      </w:pPr>
      <w:r>
        <w:t xml:space="preserve">Umumiy sozlamalar va interfeys tili.</w:t>
      </w:r>
    </w:p>
    <w:p>
      <w:r>
        <w:br w:type="page"/>
      </w:r>
    </w:p>
    <w:p>
      <w:pPr>
        <w:pStyle w:val="Heading1"/>
      </w:pPr>
      <w:r>
        <w:t xml:space="preserve">4. Texnik talablar</w:t>
      </w:r>
    </w:p>
    <w:p>
      <w:pPr>
        <w:pStyle w:val="Heading2"/>
      </w:pPr>
      <w:r>
        <w:t xml:space="preserve">4.1. Platforma</w:t>
      </w:r>
    </w:p>
    <w:p>
      <w:pPr>
        <w:pStyle w:val="ListParagraph"/>
        <w:numPr>
          <w:ilvl w:val="0"/>
          <w:numId w:val="2"/>
        </w:numPr>
        <w:spacing w:after="60" w:line="276"/>
      </w:pPr>
      <w:r>
        <w:t xml:space="preserve">Zamonaviy veb-texnologiyalar asosidagi veb-ilova.</w:t>
      </w:r>
    </w:p>
    <w:p>
      <w:pPr>
        <w:pStyle w:val="ListParagraph"/>
        <w:numPr>
          <w:ilvl w:val="0"/>
          <w:numId w:val="2"/>
        </w:numPr>
        <w:spacing w:after="60" w:line="276"/>
      </w:pPr>
      <w:r>
        <w:t xml:space="preserve">Yuqorida ko'rsatilgan brauzerlarda barqaror ishlaydi.</w:t>
      </w:r>
    </w:p>
    <w:p>
      <w:pPr>
        <w:pStyle w:val="Heading2"/>
      </w:pPr>
      <w:r>
        <w:t xml:space="preserve">4.2. Xavfsizlik</w:t>
      </w:r>
    </w:p>
    <w:p>
      <w:pPr>
        <w:pStyle w:val="ListParagraph"/>
        <w:numPr>
          <w:ilvl w:val="0"/>
          <w:numId w:val="2"/>
        </w:numPr>
        <w:spacing w:after="60" w:line="276"/>
      </w:pPr>
      <w:r>
        <w:t xml:space="preserve">Barcha ma'lumotlar shifrlangan ulanish (HTTPS/TLS) orqali uzatiladi.</w:t>
      </w:r>
    </w:p>
    <w:p>
      <w:pPr>
        <w:pStyle w:val="ListParagraph"/>
        <w:numPr>
          <w:ilvl w:val="0"/>
          <w:numId w:val="2"/>
        </w:numPr>
        <w:spacing w:after="60" w:line="276"/>
      </w:pPr>
      <w:r>
        <w:t xml:space="preserve">Administrator avtorizatsiyasi xavfsiz tokenlar asosida amalga oshiriladi.</w:t>
      </w:r>
    </w:p>
    <w:p>
      <w:pPr>
        <w:pStyle w:val="ListParagraph"/>
        <w:numPr>
          <w:ilvl w:val="0"/>
          <w:numId w:val="2"/>
        </w:numPr>
        <w:spacing w:after="60" w:line="276"/>
      </w:pPr>
      <w:r>
        <w:t xml:space="preserve">Parollar shifrlangan holda saqlanadi.</w:t>
      </w:r>
    </w:p>
    <w:p>
      <w:pPr>
        <w:pStyle w:val="ListParagraph"/>
        <w:numPr>
          <w:ilvl w:val="0"/>
          <w:numId w:val="2"/>
        </w:numPr>
        <w:spacing w:after="60" w:line="276"/>
      </w:pPr>
      <w:r>
        <w:t xml:space="preserve">Poster va to'lov tizimi kirish ma'lumotlari (kalitlar) xavfsiz saqlanadi.</w:t>
      </w:r>
    </w:p>
    <w:p>
      <w:pPr>
        <w:pStyle w:val="ListParagraph"/>
        <w:numPr>
          <w:ilvl w:val="0"/>
          <w:numId w:val="2"/>
        </w:numPr>
        <w:spacing w:after="60" w:line="276"/>
      </w:pPr>
      <w:r>
        <w:t xml:space="preserve">Shaxsiy va analitik ma'lumotlar O'zbekiston Respublikasi qonunchiligiga muvofiq himoyalanadi.</w:t>
      </w:r>
    </w:p>
    <w:p>
      <w:pPr>
        <w:pStyle w:val="Heading2"/>
      </w:pPr>
      <w:r>
        <w:t xml:space="preserve">4.3. Ishlash va barqarorlik</w:t>
      </w:r>
    </w:p>
    <w:p>
      <w:pPr>
        <w:pStyle w:val="ListParagraph"/>
        <w:numPr>
          <w:ilvl w:val="0"/>
          <w:numId w:val="2"/>
        </w:numPr>
        <w:spacing w:after="60" w:line="276"/>
      </w:pPr>
      <w:r>
        <w:t xml:space="preserve">Sahifalar normal internet tezligida tez yuklanadi.</w:t>
      </w:r>
    </w:p>
    <w:p>
      <w:pPr>
        <w:pStyle w:val="ListParagraph"/>
        <w:numPr>
          <w:ilvl w:val="0"/>
          <w:numId w:val="2"/>
        </w:numPr>
        <w:spacing w:after="60" w:line="276"/>
      </w:pPr>
      <w:r>
        <w:t xml:space="preserve">Narxlarni sinxronlash cron job tizim ishiga sezilarli ta'sir qilmasligi kerak.</w:t>
      </w:r>
    </w:p>
    <w:p>
      <w:pPr>
        <w:pStyle w:val="ListParagraph"/>
        <w:numPr>
          <w:ilvl w:val="0"/>
          <w:numId w:val="2"/>
        </w:numPr>
        <w:spacing w:after="60" w:line="276"/>
      </w:pPr>
      <w:r>
        <w:t xml:space="preserve">Server ishlash vaqti (uptime) kamida 99% ni tashkil etadi.</w:t>
      </w:r>
    </w:p>
    <w:p>
      <w:pPr>
        <w:pStyle w:val="Heading1"/>
      </w:pPr>
      <w:r>
        <w:t xml:space="preserve">5. Integratsiyalar bo'yicha talablar</w:t>
      </w:r>
    </w:p>
    <w:p>
      <w:pPr>
        <w:pStyle w:val="Heading2"/>
      </w:pPr>
      <w:r>
        <w:t xml:space="preserve">5.1. Poster POS bilan integratsiya</w:t>
      </w:r>
    </w:p>
    <w:p>
      <w:pPr>
        <w:pStyle w:val="ListParagraph"/>
        <w:numPr>
          <w:ilvl w:val="0"/>
          <w:numId w:val="2"/>
        </w:numPr>
        <w:spacing w:after="60" w:line="276"/>
      </w:pPr>
      <w:r>
        <w:t xml:space="preserve">Backend har bir filialning alohida Poster hisobi bilan integratsiya qilinadi.</w:t>
      </w:r>
    </w:p>
    <w:p>
      <w:pPr>
        <w:pStyle w:val="ListParagraph"/>
        <w:numPr>
          <w:ilvl w:val="0"/>
          <w:numId w:val="2"/>
        </w:numPr>
        <w:spacing w:after="60" w:line="276"/>
      </w:pPr>
      <w:r>
        <w:t xml:space="preserve">Mahsulotlar, kategoriyalar va narxlar Poster'dan olinadi.</w:t>
      </w:r>
    </w:p>
    <w:p>
      <w:pPr>
        <w:pStyle w:val="ListParagraph"/>
        <w:numPr>
          <w:ilvl w:val="0"/>
          <w:numId w:val="2"/>
        </w:numPr>
        <w:spacing w:after="60" w:line="276"/>
      </w:pPr>
      <w:r>
        <w:t xml:space="preserve">Buyurtmalar Poster'dan kuzatuv uchun olinadi.</w:t>
      </w:r>
    </w:p>
    <w:p>
      <w:pPr>
        <w:pStyle w:val="ListParagraph"/>
        <w:numPr>
          <w:ilvl w:val="0"/>
          <w:numId w:val="2"/>
        </w:numPr>
        <w:spacing w:after="60" w:line="276"/>
      </w:pPr>
      <w:r>
        <w:t xml:space="preserve">Kuriyer hisoblari Poster bilan ikki tomonlama yaratiladi.</w:t>
      </w:r>
    </w:p>
    <w:p>
      <w:pPr>
        <w:pStyle w:val="ListParagraph"/>
        <w:numPr>
          <w:ilvl w:val="0"/>
          <w:numId w:val="2"/>
        </w:numPr>
        <w:spacing w:after="60" w:line="276"/>
      </w:pPr>
      <w:r>
        <w:t xml:space="preserve">Narxlar har kuni cron job orqali Poster bilan sinxronlashtiriladi.</w:t>
      </w:r>
    </w:p>
    <w:p>
      <w:pPr>
        <w:pStyle w:val="Heading2"/>
      </w:pPr>
      <w:r>
        <w:t xml:space="preserve">5.2. Boshqa integratsiyalar</w:t>
      </w:r>
    </w:p>
    <w:p>
      <w:pPr>
        <w:pStyle w:val="ListParagraph"/>
        <w:numPr>
          <w:ilvl w:val="0"/>
          <w:numId w:val="2"/>
        </w:numPr>
        <w:spacing w:after="60" w:line="276"/>
      </w:pPr>
      <w:r>
        <w:t xml:space="preserve">Mijozlarga push-bildirishnoma yuborish uchun tegishli xizmat ulanadi.</w:t>
      </w:r>
    </w:p>
    <w:p>
      <w:pPr>
        <w:pStyle w:val="ListParagraph"/>
        <w:numPr>
          <w:ilvl w:val="0"/>
          <w:numId w:val="2"/>
        </w:numPr>
        <w:spacing w:after="60" w:line="276"/>
      </w:pPr>
      <w:r>
        <w:t xml:space="preserve">To'lov tizimi holati kuzatiladi.</w:t>
      </w:r>
    </w:p>
    <w:p>
      <w:pPr>
        <w:pStyle w:val="ListParagraph"/>
        <w:numPr>
          <w:ilvl w:val="0"/>
          <w:numId w:val="2"/>
        </w:numPr>
        <w:spacing w:after="60" w:line="276"/>
      </w:pPr>
      <w:r>
        <w:t xml:space="preserve">Filiallar joylashuvi va hududlar uchun xaritalar xizmatidan foydalaniladi.</w:t>
      </w:r>
    </w:p>
    <w:p>
      <w:pPr>
        <w:pStyle w:val="Heading1"/>
      </w:pPr>
      <w:r>
        <w:t xml:space="preserve">6. Yetkazib beriladigan natijalar</w:t>
      </w:r>
    </w:p>
    <w:p>
      <w:pPr>
        <w:pStyle w:val="ListParagraph"/>
        <w:numPr>
          <w:ilvl w:val="0"/>
          <w:numId w:val="3"/>
        </w:numPr>
        <w:spacing w:after="60" w:line="276"/>
      </w:pPr>
      <w:r>
        <w:t xml:space="preserve">Ishlaydigan veb-asosidagi admin panel.</w:t>
      </w:r>
    </w:p>
    <w:p>
      <w:pPr>
        <w:pStyle w:val="ListParagraph"/>
        <w:numPr>
          <w:ilvl w:val="0"/>
          <w:numId w:val="3"/>
        </w:numPr>
        <w:spacing w:after="60" w:line="276"/>
      </w:pPr>
      <w:r>
        <w:t xml:space="preserve">Admin panelni qo'llab-quvvatlovchi backend xizmatlari.</w:t>
      </w:r>
    </w:p>
    <w:p>
      <w:pPr>
        <w:pStyle w:val="ListParagraph"/>
        <w:numPr>
          <w:ilvl w:val="0"/>
          <w:numId w:val="3"/>
        </w:numPr>
        <w:spacing w:after="60" w:line="276"/>
      </w:pPr>
      <w:r>
        <w:t xml:space="preserve">Admin panel va backendning to'liq manba kodi (source code).</w:t>
      </w:r>
    </w:p>
    <w:p>
      <w:pPr>
        <w:pStyle w:val="ListParagraph"/>
        <w:numPr>
          <w:ilvl w:val="0"/>
          <w:numId w:val="3"/>
        </w:numPr>
        <w:spacing w:after="60" w:line="276"/>
      </w:pPr>
      <w:r>
        <w:t xml:space="preserve">Texnik hujjatlar: o'rnatish yo'riqnomasi va API hujjatlari.</w:t>
      </w:r>
    </w:p>
    <w:p>
      <w:pPr>
        <w:pStyle w:val="ListParagraph"/>
        <w:numPr>
          <w:ilvl w:val="0"/>
          <w:numId w:val="3"/>
        </w:numPr>
        <w:spacing w:after="60" w:line="276"/>
      </w:pPr>
      <w:r>
        <w:t xml:space="preserve">Administratorlar uchun foydalanuvchi yo'riqnomasi.</w:t>
      </w:r>
    </w:p>
    <w:p>
      <w:pPr>
        <w:pStyle w:val="ListParagraph"/>
        <w:numPr>
          <w:ilvl w:val="0"/>
          <w:numId w:val="3"/>
        </w:numPr>
        <w:spacing w:after="60" w:line="276"/>
      </w:pPr>
      <w:r>
        <w:t xml:space="preserve">Loyihaga oid barcha hisoblar, kalitlar va ruxsatlarning buyurtmachiga topshirilishi.</w:t>
      </w:r>
    </w:p>
    <w:p>
      <w:pPr>
        <w:pStyle w:val="Heading1"/>
      </w:pPr>
      <w:r>
        <w:t xml:space="preserve">7. Qabul qilish mezonlari</w:t>
      </w:r>
    </w:p>
    <w:p>
      <w:pPr>
        <w:pStyle w:val="ListParagraph"/>
        <w:numPr>
          <w:ilvl w:val="0"/>
          <w:numId w:val="2"/>
        </w:numPr>
        <w:spacing w:after="60" w:line="276"/>
      </w:pPr>
      <w:r>
        <w:t xml:space="preserve">Ushbu TZ dagi barcha funksional talablar amalga oshirilgan.</w:t>
      </w:r>
    </w:p>
    <w:p>
      <w:pPr>
        <w:pStyle w:val="ListParagraph"/>
        <w:numPr>
          <w:ilvl w:val="0"/>
          <w:numId w:val="2"/>
        </w:numPr>
        <w:spacing w:after="60" w:line="276"/>
      </w:pPr>
      <w:r>
        <w:t xml:space="preserve">Admin panel ko'rsatilgan brauzerlarda xatosiz ishlaydi.</w:t>
      </w:r>
    </w:p>
    <w:p>
      <w:pPr>
        <w:pStyle w:val="ListParagraph"/>
        <w:numPr>
          <w:ilvl w:val="0"/>
          <w:numId w:val="2"/>
        </w:numPr>
        <w:spacing w:after="60" w:line="276"/>
      </w:pPr>
      <w:r>
        <w:t xml:space="preserve">Har bir filialning Poster integratsiyasi to'g'ri ishlaydi.</w:t>
      </w:r>
    </w:p>
    <w:p>
      <w:pPr>
        <w:pStyle w:val="ListParagraph"/>
        <w:numPr>
          <w:ilvl w:val="0"/>
          <w:numId w:val="2"/>
        </w:numPr>
        <w:spacing w:after="60" w:line="276"/>
      </w:pPr>
      <w:r>
        <w:t xml:space="preserve">Mahsulotlarni birlashtirish va narxlarni sinxronlash to'g'ri ishlaydi.</w:t>
      </w:r>
    </w:p>
    <w:p>
      <w:pPr>
        <w:pStyle w:val="ListParagraph"/>
        <w:numPr>
          <w:ilvl w:val="0"/>
          <w:numId w:val="2"/>
        </w:numPr>
        <w:spacing w:after="60" w:line="276"/>
      </w:pPr>
      <w:r>
        <w:t xml:space="preserve">Kuriyer hisobi Poster bilan ikki tomonlama yaratiladi.</w:t>
      </w:r>
    </w:p>
    <w:p>
      <w:pPr>
        <w:pStyle w:val="ListParagraph"/>
        <w:numPr>
          <w:ilvl w:val="0"/>
          <w:numId w:val="2"/>
        </w:numPr>
        <w:spacing w:after="60" w:line="276"/>
      </w:pPr>
      <w:r>
        <w:t xml:space="preserve">Analitika ma'lumotlari to'g'ri ko'rsatiladi.</w:t>
      </w:r>
    </w:p>
    <w:p>
      <w:pPr>
        <w:pStyle w:val="Heading1"/>
      </w:pPr>
      <w:r>
        <w:t xml:space="preserve">8. Kafolat va texnik xizmat</w:t>
      </w:r>
    </w:p>
    <w:p>
      <w:pPr>
        <w:pStyle w:val="ListParagraph"/>
        <w:numPr>
          <w:ilvl w:val="0"/>
          <w:numId w:val="2"/>
        </w:numPr>
        <w:spacing w:after="60" w:line="276"/>
      </w:pPr>
      <w:r>
        <w:t xml:space="preserve">Ish topshirilgandan so'ng kafolat muddati belgilanadi (tavsiya — 3-6 oy).</w:t>
      </w:r>
    </w:p>
    <w:p>
      <w:pPr>
        <w:pStyle w:val="ListParagraph"/>
        <w:numPr>
          <w:ilvl w:val="0"/>
          <w:numId w:val="2"/>
        </w:numPr>
        <w:spacing w:after="60" w:line="276"/>
      </w:pPr>
      <w:r>
        <w:t xml:space="preserve">Kafolat davrida aniqlangan nosozliklar ijrochi tomonidan bepul bartaraf etiladi.</w:t>
      </w:r>
    </w:p>
    <w:p>
      <w:pPr>
        <w:pStyle w:val="ListParagraph"/>
        <w:numPr>
          <w:ilvl w:val="0"/>
          <w:numId w:val="2"/>
        </w:numPr>
        <w:spacing w:after="60" w:line="276"/>
      </w:pPr>
      <w:r>
        <w:t xml:space="preserve">Kafolatdan keyingi texnik xizmat alohida shartnoma asosida amalga oshiriladi.</w:t>
      </w:r>
    </w:p>
    <w:p>
      <w:pPr>
        <w:pStyle w:val="ListParagraph"/>
        <w:numPr>
          <w:ilvl w:val="0"/>
          <w:numId w:val="2"/>
        </w:numPr>
        <w:spacing w:after="60" w:line="276"/>
      </w:pPr>
      <w:r>
        <w:t xml:space="preserve">Server va integratsiya xizmatlarining oylik to'lovlari alohida hisoblanadi.</w:t>
      </w:r>
    </w:p>
    <w:p>
      <w:r>
        <w:br w:type="page"/>
      </w:r>
    </w:p>
    <w:p>
      <w:pPr>
        <w:pStyle w:val="Heading1"/>
      </w:pPr>
      <w:r>
        <w:t xml:space="preserve">9. Buyurtmachi tomonidan tasdiqlanishi kerak bo'lgan masalalar</w:t>
      </w:r>
    </w:p>
    <w:p>
      <w:pPr>
        <w:spacing w:after="120" w:line="276"/>
        <w:jc w:val="both"/>
      </w:pPr>
      <w:r>
        <w:t xml:space="preserve">Ishlab chiqishni boshlashdan oldin quyidagi masalalar buyurtmachi tomonidan aniqlashtirilishi va tasdiqlanishi lozim: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rPr>
          <w:tblHeader/>
        </w:trPr>
        <w:tc>
          <w:tcPr>
            <w:tcW w:type="dxa" w:w="600"/>
            <w:tcBorders>
              <w:top w:val="single" w:color="BFC9D4" w:sz="2"/>
              <w:left w:val="single" w:color="BFC9D4" w:sz="2"/>
              <w:bottom w:val="single" w:color="BFC9D4" w:sz="2"/>
              <w:right w:val="single" w:color="BFC9D4" w:sz="2"/>
            </w:tcBorders>
            <w:shd w:fill="1F3A5F" w:val="clear"/>
            <w:tcMar>
              <w:top w:type="dxa" w:w="70"/>
              <w:left w:type="dxa" w:w="110"/>
              <w:bottom w:type="dxa" w:w="70"/>
              <w:right w:type="dxa" w:w="110"/>
            </w:tcMar>
            <w:vAlign w:val="center"/>
          </w:tcPr>
          <w:p>
            <w:pPr>
              <w:spacing w:after="0" w:line="252"/>
              <w:jc w:val="left"/>
            </w:pPr>
            <w:r>
              <w:rPr>
                <w:b/>
                <w:bCs/>
                <w:color w:val="FFFFFF"/>
                <w:sz w:val="20"/>
                <w:szCs w:val="20"/>
              </w:rPr>
              <w:t xml:space="preserve">№</w:t>
            </w:r>
          </w:p>
        </w:tc>
        <w:tc>
          <w:tcPr>
            <w:tcW w:type="dxa" w:w="4400"/>
            <w:tcBorders>
              <w:top w:val="single" w:color="BFC9D4" w:sz="2"/>
              <w:left w:val="single" w:color="BFC9D4" w:sz="2"/>
              <w:bottom w:val="single" w:color="BFC9D4" w:sz="2"/>
              <w:right w:val="single" w:color="BFC9D4" w:sz="2"/>
            </w:tcBorders>
            <w:shd w:fill="1F3A5F" w:val="clear"/>
            <w:tcMar>
              <w:top w:type="dxa" w:w="70"/>
              <w:left w:type="dxa" w:w="110"/>
              <w:bottom w:type="dxa" w:w="70"/>
              <w:right w:type="dxa" w:w="110"/>
            </w:tcMar>
            <w:vAlign w:val="center"/>
          </w:tcPr>
          <w:p>
            <w:pPr>
              <w:spacing w:after="0" w:line="252"/>
              <w:jc w:val="left"/>
            </w:pPr>
            <w:r>
              <w:rPr>
                <w:b/>
                <w:bCs/>
                <w:color w:val="FFFFFF"/>
                <w:sz w:val="20"/>
                <w:szCs w:val="20"/>
              </w:rPr>
              <w:t xml:space="preserve">Masala</w:t>
            </w:r>
          </w:p>
        </w:tc>
        <w:tc>
          <w:tcPr>
            <w:tcW w:type="dxa" w:w="4360"/>
            <w:tcBorders>
              <w:top w:val="single" w:color="BFC9D4" w:sz="2"/>
              <w:left w:val="single" w:color="BFC9D4" w:sz="2"/>
              <w:bottom w:val="single" w:color="BFC9D4" w:sz="2"/>
              <w:right w:val="single" w:color="BFC9D4" w:sz="2"/>
            </w:tcBorders>
            <w:shd w:fill="1F3A5F" w:val="clear"/>
            <w:tcMar>
              <w:top w:type="dxa" w:w="70"/>
              <w:left w:type="dxa" w:w="110"/>
              <w:bottom w:type="dxa" w:w="70"/>
              <w:right w:type="dxa" w:w="110"/>
            </w:tcMar>
            <w:vAlign w:val="center"/>
          </w:tcPr>
          <w:p>
            <w:pPr>
              <w:spacing w:after="0" w:line="252"/>
              <w:jc w:val="left"/>
            </w:pPr>
            <w:r>
              <w:rPr>
                <w:b/>
                <w:bCs/>
                <w:color w:val="FFFFFF"/>
                <w:sz w:val="20"/>
                <w:szCs w:val="20"/>
              </w:rPr>
              <w:t xml:space="preserve">Buyurtmachi qarori</w:t>
            </w:r>
          </w:p>
        </w:tc>
      </w:tr>
      <w:tr>
        <w:trPr>
          <w:tblHeader w:val="false"/>
        </w:trPr>
        <w:tc>
          <w:tcPr>
            <w:tcW w:type="dxa" w:w="6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1</w:t>
            </w:r>
          </w:p>
        </w:tc>
        <w:tc>
          <w:tcPr>
            <w:tcW w:type="dxa" w:w="44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Qaysi filial belgilangan (asosiy) filial — narx tafovutida ustuvor</w:t>
            </w:r>
          </w:p>
        </w:tc>
        <w:tc>
          <w:tcPr>
            <w:tcW w:type="dxa" w:w="43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
            </w:r>
          </w:p>
        </w:tc>
      </w:tr>
      <w:tr>
        <w:trPr>
          <w:tblHeader w:val="false"/>
        </w:trPr>
        <w:tc>
          <w:tcPr>
            <w:tcW w:type="dxa" w:w="6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2</w:t>
            </w:r>
          </w:p>
        </w:tc>
        <w:tc>
          <w:tcPr>
            <w:tcW w:type="dxa" w:w="44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Har bir filialning Poster (joinposter.com) hisobi uchun kirish ma'lumotlari</w:t>
            </w:r>
          </w:p>
        </w:tc>
        <w:tc>
          <w:tcPr>
            <w:tcW w:type="dxa" w:w="43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
            </w:r>
          </w:p>
        </w:tc>
      </w:tr>
      <w:tr>
        <w:trPr>
          <w:tblHeader w:val="false"/>
        </w:trPr>
        <w:tc>
          <w:tcPr>
            <w:tcW w:type="dxa" w:w="6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3</w:t>
            </w:r>
          </w:p>
        </w:tc>
        <w:tc>
          <w:tcPr>
            <w:tcW w:type="dxa" w:w="44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Narxlarni sinxronlash cron job qaysi vaqtda ishga tushadi</w:t>
            </w:r>
          </w:p>
        </w:tc>
        <w:tc>
          <w:tcPr>
            <w:tcW w:type="dxa" w:w="43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
            </w:r>
          </w:p>
        </w:tc>
      </w:tr>
      <w:tr>
        <w:trPr>
          <w:tblHeader w:val="false"/>
        </w:trPr>
        <w:tc>
          <w:tcPr>
            <w:tcW w:type="dxa" w:w="6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4</w:t>
            </w:r>
          </w:p>
        </w:tc>
        <w:tc>
          <w:tcPr>
            <w:tcW w:type="dxa" w:w="44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Mahsulotlarni birlashtirish qo'lda (mapping) yoki avtomatik amalga oshiriladimi</w:t>
            </w:r>
          </w:p>
        </w:tc>
        <w:tc>
          <w:tcPr>
            <w:tcW w:type="dxa" w:w="43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
            </w:r>
          </w:p>
        </w:tc>
      </w:tr>
      <w:tr>
        <w:trPr>
          <w:tblHeader w:val="false"/>
        </w:trPr>
        <w:tc>
          <w:tcPr>
            <w:tcW w:type="dxa" w:w="6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5</w:t>
            </w:r>
          </w:p>
        </w:tc>
        <w:tc>
          <w:tcPr>
            <w:tcW w:type="dxa" w:w="44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Push-bildirishnomada mijozlarni guruhlash mezonlari</w:t>
            </w:r>
          </w:p>
        </w:tc>
        <w:tc>
          <w:tcPr>
            <w:tcW w:type="dxa" w:w="43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
            </w:r>
          </w:p>
        </w:tc>
      </w:tr>
      <w:tr>
        <w:trPr>
          <w:tblHeader w:val="false"/>
        </w:trPr>
        <w:tc>
          <w:tcPr>
            <w:tcW w:type="dxa" w:w="6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6</w:t>
            </w:r>
          </w:p>
        </w:tc>
        <w:tc>
          <w:tcPr>
            <w:tcW w:type="dxa" w:w="44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Analitika ma'lumotlari qancha muddat saqlanadi</w:t>
            </w:r>
          </w:p>
        </w:tc>
        <w:tc>
          <w:tcPr>
            <w:tcW w:type="dxa" w:w="43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
            </w:r>
          </w:p>
        </w:tc>
      </w:tr>
      <w:tr>
        <w:trPr>
          <w:tblHeader w:val="false"/>
        </w:trPr>
        <w:tc>
          <w:tcPr>
            <w:tcW w:type="dxa" w:w="6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7</w:t>
            </w:r>
          </w:p>
        </w:tc>
        <w:tc>
          <w:tcPr>
            <w:tcW w:type="dxa" w:w="44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Administrator hisoblari ro'yxati</w:t>
            </w:r>
          </w:p>
        </w:tc>
        <w:tc>
          <w:tcPr>
            <w:tcW w:type="dxa" w:w="43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
            </w:r>
          </w:p>
        </w:tc>
      </w:tr>
      <w:tr>
        <w:trPr>
          <w:tblHeader w:val="false"/>
        </w:trPr>
        <w:tc>
          <w:tcPr>
            <w:tcW w:type="dxa" w:w="6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8</w:t>
            </w:r>
          </w:p>
        </w:tc>
        <w:tc>
          <w:tcPr>
            <w:tcW w:type="dxa" w:w="44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Server (hosting) kim tomonidan ta'minlanadi</w:t>
            </w:r>
          </w:p>
        </w:tc>
        <w:tc>
          <w:tcPr>
            <w:tcW w:type="dxa" w:w="43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
            </w:r>
          </w:p>
        </w:tc>
      </w:tr>
      <w:tr>
        <w:trPr>
          <w:tblHeader w:val="false"/>
        </w:trPr>
        <w:tc>
          <w:tcPr>
            <w:tcW w:type="dxa" w:w="6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9</w:t>
            </w:r>
          </w:p>
        </w:tc>
        <w:tc>
          <w:tcPr>
            <w:tcW w:type="dxa" w:w="44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Loyiha byudjeti va yakuniy muddatlar</w:t>
            </w:r>
          </w:p>
        </w:tc>
        <w:tc>
          <w:tcPr>
            <w:tcW w:type="dxa" w:w="43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
            </w:r>
          </w:p>
        </w:tc>
      </w:tr>
    </w:tbl>
    <w:p>
      <w:pPr>
        <w:spacing w:after="60"/>
      </w:pPr>
      <w:r>
        <w:t xml:space="preserve"/>
      </w:r>
    </w:p>
    <w:p>
      <w:pPr>
        <w:spacing w:after="120" w:line="276"/>
        <w:jc w:val="both"/>
      </w:pPr>
      <w:r>
        <w:rPr>
          <w:b/>
          <w:bCs/>
        </w:rPr>
        <w:t xml:space="preserve">Keyingi qadam: </w:t>
      </w:r>
      <w:r>
        <w:t xml:space="preserve">yuqoridagi masalalar bo'yicha qarorlar qabul qilingach, ushbu TZ ning yakuniy versiyasi tasdiqlanadi va loyiha shartnomasiga ilova qilinadi.</w:t>
      </w:r>
    </w:p>
    <w:p>
      <w:pPr>
        <w:spacing w:after="200" w:before="500"/>
      </w:pPr>
      <w:r>
        <w:rPr>
          <w:b/>
          <w:bCs/>
          <w:color w:val="1F3A5F"/>
          <w:sz w:val="24"/>
          <w:szCs w:val="24"/>
        </w:rPr>
        <w:t xml:space="preserve">Kelishildi va tasdiqlandi: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C9D4" w:sz="2"/>
              <w:left w:val="single" w:color="BFC9D4" w:sz="2"/>
              <w:bottom w:val="single" w:color="BFC9D4" w:sz="2"/>
              <w:right w:val="single" w:color="BFC9D4" w:sz="2"/>
            </w:tcBorders>
            <w:shd w:fill="1F3A5F" w:val="clear"/>
            <w:tcMar>
              <w:top w:type="dxa" w:w="70"/>
              <w:left w:type="dxa" w:w="110"/>
              <w:bottom w:type="dxa" w:w="70"/>
              <w:right w:type="dxa" w:w="110"/>
            </w:tcMar>
            <w:vAlign w:val="center"/>
          </w:tcPr>
          <w:p>
            <w:pPr>
              <w:spacing w:after="0" w:line="252"/>
              <w:jc w:val="left"/>
            </w:pPr>
            <w:r>
              <w:rPr>
                <w:b/>
                <w:bCs/>
                <w:color w:val="FFFFFF"/>
                <w:sz w:val="20"/>
                <w:szCs w:val="20"/>
              </w:rPr>
              <w:t xml:space="preserve">Buyurtmachi</w:t>
            </w:r>
          </w:p>
        </w:tc>
        <w:tc>
          <w:tcPr>
            <w:tcW w:type="dxa" w:w="4680"/>
            <w:tcBorders>
              <w:top w:val="single" w:color="BFC9D4" w:sz="2"/>
              <w:left w:val="single" w:color="BFC9D4" w:sz="2"/>
              <w:bottom w:val="single" w:color="BFC9D4" w:sz="2"/>
              <w:right w:val="single" w:color="BFC9D4" w:sz="2"/>
            </w:tcBorders>
            <w:shd w:fill="1F3A5F" w:val="clear"/>
            <w:tcMar>
              <w:top w:type="dxa" w:w="70"/>
              <w:left w:type="dxa" w:w="110"/>
              <w:bottom w:type="dxa" w:w="70"/>
              <w:right w:type="dxa" w:w="110"/>
            </w:tcMar>
            <w:vAlign w:val="center"/>
          </w:tcPr>
          <w:p>
            <w:pPr>
              <w:spacing w:after="0" w:line="252"/>
              <w:jc w:val="left"/>
            </w:pPr>
            <w:r>
              <w:rPr>
                <w:b/>
                <w:bCs/>
                <w:color w:val="FFFFFF"/>
                <w:sz w:val="20"/>
                <w:szCs w:val="20"/>
              </w:rPr>
              <w:t xml:space="preserve">Ijrochi</w:t>
            </w:r>
          </w:p>
        </w:tc>
      </w:tr>
      <w:tr>
        <w:trPr>
          <w:tblHeader w:val="false"/>
        </w:trPr>
        <w:tc>
          <w:tcPr>
            <w:tcW w:type="dxa" w:w="468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«Monro» kafesi</w:t>
            </w:r>
          </w:p>
        </w:tc>
        <w:tc>
          <w:tcPr>
            <w:tcW w:type="dxa" w:w="468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_______________________</w:t>
            </w:r>
          </w:p>
        </w:tc>
      </w:tr>
      <w:tr>
        <w:trPr>
          <w:tblHeader w:val="false"/>
        </w:trPr>
        <w:tc>
          <w:tcPr>
            <w:tcW w:type="dxa" w:w="468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F.I.Sh.: _______________________</w:t>
            </w:r>
          </w:p>
        </w:tc>
        <w:tc>
          <w:tcPr>
            <w:tcW w:type="dxa" w:w="468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F.I.Sh.: _______________________</w:t>
            </w:r>
          </w:p>
        </w:tc>
      </w:tr>
      <w:tr>
        <w:trPr>
          <w:tblHeader w:val="false"/>
        </w:trPr>
        <w:tc>
          <w:tcPr>
            <w:tcW w:type="dxa" w:w="468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Imzo / sana: __________________</w:t>
            </w:r>
          </w:p>
        </w:tc>
        <w:tc>
          <w:tcPr>
            <w:tcW w:type="dxa" w:w="468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Imzo / sana: __________________</w:t>
            </w:r>
          </w:p>
        </w:tc>
      </w:tr>
    </w:tbl>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 «Monro» kafesi  ·  </w:t>
    </w:r>
    <w:r>
      <w:rPr>
        <w:color w:val="5A5A5A"/>
        <w:sz w:val="16"/>
        <w:szCs w:val="16"/>
      </w:rPr>
      <w:t xml:space="preserve">Sahifa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4" w:sz="4" w:space="4"/>
      </w:pBdr>
      <w:tabs>
        <w:tab w:val="right" w:pos="9360"/>
      </w:tabs>
    </w:pPr>
    <w:r>
      <w:rPr>
        <w:color w:val="5A5A5A"/>
        <w:sz w:val="16"/>
        <w:szCs w:val="16"/>
      </w:rPr>
      <w:t xml:space="preserve">TZ — Admin panel («Monro»)</w:t>
    </w:r>
    <w:r>
      <w:rPr>
        <w:color w:val="5A5A5A"/>
        <w:sz w:val="16"/>
        <w:szCs w:val="16"/>
      </w:rPr>
      <w:t xml:space="preserve">	1-TZ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860" w:hanging="28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392B" w:sz="6" w:space="4"/>
      </w:pBdr>
      <w:spacing w:after="160" w:before="280"/>
      <w:outlineLvl w:val="0"/>
    </w:pPr>
    <w:rPr>
      <w:rFonts w:ascii="Arial" w:cs="Arial" w:eastAsia="Arial" w:hAnsi="Arial"/>
      <w:b/>
      <w:bCs/>
      <w:color w:val="1F3A5F"/>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C0392B"/>
      <w:sz w:val="25"/>
      <w:szCs w:val="25"/>
    </w:rPr>
  </w:style>
  <w:style w:type="paragraph" w:styleId="Heading3">
    <w:name w:val="Heading 3"/>
    <w:basedOn w:val="Normal"/>
    <w:next w:val="Normal"/>
    <w:qFormat/>
    <w:pPr>
      <w:spacing w:after="80" w:before="150"/>
      <w:outlineLvl w:val="2"/>
    </w:pPr>
    <w:rPr>
      <w:rFonts w:ascii="Arial" w:cs="Arial" w:eastAsia="Arial" w:hAnsi="Arial"/>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Texnik topshiriq — Admin panel</dc:title>
  <dc:creator>Monro Cafe Project</dc:creator>
  <cp:lastModifiedBy>Un-named</cp:lastModifiedBy>
  <cp:revision>1</cp:revision>
  <dcterms:created xsi:type="dcterms:W3CDTF">2026-05-18T23:06:52.503Z</dcterms:created>
  <dcterms:modified xsi:type="dcterms:W3CDTF">2026-05-18T23:06:52.516Z</dcterms:modified>
</cp:coreProperties>
</file>

<file path=docProps/custom.xml><?xml version="1.0" encoding="utf-8"?>
<Properties xmlns="http://schemas.openxmlformats.org/officeDocument/2006/custom-properties" xmlns:vt="http://schemas.openxmlformats.org/officeDocument/2006/docPropsVTypes"/>
</file>