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Урганч туман ҳокимлигига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72</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Ободонлаштириш масалалари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Ички йўллар ва йўлакларни таъмирлаш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2022-08-06</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Машарипова Саломат Эгамбергановна </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Урганч тумани Тандирчи МФЙ  Шороқ кўчаси 34 уй</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1965-09-01</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+998907265717</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2022-07-08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Урганч тумани "Тандирчи" МФЙ Дўстлик гузари, Широқ, ва Нишона кўчаларида яшовчи фуқаролар кўчаларнинг тупроқ йўл эканлигидан қаттиқ норози кайфиятда шикоят қилиб келишмоқда. Ушбу кўчаларни шағал қопламали йўл қилиб берилишида амлий ёрдам сўралади. (Илова-1: (5-варақ) Урганч тумани ҳокими Ф.Шарипов томонидан тасдиқланган  Хоразм вилояти Урганч тумани ички хўжалик йўлларини тамирлаш ишлари бўйича дастлабки манзилли рўйхати.)(Илова-2: (2 варақ) Кўчаларнинг фотосуратлари.)     </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