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S-546-22/1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Ҳокимлик раҳбарлари фаолияти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Гулсара Маткаримовна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Бўйрачи мфй Бобур кўчаси 34-уй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91-430-58-78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 маҳалла биноси қурилишни ўз зиммасига олиб қурилишни тўлиқ тугатган. Аммо оғзаки шартонмага кўра Шовот тумани Ҳокими фуқарога ер ажратишини ваьда қилган. Шовот туман ҳокими ваьдаси устидан чиқмаганидан норози.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