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Эрметова Сулувхон Зерипбоевна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Гулчилар МФЙ П.Махмуд кўчаси 16- ётоқхона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1996-07-17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91-999-96-07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1.Ижара хаққи тўлашда моддий ёрдам масаласи.
2.Субсидия орқали уй жой олишда амалий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