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Эрметова Сулувхон Зерипбоевна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Гулчилар МФЙ П.Махмуд кўчаси 16- ётоқхона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1996-07-17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91-999-96-07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1.Ижара хаққи тўлашда моддий ёрдам масаласи.
2.Субсидия орқали уй жой олишда амалий ёрдам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