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Урганч шахри маҳалла ва нуронийларни қўллаб-қуввотлаш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62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Иккита масала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2022-09-20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Эрметова Сулувхон Зерипбоевна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шахри Гулчилар МФЙ П.Махмуд кўчаси 16- ётоқхона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1996-07-17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91-999-96-07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2022-09-23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1.Ижара хаққи тўлашда моддий ёрдам масаласи.
2.Субсидия орқали уй жой олишда амалий ёрдам масаласи
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