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D3" w:rsidRDefault="00894A50" w:rsidP="00894A50">
      <w:pPr>
        <w:jc w:val="center"/>
        <w:rPr>
          <w:lang w:val="en-US"/>
        </w:rPr>
      </w:pPr>
      <w:proofErr w:type="spellStart"/>
      <w:r>
        <w:rPr>
          <w:lang w:val="en-US"/>
        </w:rPr>
        <w:t>Murojaatlar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tizimi</w:t>
      </w:r>
      <w:proofErr w:type="spellEnd"/>
    </w:p>
    <w:p w:rsidR="00894A50" w:rsidRDefault="00894A50" w:rsidP="00894A50">
      <w:pPr>
        <w:rPr>
          <w:lang w:val="en-US"/>
        </w:rPr>
      </w:pPr>
      <w:proofErr w:type="spellStart"/>
      <w:r w:rsidRPr="00894A50">
        <w:rPr>
          <w:b/>
          <w:lang w:val="en-US"/>
        </w:rPr>
        <w:t>Tizimning</w:t>
      </w:r>
      <w:proofErr w:type="spellEnd"/>
      <w:r w:rsidRPr="00894A50">
        <w:rPr>
          <w:b/>
          <w:lang w:val="en-US"/>
        </w:rPr>
        <w:t xml:space="preserve"> </w:t>
      </w:r>
      <w:proofErr w:type="spellStart"/>
      <w:r w:rsidRPr="00894A50">
        <w:rPr>
          <w:b/>
          <w:lang w:val="en-US"/>
        </w:rPr>
        <w:t>maqsadi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Murojaatlarni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tashkilotlar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aylantirish</w:t>
      </w:r>
      <w:proofErr w:type="spellEnd"/>
      <w:r>
        <w:rPr>
          <w:lang w:val="en-US"/>
        </w:rPr>
        <w:t>.</w:t>
      </w:r>
    </w:p>
    <w:p w:rsidR="00894A50" w:rsidRDefault="00894A50" w:rsidP="00894A50">
      <w:pPr>
        <w:rPr>
          <w:lang w:val="en-US"/>
        </w:rPr>
      </w:pPr>
      <w:proofErr w:type="spellStart"/>
      <w:r w:rsidRPr="00894A50">
        <w:rPr>
          <w:b/>
          <w:lang w:val="en-US"/>
        </w:rPr>
        <w:t>Tizim</w:t>
      </w:r>
      <w:proofErr w:type="spellEnd"/>
      <w:r w:rsidRPr="00894A50">
        <w:rPr>
          <w:b/>
          <w:lang w:val="en-US"/>
        </w:rPr>
        <w:t xml:space="preserve"> </w:t>
      </w:r>
      <w:proofErr w:type="spellStart"/>
      <w:r w:rsidRPr="00894A50">
        <w:rPr>
          <w:b/>
          <w:lang w:val="en-US"/>
        </w:rPr>
        <w:t>obyektlari</w:t>
      </w:r>
      <w:proofErr w:type="spellEnd"/>
      <w:r>
        <w:rPr>
          <w:lang w:val="en-US"/>
        </w:rPr>
        <w:t>:</w:t>
      </w:r>
    </w:p>
    <w:p w:rsidR="00894A50" w:rsidRPr="00894A50" w:rsidRDefault="00894A50" w:rsidP="00894A50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894A50">
        <w:rPr>
          <w:highlight w:val="cyan"/>
          <w:lang w:val="en-US"/>
        </w:rPr>
        <w:t>Viloyat</w:t>
      </w:r>
      <w:proofErr w:type="spellEnd"/>
    </w:p>
    <w:p w:rsidR="00894A50" w:rsidRPr="00894A50" w:rsidRDefault="00894A50" w:rsidP="00894A50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894A50">
        <w:rPr>
          <w:highlight w:val="cyan"/>
          <w:lang w:val="en-US"/>
        </w:rPr>
        <w:t>Tuman</w:t>
      </w:r>
      <w:proofErr w:type="spellEnd"/>
    </w:p>
    <w:p w:rsidR="00894A50" w:rsidRPr="00894A50" w:rsidRDefault="00894A50" w:rsidP="00894A50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894A50">
        <w:rPr>
          <w:highlight w:val="cyan"/>
          <w:lang w:val="en-US"/>
        </w:rPr>
        <w:t>Mahalla</w:t>
      </w:r>
    </w:p>
    <w:p w:rsidR="00894A50" w:rsidRPr="00894A50" w:rsidRDefault="00894A50" w:rsidP="00894A50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894A50">
        <w:rPr>
          <w:highlight w:val="cyan"/>
          <w:lang w:val="en-US"/>
        </w:rPr>
        <w:t>Tashkilotlar</w:t>
      </w:r>
      <w:proofErr w:type="spellEnd"/>
    </w:p>
    <w:p w:rsidR="00894A50" w:rsidRPr="00894A50" w:rsidRDefault="00894A50" w:rsidP="00894A50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94A50">
        <w:rPr>
          <w:highlight w:val="cyan"/>
          <w:lang w:val="en-US"/>
        </w:rPr>
        <w:t>Quyi</w:t>
      </w:r>
      <w:proofErr w:type="spellEnd"/>
      <w:r w:rsidRPr="00894A50">
        <w:rPr>
          <w:highlight w:val="cyan"/>
          <w:lang w:val="en-US"/>
        </w:rPr>
        <w:t xml:space="preserve"> </w:t>
      </w:r>
      <w:proofErr w:type="spellStart"/>
      <w:r w:rsidRPr="00894A50">
        <w:rPr>
          <w:highlight w:val="cyan"/>
          <w:lang w:val="en-US"/>
        </w:rPr>
        <w:t>tashkilotlar</w:t>
      </w:r>
      <w:proofErr w:type="spellEnd"/>
    </w:p>
    <w:p w:rsidR="00894A50" w:rsidRPr="00894A50" w:rsidRDefault="00894A50" w:rsidP="00894A50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94A50">
        <w:rPr>
          <w:highlight w:val="cyan"/>
          <w:lang w:val="en-US"/>
        </w:rPr>
        <w:t>Tashkilot</w:t>
      </w:r>
      <w:proofErr w:type="spellEnd"/>
      <w:r w:rsidRPr="00894A50">
        <w:rPr>
          <w:highlight w:val="cyan"/>
          <w:lang w:val="en-US"/>
        </w:rPr>
        <w:t xml:space="preserve"> </w:t>
      </w:r>
      <w:proofErr w:type="spellStart"/>
      <w:r w:rsidRPr="00894A50">
        <w:rPr>
          <w:highlight w:val="cyan"/>
          <w:lang w:val="en-US"/>
        </w:rPr>
        <w:t>turlari</w:t>
      </w:r>
      <w:proofErr w:type="spellEnd"/>
    </w:p>
    <w:p w:rsidR="00894A50" w:rsidRPr="00894A50" w:rsidRDefault="00894A50" w:rsidP="00894A50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894A50">
        <w:rPr>
          <w:highlight w:val="cyan"/>
          <w:lang w:val="en-US"/>
        </w:rPr>
        <w:t>Hodimlar</w:t>
      </w:r>
      <w:proofErr w:type="spellEnd"/>
    </w:p>
    <w:p w:rsidR="00894A50" w:rsidRPr="00894A50" w:rsidRDefault="00894A50" w:rsidP="00894A50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94A50">
        <w:rPr>
          <w:highlight w:val="cyan"/>
          <w:lang w:val="en-US"/>
        </w:rPr>
        <w:t>Bo’lim</w:t>
      </w:r>
      <w:proofErr w:type="spellEnd"/>
    </w:p>
    <w:p w:rsidR="00894A50" w:rsidRPr="00894A50" w:rsidRDefault="00894A50" w:rsidP="00894A50">
      <w:pPr>
        <w:pStyle w:val="a3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94A50">
        <w:rPr>
          <w:highlight w:val="cyan"/>
          <w:lang w:val="en-US"/>
        </w:rPr>
        <w:t>Lavozim</w:t>
      </w:r>
      <w:proofErr w:type="spellEnd"/>
    </w:p>
    <w:p w:rsidR="00894A50" w:rsidRDefault="00894A50" w:rsidP="00894A5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Murojaatlar</w:t>
      </w:r>
      <w:proofErr w:type="spellEnd"/>
    </w:p>
    <w:p w:rsidR="00894A50" w:rsidRDefault="00894A50" w:rsidP="00894A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tashkilotlardan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murojaatlar</w:t>
      </w:r>
      <w:proofErr w:type="spellEnd"/>
    </w:p>
    <w:p w:rsidR="00894A50" w:rsidRDefault="00894A50" w:rsidP="00894A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Aholidan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murojaatlar</w:t>
      </w:r>
      <w:proofErr w:type="spellEnd"/>
    </w:p>
    <w:p w:rsidR="00894A50" w:rsidRDefault="00894A50" w:rsidP="00894A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Murojaatning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Nazorat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holati</w:t>
      </w:r>
      <w:proofErr w:type="spellEnd"/>
      <w:r>
        <w:rPr>
          <w:lang w:val="en-US"/>
        </w:rPr>
        <w:t>)</w:t>
      </w:r>
    </w:p>
    <w:p w:rsidR="00894A50" w:rsidRDefault="00894A50" w:rsidP="00894A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Murojaat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Ariza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taklif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shikoyat</w:t>
      </w:r>
      <w:proofErr w:type="spellEnd"/>
      <w:r>
        <w:rPr>
          <w:lang w:val="en-US"/>
        </w:rPr>
        <w:t>)</w:t>
      </w:r>
    </w:p>
    <w:p w:rsidR="00894A50" w:rsidRDefault="00894A50" w:rsidP="00894A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Murojaat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shakli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yozma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elektron,xat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Og’zaki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Ishonch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telefoni</w:t>
      </w:r>
      <w:proofErr w:type="spellEnd"/>
      <w:r>
        <w:rPr>
          <w:lang w:val="en-US"/>
        </w:rPr>
        <w:t>)</w:t>
      </w:r>
    </w:p>
    <w:p w:rsidR="00894A50" w:rsidRDefault="00894A50" w:rsidP="00894A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Murojaatning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ekanligi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Murojaat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savoli</w:t>
      </w:r>
      <w:proofErr w:type="spellEnd"/>
      <w:r>
        <w:rPr>
          <w:lang w:val="en-US"/>
        </w:rPr>
        <w:t>)</w:t>
      </w:r>
    </w:p>
    <w:p w:rsidR="00894A50" w:rsidRDefault="00894A50" w:rsidP="00894A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Murojaat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guruhlari</w:t>
      </w:r>
      <w:proofErr w:type="spellEnd"/>
    </w:p>
    <w:p w:rsidR="00894A50" w:rsidRPr="00894A50" w:rsidRDefault="00894A50" w:rsidP="00894A50">
      <w:pPr>
        <w:rPr>
          <w:lang w:val="en-US"/>
        </w:rPr>
      </w:pPr>
    </w:p>
    <w:p w:rsidR="00894A50" w:rsidRDefault="00894A50" w:rsidP="00894A50">
      <w:pPr>
        <w:rPr>
          <w:b/>
          <w:lang w:val="en-US"/>
        </w:rPr>
      </w:pPr>
      <w:proofErr w:type="spellStart"/>
      <w:r w:rsidRPr="00894A50">
        <w:rPr>
          <w:b/>
          <w:lang w:val="en-US"/>
        </w:rPr>
        <w:t>Murojaatda</w:t>
      </w:r>
      <w:proofErr w:type="spellEnd"/>
      <w:r w:rsidRPr="00894A50">
        <w:rPr>
          <w:b/>
          <w:lang w:val="en-US"/>
        </w:rPr>
        <w:t xml:space="preserve"> </w:t>
      </w:r>
      <w:proofErr w:type="spellStart"/>
      <w:r w:rsidRPr="00894A50">
        <w:rPr>
          <w:b/>
          <w:lang w:val="en-US"/>
        </w:rPr>
        <w:t>bo’lishi</w:t>
      </w:r>
      <w:proofErr w:type="spellEnd"/>
      <w:r w:rsidRPr="00894A50">
        <w:rPr>
          <w:b/>
          <w:lang w:val="en-US"/>
        </w:rPr>
        <w:t xml:space="preserve"> </w:t>
      </w:r>
      <w:proofErr w:type="spellStart"/>
      <w:r w:rsidRPr="00894A50">
        <w:rPr>
          <w:b/>
          <w:lang w:val="en-US"/>
        </w:rPr>
        <w:t>kerak</w:t>
      </w:r>
      <w:proofErr w:type="spellEnd"/>
      <w:r w:rsidRPr="00894A50">
        <w:rPr>
          <w:b/>
          <w:lang w:val="en-US"/>
        </w:rPr>
        <w:t xml:space="preserve"> </w:t>
      </w:r>
      <w:proofErr w:type="spellStart"/>
      <w:r w:rsidRPr="00894A50">
        <w:rPr>
          <w:b/>
          <w:lang w:val="en-US"/>
        </w:rPr>
        <w:t>ma’lumotlar</w:t>
      </w:r>
      <w:proofErr w:type="spellEnd"/>
      <w:r>
        <w:rPr>
          <w:b/>
          <w:lang w:val="en-US"/>
        </w:rPr>
        <w:t>:</w:t>
      </w:r>
    </w:p>
    <w:p w:rsidR="00894A50" w:rsidRDefault="00894A50" w:rsidP="00894A50">
      <w:pPr>
        <w:pStyle w:val="a3"/>
        <w:numPr>
          <w:ilvl w:val="0"/>
          <w:numId w:val="1"/>
        </w:numPr>
        <w:rPr>
          <w:lang w:val="en-US"/>
        </w:rPr>
      </w:pPr>
      <w:r w:rsidRPr="00894A50">
        <w:rPr>
          <w:lang w:val="en-US"/>
        </w:rPr>
        <w:t>FIO</w:t>
      </w:r>
    </w:p>
    <w:p w:rsidR="00894A50" w:rsidRDefault="00894A50" w:rsidP="00894A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Passport </w:t>
      </w:r>
      <w:proofErr w:type="spellStart"/>
      <w:r>
        <w:rPr>
          <w:lang w:val="en-US"/>
        </w:rPr>
        <w:t>ma’lumotlari</w:t>
      </w:r>
      <w:proofErr w:type="spellEnd"/>
    </w:p>
    <w:p w:rsidR="00894A50" w:rsidRDefault="00894A50" w:rsidP="00894A5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Murojaatchi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manzili</w:t>
      </w:r>
      <w:proofErr w:type="spellEnd"/>
    </w:p>
    <w:p w:rsidR="00894A50" w:rsidRDefault="00894A50" w:rsidP="00894A5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Murojaat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mavzusi</w:t>
      </w:r>
      <w:proofErr w:type="spellEnd"/>
    </w:p>
    <w:p w:rsidR="00894A50" w:rsidRDefault="00894A50" w:rsidP="00894A5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Murojaatning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batafsil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ma’lumoti</w:t>
      </w:r>
      <w:proofErr w:type="spellEnd"/>
    </w:p>
    <w:p w:rsidR="00894A50" w:rsidRDefault="00894A50" w:rsidP="00894A5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Murojaatga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ilova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fayl</w:t>
      </w:r>
      <w:proofErr w:type="spellEnd"/>
      <w:r>
        <w:rPr>
          <w:lang w:val="en-US"/>
        </w:rPr>
        <w:t>)</w:t>
      </w:r>
    </w:p>
    <w:p w:rsidR="00894A50" w:rsidRDefault="00894A50" w:rsidP="00894A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894A50" w:rsidRDefault="00894A50" w:rsidP="00894A5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Tadbirkormi</w:t>
      </w:r>
      <w:proofErr w:type="spellEnd"/>
      <w:r>
        <w:rPr>
          <w:lang w:val="en-US"/>
        </w:rPr>
        <w:t>?</w:t>
      </w:r>
    </w:p>
    <w:p w:rsidR="00894A50" w:rsidRDefault="00894A50" w:rsidP="00894A50">
      <w:pPr>
        <w:rPr>
          <w:lang w:val="en-US"/>
        </w:rPr>
      </w:pPr>
    </w:p>
    <w:p w:rsidR="00A748A4" w:rsidRDefault="00894A50" w:rsidP="00894A50">
      <w:pPr>
        <w:rPr>
          <w:b/>
          <w:lang w:val="en-US"/>
        </w:rPr>
      </w:pPr>
      <w:proofErr w:type="spellStart"/>
      <w:r w:rsidRPr="00A748A4">
        <w:rPr>
          <w:b/>
          <w:lang w:val="en-US"/>
        </w:rPr>
        <w:t>Tizimning</w:t>
      </w:r>
      <w:proofErr w:type="spellEnd"/>
      <w:r w:rsidRPr="00A748A4">
        <w:rPr>
          <w:b/>
          <w:lang w:val="en-US"/>
        </w:rPr>
        <w:t xml:space="preserve"> </w:t>
      </w:r>
      <w:proofErr w:type="spellStart"/>
      <w:r w:rsidR="00A748A4" w:rsidRPr="00A748A4">
        <w:rPr>
          <w:b/>
          <w:lang w:val="en-US"/>
        </w:rPr>
        <w:t>ishlash</w:t>
      </w:r>
      <w:proofErr w:type="spellEnd"/>
      <w:r w:rsidR="00A748A4" w:rsidRPr="00A748A4">
        <w:rPr>
          <w:b/>
          <w:lang w:val="en-US"/>
        </w:rPr>
        <w:t xml:space="preserve"> </w:t>
      </w:r>
      <w:proofErr w:type="spellStart"/>
      <w:r w:rsidR="00A748A4" w:rsidRPr="00A748A4">
        <w:rPr>
          <w:b/>
          <w:lang w:val="en-US"/>
        </w:rPr>
        <w:t>strukturasi</w:t>
      </w:r>
      <w:proofErr w:type="spellEnd"/>
      <w:r w:rsidR="00A748A4" w:rsidRPr="00A748A4">
        <w:rPr>
          <w:b/>
          <w:lang w:val="en-US"/>
        </w:rPr>
        <w:t>:</w:t>
      </w:r>
    </w:p>
    <w:p w:rsidR="00A748A4" w:rsidRDefault="00A748A4" w:rsidP="00A748A4">
      <w:pPr>
        <w:ind w:firstLine="708"/>
        <w:rPr>
          <w:lang w:val="en-US"/>
        </w:rPr>
      </w:pPr>
      <w:proofErr w:type="spellStart"/>
      <w:r>
        <w:rPr>
          <w:lang w:val="en-US"/>
        </w:rPr>
        <w:t>Murojaat</w:t>
      </w:r>
      <w:proofErr w:type="spellEnd"/>
      <w:r>
        <w:rPr>
          <w:lang w:val="en-US"/>
        </w:rPr>
        <w:t xml:space="preserve"> electron, </w:t>
      </w:r>
      <w:proofErr w:type="spellStart"/>
      <w:r>
        <w:rPr>
          <w:lang w:val="en-US"/>
        </w:rPr>
        <w:t>qabulxonaga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ko’rinishida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yuboriladi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Murojaatga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tizimning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avtomatik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qo’yadi</w:t>
      </w:r>
      <w:proofErr w:type="spellEnd"/>
      <w:r>
        <w:rPr>
          <w:lang w:val="en-US"/>
        </w:rPr>
        <w:t xml:space="preserve">. </w:t>
      </w:r>
    </w:p>
    <w:p w:rsidR="00A748A4" w:rsidRDefault="00A748A4" w:rsidP="00A748A4">
      <w:pPr>
        <w:ind w:firstLine="708"/>
        <w:rPr>
          <w:lang w:val="en-US"/>
        </w:rPr>
      </w:pPr>
      <w:proofErr w:type="spellStart"/>
      <w:r>
        <w:rPr>
          <w:lang w:val="en-US"/>
        </w:rPr>
        <w:t>Kelib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murojaatlar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o’rganiladi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tegishliligi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murojaat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rahbatga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rezalyutsiya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kiritiladi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Rahbar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murojaatni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o’rganib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resolyutsiyani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o’zgartiradi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o’zgartirmasdan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ijrochi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yordamchi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hodimlarga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tashkilotlarga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jo’natadi</w:t>
      </w:r>
      <w:proofErr w:type="spellEnd"/>
      <w:r>
        <w:rPr>
          <w:lang w:val="en-US"/>
        </w:rPr>
        <w:t xml:space="preserve">. </w:t>
      </w:r>
    </w:p>
    <w:p w:rsidR="00A748A4" w:rsidRDefault="00A748A4" w:rsidP="00A748A4">
      <w:pPr>
        <w:ind w:firstLine="708"/>
        <w:rPr>
          <w:lang w:val="en-US"/>
        </w:rPr>
      </w:pPr>
      <w:proofErr w:type="spellStart"/>
      <w:r>
        <w:rPr>
          <w:lang w:val="en-US"/>
        </w:rPr>
        <w:t>Masul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ijrochi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murojaatni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bajarilishini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nazorat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murojaatning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javobini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murojaat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yuboruvchi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tashkilot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fuqaroga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 xml:space="preserve">. </w:t>
      </w:r>
    </w:p>
    <w:p w:rsidR="00A748A4" w:rsidRPr="00A748A4" w:rsidRDefault="00A748A4" w:rsidP="00A748A4">
      <w:pPr>
        <w:ind w:firstLine="708"/>
        <w:rPr>
          <w:lang w:val="en-US"/>
        </w:rPr>
      </w:pPr>
      <w:bookmarkStart w:id="0" w:name="_GoBack"/>
      <w:bookmarkEnd w:id="0"/>
    </w:p>
    <w:sectPr w:rsidR="00A748A4" w:rsidRPr="00A74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4659A"/>
    <w:multiLevelType w:val="hybridMultilevel"/>
    <w:tmpl w:val="FCF274A8"/>
    <w:lvl w:ilvl="0" w:tplc="D4E85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50"/>
    <w:rsid w:val="000670D3"/>
    <w:rsid w:val="00894A50"/>
    <w:rsid w:val="00A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0F9C"/>
  <w15:chartTrackingRefBased/>
  <w15:docId w15:val="{4D11A262-477E-4AFB-B196-762BBE91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ACS_H</dc:creator>
  <cp:keywords/>
  <dc:description/>
  <cp:lastModifiedBy>ACS_H</cp:lastModifiedBy>
  <cp:revision>1</cp:revision>
  <dcterms:created xsi:type="dcterms:W3CDTF">2021-07-29T15:31:00Z</dcterms:created>
  <dcterms:modified xsi:type="dcterms:W3CDTF">2021-07-29T15:52:00Z</dcterms:modified>
</cp:coreProperties>
</file>