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BUYGUARD — Base Project Specification v2</w:t>
      </w:r>
    </w:p>
    <w:p>
      <w:pPr>
        <w:jc w:val="center"/>
      </w:pPr>
      <w:r>
        <w:t>Browser-first • Local-first • Rule-based MVP • AI optional • Android/iOS later</w:t>
      </w:r>
    </w:p>
    <w:p>
      <w:pPr>
        <w:pStyle w:val="Heading1"/>
      </w:pPr>
      <w:r>
        <w:t>0. Executive summary</w:t>
      </w:r>
    </w:p>
    <w:p>
      <w:r>
        <w:t>BUYGUARD è un progetto open-source/local-first pensato come livello di sicurezza e controllo per marketplace e servizi web. Il progetto nasce prima come estensione browser e tool locale, non come app mobile. Il primo MVP deve funzionare senza AI e senza API key: regole deterministiche, parsing del DOM, pattern matching, controlli di coerenza, OCR opzionale locale e motore di rischio. In una fase successiva sarà possibile aggiungere AI come modulo opzionale, con API key dell'utente conservata solo localmente oppure login/connessione ai principali provider AI quando tecnicamente e contrattualmente supportato. Android e iOS sono una fase successiva e non devono guidare l'architettura iniziale.</w:t>
      </w:r>
    </w:p>
    <w:p>
      <w:pPr>
        <w:pStyle w:val="Heading1"/>
      </w:pPr>
      <w:r>
        <w:t>1. Product vision</w:t>
      </w:r>
    </w:p>
    <w:p>
      <w:r>
        <w:t>Obiettivo: permettere a un utente di visitare un annuncio o una pagina web e ricevere un'analisi chiara di eventuali anomalie, condizioni nascoste, mismatch, price bait, aste informali, richieste di pagamento esterno, dark pattern o altri segnali di rischio.</w:t>
      </w:r>
    </w:p>
    <w:p>
      <w:pPr>
        <w:pStyle w:val="ListBullet"/>
      </w:pPr>
      <w:r>
        <w:t>Browser extension come primo prodotto.</w:t>
      </w:r>
    </w:p>
    <w:p>
      <w:pPr>
        <w:pStyle w:val="ListBullet"/>
      </w:pPr>
      <w:r>
        <w:t>Supporto progressivo: Vinted → Subito → eBay → Facebook Marketplace → Wallapop → altri marketplace.</w:t>
      </w:r>
    </w:p>
    <w:p>
      <w:pPr>
        <w:pStyle w:val="ListBullet"/>
      </w:pPr>
      <w:r>
        <w:t>Tool locale/desktop opzionale per analisi manuale di URL, HTML, screenshot o pagine salvate.</w:t>
      </w:r>
    </w:p>
    <w:p>
      <w:pPr>
        <w:pStyle w:val="ListBullet"/>
      </w:pPr>
      <w:r>
        <w:t>Core condiviso e platform adapters separati.</w:t>
      </w:r>
    </w:p>
    <w:p>
      <w:pPr>
        <w:pStyle w:val="ListBullet"/>
      </w:pPr>
      <w:r>
        <w:t>MVP completamente funzionante senza AI.</w:t>
      </w:r>
    </w:p>
    <w:p>
      <w:pPr>
        <w:pStyle w:val="ListBullet"/>
      </w:pPr>
      <w:r>
        <w:t>AI come acceleratore opzionale, mai come requisito.</w:t>
      </w:r>
    </w:p>
    <w:p>
      <w:pPr>
        <w:pStyle w:val="ListBullet"/>
      </w:pPr>
      <w:r>
        <w:t>Successiva app Android con analisi contestuale/overlay, se tecnicamente e policy-compliant.</w:t>
      </w:r>
    </w:p>
    <w:p>
      <w:pPr>
        <w:pStyle w:val="ListBullet"/>
      </w:pPr>
      <w:r>
        <w:t>Successiva esperienza iOS basata sulle API/estensioni consentite dal sistema, senza presumere un overlay generale.</w:t>
      </w:r>
    </w:p>
    <w:p>
      <w:pPr>
        <w:pStyle w:val="Heading1"/>
      </w:pPr>
      <w:r>
        <w:t>2. Problema prioritario</w:t>
      </w:r>
    </w:p>
    <w:p>
      <w:r>
        <w:t>Il primo problema da risolvere è il mismatch tra ciò che l'annuncio porta l'utente a credere di acquistare e ciò che le condizioni effettive indicano che riceverà.</w:t>
      </w:r>
    </w:p>
    <w:p>
      <w:r>
        <w:t>Esempio: titolo 'PS5 Slim', foto della console, prezzo €150, descrizione sulla console e in fondo 'vendo la foto'.</w:t>
      </w:r>
    </w:p>
    <w:p>
      <w:r>
        <w:t>Secondo esempio: 'Charizard PSA 10 — €1' con foto della carta e clausola secondo cui acquistando a €1 si riceve una carta comune.</w:t>
      </w:r>
    </w:p>
    <w:p>
      <w:r>
        <w:t>Il prodotto deve classificare questi casi come potenziali mismatch/price bait e mostrare le evidenze, senza affermare automaticamente che il venditore sia un truffatore o che il comportamento sia illegale.</w:t>
      </w:r>
    </w:p>
    <w:p>
      <w:pPr>
        <w:pStyle w:val="Heading1"/>
      </w:pPr>
      <w:r>
        <w:t>3. Scope iniziale — Browser Extension</w:t>
      </w:r>
    </w:p>
    <w:p>
      <w:pPr>
        <w:pStyle w:val="ListBullet"/>
      </w:pPr>
      <w:r>
        <w:t>Chrome/Chromium/Edge come primo target.</w:t>
      </w:r>
    </w:p>
    <w:p>
      <w:pPr>
        <w:pStyle w:val="ListBullet"/>
      </w:pPr>
      <w:r>
        <w:t>Manifest V3.</w:t>
      </w:r>
    </w:p>
    <w:p>
      <w:pPr>
        <w:pStyle w:val="ListBullet"/>
      </w:pPr>
      <w:r>
        <w:t>Pulsante 'Analyze this listing/page'.</w:t>
      </w:r>
    </w:p>
    <w:p>
      <w:pPr>
        <w:pStyle w:val="ListBullet"/>
      </w:pPr>
      <w:r>
        <w:t>Analisi automatica opzionale quando viene aperta una pagina supportata.</w:t>
      </w:r>
    </w:p>
    <w:p>
      <w:pPr>
        <w:pStyle w:val="ListBullet"/>
      </w:pPr>
      <w:r>
        <w:t>Estrazione titolo, prezzo, descrizione, categoria, immagini, seller info visibili e testo rilevante.</w:t>
      </w:r>
    </w:p>
    <w:p>
      <w:pPr>
        <w:pStyle w:val="ListBullet"/>
      </w:pPr>
      <w:r>
        <w:t>Rule Engine locale.</w:t>
      </w:r>
    </w:p>
    <w:p>
      <w:pPr>
        <w:pStyle w:val="ListBullet"/>
      </w:pPr>
      <w:r>
        <w:t>Risk Engine locale.</w:t>
      </w:r>
    </w:p>
    <w:p>
      <w:pPr>
        <w:pStyle w:val="ListBullet"/>
      </w:pPr>
      <w:r>
        <w:t>Evidence viewer.</w:t>
      </w:r>
    </w:p>
    <w:p>
      <w:pPr>
        <w:pStyle w:val="ListBullet"/>
      </w:pPr>
      <w:r>
        <w:t>Badge/side panel/overlay discreto.</w:t>
      </w:r>
    </w:p>
    <w:p>
      <w:pPr>
        <w:pStyle w:val="ListBullet"/>
      </w:pPr>
      <w:r>
        <w:t>Nessuna modifica automatica dell'annuncio, dei preferiti o dell'account.</w:t>
      </w:r>
    </w:p>
    <w:p>
      <w:pPr>
        <w:pStyle w:val="ListBullet"/>
      </w:pPr>
      <w:r>
        <w:t>Esportazione report JSON/Markdown opzionale.</w:t>
      </w:r>
    </w:p>
    <w:p>
      <w:pPr>
        <w:pStyle w:val="ListBullet"/>
      </w:pPr>
      <w:r>
        <w:t>Architettura predisposta a Firefox/Safari successivamente.</w:t>
      </w:r>
    </w:p>
    <w:p>
      <w:pPr>
        <w:pStyle w:val="Heading1"/>
      </w:pPr>
      <w:r>
        <w:t>4. Tool locale</w:t>
      </w:r>
    </w:p>
    <w:p>
      <w:r>
        <w:t>Prevedere un secondo entry point per analizzare manualmente una pagina senza dipendere da un'integrazione specifica con il marketplace.</w:t>
      </w:r>
    </w:p>
    <w:p>
      <w:pPr>
        <w:pStyle w:val="ListBullet"/>
      </w:pPr>
      <w:r>
        <w:t>URL input.</w:t>
      </w:r>
    </w:p>
    <w:p>
      <w:pPr>
        <w:pStyle w:val="ListBullet"/>
      </w:pPr>
      <w:r>
        <w:t>HTML file input.</w:t>
      </w:r>
    </w:p>
    <w:p>
      <w:pPr>
        <w:pStyle w:val="ListBullet"/>
      </w:pPr>
      <w:r>
        <w:t>Screenshot input.</w:t>
      </w:r>
    </w:p>
    <w:p>
      <w:pPr>
        <w:pStyle w:val="ListBullet"/>
      </w:pPr>
      <w:r>
        <w:t>Text/description input.</w:t>
      </w:r>
    </w:p>
    <w:p>
      <w:pPr>
        <w:pStyle w:val="ListBullet"/>
      </w:pPr>
      <w:r>
        <w:t>JSON export.</w:t>
      </w:r>
    </w:p>
    <w:p>
      <w:pPr>
        <w:pStyle w:val="ListBullet"/>
      </w:pPr>
      <w:r>
        <w:t>Report HTML/Markdown.</w:t>
      </w:r>
    </w:p>
    <w:p>
      <w:pPr>
        <w:pStyle w:val="ListBullet"/>
      </w:pPr>
      <w:r>
        <w:t>CLI opzionale.</w:t>
      </w:r>
    </w:p>
    <w:p>
      <w:pPr>
        <w:pStyle w:val="ListBullet"/>
      </w:pPr>
      <w:r>
        <w:t>Nessun invio remoto nel default.</w:t>
      </w:r>
    </w:p>
    <w:p>
      <w:pPr>
        <w:pStyle w:val="Heading1"/>
      </w:pPr>
      <w:r>
        <w:t>5. Detector MVP — SENZA AI</w:t>
      </w:r>
    </w:p>
    <w:p>
      <w:pPr>
        <w:pStyle w:val="Heading2"/>
      </w:pPr>
      <w:r>
        <w:t>PHOTO_ONLY</w:t>
      </w:r>
    </w:p>
    <w:p>
      <w:r>
        <w:t>Rileva formule come 'vendo la foto', 'solo foto', 'immagine', 'fotografia' quando confliggono con titolo/immagini/descrizione.</w:t>
      </w:r>
    </w:p>
    <w:p>
      <w:pPr>
        <w:pStyle w:val="Heading2"/>
      </w:pPr>
      <w:r>
        <w:t>SUBSTITUTE_ITEM</w:t>
      </w:r>
    </w:p>
    <w:p>
      <w:r>
        <w:t>Rileva vendita di un oggetto sostitutivo rispetto a quello rappresentato: carta comune, custodia, scatola, adesivo, accessorio ecc.</w:t>
      </w:r>
    </w:p>
    <w:p>
      <w:pPr>
        <w:pStyle w:val="Heading2"/>
      </w:pPr>
      <w:r>
        <w:t>PRICE_BAIT</w:t>
      </w:r>
    </w:p>
    <w:p>
      <w:r>
        <w:t>Combina prezzo estremamente basso con mismatch o condizioni che cambiano l'oggetto della vendita.</w:t>
      </w:r>
    </w:p>
    <w:p>
      <w:pPr>
        <w:pStyle w:val="Heading2"/>
      </w:pPr>
      <w:r>
        <w:t>UNOFFICIAL_AUCTION</w:t>
      </w:r>
    </w:p>
    <w:p>
      <w:r>
        <w:t>Rileva parole e pattern come asta, rilancio, offerta più alta, vince chi, scade, partenza €1.</w:t>
      </w:r>
    </w:p>
    <w:p>
      <w:pPr>
        <w:pStyle w:val="Heading2"/>
      </w:pPr>
      <w:r>
        <w:t>EXTERNAL_PAYMENT</w:t>
      </w:r>
    </w:p>
    <w:p>
      <w:r>
        <w:t>Rileva richieste di Telegram, WhatsApp, bonifico, PayPal fuori piattaforma o altri canali di pagamento esterni.</w:t>
      </w:r>
    </w:p>
    <w:p>
      <w:pPr>
        <w:pStyle w:val="Heading2"/>
      </w:pPr>
      <w:r>
        <w:t>OBJECT_MISMATCH</w:t>
      </w:r>
    </w:p>
    <w:p>
      <w:r>
        <w:t>Confronta titolo, testo, categoria, prezzo e segnali disponibili dalle immagini/OCR senza bisogno di un LLM.</w:t>
      </w:r>
    </w:p>
    <w:p>
      <w:pPr>
        <w:pStyle w:val="Heading2"/>
      </w:pPr>
      <w:r>
        <w:t>DISCLOSURE_BURIED</w:t>
      </w:r>
    </w:p>
    <w:p>
      <w:r>
        <w:t>Segnala disclosure materialmente importante molto distante dal claim principale o preceduta da molto testo.</w:t>
      </w:r>
    </w:p>
    <w:p>
      <w:pPr>
        <w:pStyle w:val="Heading2"/>
      </w:pPr>
      <w:r>
        <w:t>PRICE_ANOMALY</w:t>
      </w:r>
    </w:p>
    <w:p>
      <w:r>
        <w:t>Rileva deviazioni di prezzo quando sono disponibili dati comparabili; non è una prova di frode.</w:t>
      </w:r>
    </w:p>
    <w:p>
      <w:pPr>
        <w:pStyle w:val="Heading2"/>
      </w:pPr>
      <w:r>
        <w:t>LINK_RISK</w:t>
      </w:r>
    </w:p>
    <w:p>
      <w:r>
        <w:t>Controlla link esterni, redirect e domini sospetti senza visitare automaticamente contenuti pericolosi.</w:t>
      </w:r>
    </w:p>
    <w:p>
      <w:pPr>
        <w:pStyle w:val="Heading2"/>
      </w:pPr>
      <w:r>
        <w:t>DUPLICATE_TEXT</w:t>
      </w:r>
    </w:p>
    <w:p>
      <w:r>
        <w:t>Rileva descrizioni duplicate o quasi duplicate quando esistono più annunci nel dataset locale autorizzato.</w:t>
      </w:r>
    </w:p>
    <w:p>
      <w:pPr>
        <w:pStyle w:val="Heading1"/>
      </w:pPr>
      <w:r>
        <w:t>6. Rule Engine</w:t>
      </w:r>
    </w:p>
    <w:p>
      <w:r>
        <w:t>Le regole devono essere versionate e leggibili dall'uomo. Preferire JSON/YAML o una DSL semplice. Ogni regola deve avere id, piattaforma, pattern, severity, condizioni, false-positive notes, test fixtures e versione.</w:t>
      </w:r>
    </w:p>
    <w:p>
      <w:r>
        <w:t>Esempio concettuale: una parola come 'foto' non genera HIGH da sola. HIGH richiede una combinazione di segnali forti. Il sistema deve distinguere 'vendo una fotografia artistica di una PS5' da un annuncio che presenta una PS5 come oggetto principale e nasconde in fondo che vende solo la fotografia.</w:t>
      </w:r>
    </w:p>
    <w:p>
      <w:pPr>
        <w:pStyle w:val="Heading1"/>
      </w:pPr>
      <w:r>
        <w:t>7. AI — Fase successiva e completamente opzionale</w:t>
      </w:r>
    </w:p>
    <w:p>
      <w:r>
        <w:t>L'AI non deve essere necessaria per installare o usare il prodotto base. Il modulo AI deve essere un provider gateway sostituibile.</w:t>
      </w:r>
    </w:p>
    <w:p>
      <w:pPr>
        <w:pStyle w:val="ListBullet"/>
      </w:pPr>
      <w:r>
        <w:t>OpenAI</w:t>
      </w:r>
    </w:p>
    <w:p>
      <w:pPr>
        <w:pStyle w:val="ListBullet"/>
      </w:pPr>
      <w:r>
        <w:t>Anthropic/Claude</w:t>
      </w:r>
    </w:p>
    <w:p>
      <w:pPr>
        <w:pStyle w:val="ListBullet"/>
      </w:pPr>
      <w:r>
        <w:t>Google/Gemini</w:t>
      </w:r>
    </w:p>
    <w:p>
      <w:pPr>
        <w:pStyle w:val="ListBullet"/>
      </w:pPr>
      <w:r>
        <w:t>altri provider compatibili</w:t>
      </w:r>
    </w:p>
    <w:p>
      <w:pPr>
        <w:pStyle w:val="ListBullet"/>
      </w:pPr>
      <w:r>
        <w:t>modelli locali eventualmente disponibili</w:t>
      </w:r>
    </w:p>
    <w:p>
      <w:r>
        <w:t>Modalità 1 — BYOK: l'utente inserisce la propria API key. La chiave viene salvata solo nel secure local storage del browser/app, mai nel repository, mai nel backend BUYGUARD e mai in telemetry.</w:t>
      </w:r>
    </w:p>
    <w:p>
      <w:r>
        <w:t>Modalità 2 — Login/provider connection: quando un provider offre un flusso OAuth/login supportato, usare quello senza salvare password. Conservare solo token/credential nel secure storage locale secondo le API del provider.</w:t>
      </w:r>
    </w:p>
    <w:p>
      <w:r>
        <w:t>Modalità 3 — Local AI: supportare in futuro provider/modelli locali. L'utente deve poter disabilitare completamente qualsiasi AI cloud.</w:t>
      </w:r>
    </w:p>
    <w:p>
      <w:r>
        <w:t>La UI deve dichiarare chiaramente quando il contenuto viene inviato a un provider esterno, quale provider viene usato e quali dati sono inviati.</w:t>
      </w:r>
    </w:p>
    <w:p>
      <w:pPr>
        <w:pStyle w:val="Heading1"/>
      </w:pPr>
      <w:r>
        <w:t>8. AI detector pipeline</w:t>
      </w:r>
    </w:p>
    <w:p>
      <w:r>
        <w:t>Pipeline consigliata: deterministic rules → confidence/evidence check → local OCR/classifier → optional AI. L'AI deve essere chiamata soltanto quando porta valore aggiunto. Un caso chiaramente risolvibile dalle regole non deve richiedere una chiamata cloud.</w:t>
      </w:r>
    </w:p>
    <w:p>
      <w:pPr>
        <w:pStyle w:val="Heading1"/>
      </w:pPr>
      <w:r>
        <w:t>9. Risk and evidence model</w:t>
      </w:r>
    </w:p>
    <w:p>
      <w:r>
        <w:t>Output canonico: detectorId, severity, confidence, evidence[], rationale, suggestedAction. Confidence = sicurezza del classificatore; non equivale a certezza fattuale o giuridica.</w:t>
      </w:r>
    </w:p>
    <w:p>
      <w:r>
        <w:t>Livelli consigliati: LOW 0–39, MEDIUM 40–69, HIGH 70–84, CRITICAL 85–100. Soglie configurabili.</w:t>
      </w:r>
    </w:p>
    <w:p>
      <w:pPr>
        <w:pStyle w:val="Heading1"/>
      </w:pPr>
      <w:r>
        <w:t>10. UX</w:t>
      </w:r>
    </w:p>
    <w:p>
      <w:pPr>
        <w:pStyle w:val="ListBullet"/>
      </w:pPr>
      <w:r>
        <w:t>LOW: nessun avviso invasivo.</w:t>
      </w:r>
    </w:p>
    <w:p>
      <w:pPr>
        <w:pStyle w:val="ListBullet"/>
      </w:pPr>
      <w:r>
        <w:t>MEDIUM: badge o risultato nel side panel.</w:t>
      </w:r>
    </w:p>
    <w:p>
      <w:pPr>
        <w:pStyle w:val="ListBullet"/>
      </w:pPr>
      <w:r>
        <w:t>HIGH: alert evidente con 'Perché?' e 'Ignora'.</w:t>
      </w:r>
    </w:p>
    <w:p>
      <w:pPr>
        <w:pStyle w:val="ListBullet"/>
      </w:pPr>
      <w:r>
        <w:t>CRITICAL: alert forte ma non bloccante, salvo futura scelta esplicita dell'utente.</w:t>
      </w:r>
    </w:p>
    <w:p>
      <w:pPr>
        <w:pStyle w:val="ListBullet"/>
      </w:pPr>
      <w:r>
        <w:t>La pagina 'Perché?' deve mostrare titolo, prezzo, testo rilevante, clausola sospetta e relazione tra i segnali.</w:t>
      </w:r>
    </w:p>
    <w:p>
      <w:pPr>
        <w:pStyle w:val="ListBullet"/>
      </w:pPr>
      <w:r>
        <w:t>Non usare linguaggio accusatorio.</w:t>
      </w:r>
    </w:p>
    <w:p>
      <w:pPr>
        <w:pStyle w:val="ListBullet"/>
      </w:pPr>
      <w:r>
        <w:t>Azioni su preferiti/account devono sempre essere esplicite e compatibili con le policy della piattaforma.</w:t>
      </w:r>
    </w:p>
    <w:p>
      <w:pPr>
        <w:pStyle w:val="Heading1"/>
      </w:pPr>
      <w:r>
        <w:t>11. Android e iOS — fase successiva</w:t>
      </w:r>
    </w:p>
    <w:p>
      <w:r>
        <w:t>Android: valutare Accessibility Service/overlay solo dopo la stabilizzazione del core browser. Deve essere un adapter che riusa Rule Engine e Detector Engine. Non assumere accesso illimitato allo schermo e non catturare continuamente dati non necessari.</w:t>
      </w:r>
    </w:p>
    <w:p>
      <w:r>
        <w:t>iOS: sviluppare un companion app basato sulle estensioni e capacità ufficialmente disponibili (Share/Action/Shortcuts/Safari extension o equivalenti). Non progettare l'MVP sulla presunzione di un overlay globale.</w:t>
      </w:r>
    </w:p>
    <w:p>
      <w:pPr>
        <w:pStyle w:val="Heading1"/>
      </w:pPr>
      <w:r>
        <w:t>12. Privacy / Security</w:t>
      </w:r>
    </w:p>
    <w:p>
      <w:pPr>
        <w:pStyle w:val="ListBullet"/>
      </w:pPr>
      <w:r>
        <w:t>Local-first.</w:t>
      </w:r>
    </w:p>
    <w:p>
      <w:pPr>
        <w:pStyle w:val="ListBullet"/>
      </w:pPr>
      <w:r>
        <w:t>No credentials/password capture.</w:t>
      </w:r>
    </w:p>
    <w:p>
      <w:pPr>
        <w:pStyle w:val="ListBullet"/>
      </w:pPr>
      <w:r>
        <w:t>No keylogging.</w:t>
      </w:r>
    </w:p>
    <w:p>
      <w:pPr>
        <w:pStyle w:val="ListBullet"/>
      </w:pPr>
      <w:r>
        <w:t>No continuous screen recording.</w:t>
      </w:r>
    </w:p>
    <w:p>
      <w:pPr>
        <w:pStyle w:val="ListBullet"/>
      </w:pPr>
      <w:r>
        <w:t>No raw listing storage by default.</w:t>
      </w:r>
    </w:p>
    <w:p>
      <w:pPr>
        <w:pStyle w:val="ListBullet"/>
      </w:pPr>
      <w:r>
        <w:t>Cloud AI disabled by default until user configures it.</w:t>
      </w:r>
    </w:p>
    <w:p>
      <w:pPr>
        <w:pStyle w:val="ListBullet"/>
      </w:pPr>
      <w:r>
        <w:t>API keys never sent to BUYGUARD backend.</w:t>
      </w:r>
    </w:p>
    <w:p>
      <w:pPr>
        <w:pStyle w:val="ListBullet"/>
      </w:pPr>
      <w:r>
        <w:t>API keys never committed to Git.</w:t>
      </w:r>
    </w:p>
    <w:p>
      <w:pPr>
        <w:pStyle w:val="ListBullet"/>
      </w:pPr>
      <w:r>
        <w:t>Use browser extension secure storage / OS secure storage where available.</w:t>
      </w:r>
    </w:p>
    <w:p>
      <w:pPr>
        <w:pStyle w:val="ListBullet"/>
      </w:pPr>
      <w:r>
        <w:t>Telemetry opt-in and minimized.</w:t>
      </w:r>
    </w:p>
    <w:p>
      <w:pPr>
        <w:pStyle w:val="ListBullet"/>
      </w:pPr>
      <w:r>
        <w:t>Clear data/delete-all function.</w:t>
      </w:r>
    </w:p>
    <w:p>
      <w:pPr>
        <w:pStyle w:val="ListBullet"/>
      </w:pPr>
      <w:r>
        <w:t>Content Security Policy strict.</w:t>
      </w:r>
    </w:p>
    <w:p>
      <w:pPr>
        <w:pStyle w:val="ListBullet"/>
      </w:pPr>
      <w:r>
        <w:t>Supply-chain checks for dependencies.</w:t>
      </w:r>
    </w:p>
    <w:p>
      <w:pPr>
        <w:pStyle w:val="ListBullet"/>
      </w:pPr>
      <w:r>
        <w:t>Secrets scanning in CI.</w:t>
      </w:r>
    </w:p>
    <w:p>
      <w:pPr>
        <w:pStyle w:val="Heading1"/>
      </w:pPr>
      <w:r>
        <w:t>13. Repository ownership, copyright and protection</w:t>
      </w:r>
    </w:p>
    <w:p>
      <w:r>
        <w:t>Il repository deve dichiarare chiaramente titolarità, copyright, licenza e condizioni di contribuzione. La scelta della licenza non impedisce da sola ogni copia o riutilizzo: deve essere scelta consapevolmente. Per codice open-source, una licenza permissiva consente generalmente riuso; una licenza copyleft impone condizioni specifiche sulle opere derivate. Se l'obiettivo è limitare l'uso commerciale o il riutilizzo, non chiamare il progetto 'open source' in senso OSI senza verificare la compatibilità della licenza.</w:t>
      </w:r>
    </w:p>
    <w:p>
      <w:pPr>
        <w:pStyle w:val="ListBullet"/>
      </w:pPr>
      <w:r>
        <w:t>COPYRIGHT.md con titolare del copyright, anno, notice e politica per materiali di terze parti.</w:t>
      </w:r>
    </w:p>
    <w:p>
      <w:pPr>
        <w:pStyle w:val="ListBullet"/>
      </w:pPr>
      <w:r>
        <w:t>LICENSE scelta prima del primo rilascio pubblico.</w:t>
      </w:r>
    </w:p>
    <w:p>
      <w:pPr>
        <w:pStyle w:val="ListBullet"/>
      </w:pPr>
      <w:r>
        <w:t>TRADEMARK.md per nome/logo, se necessario.</w:t>
      </w:r>
    </w:p>
    <w:p>
      <w:pPr>
        <w:pStyle w:val="ListBullet"/>
      </w:pPr>
      <w:r>
        <w:t>NOTICE per dipendenze e asset di terze parti.</w:t>
      </w:r>
    </w:p>
    <w:p>
      <w:pPr>
        <w:pStyle w:val="ListBullet"/>
      </w:pPr>
      <w:r>
        <w:t>CONTRIBUTING.md con Developer Certificate of Origin o Contributor License Agreement, dopo valutazione legale.</w:t>
      </w:r>
    </w:p>
    <w:p>
      <w:pPr>
        <w:pStyle w:val="ListBullet"/>
      </w:pPr>
      <w:r>
        <w:t>CLA/DCO policy non deve essere inventata: va scelta e documentata prima di accettare contributi.</w:t>
      </w:r>
    </w:p>
    <w:p>
      <w:pPr>
        <w:pStyle w:val="ListBullet"/>
      </w:pPr>
      <w:r>
        <w:t>SECURITY.md per vulnerability disclosure.</w:t>
      </w:r>
    </w:p>
    <w:p>
      <w:pPr>
        <w:pStyle w:val="ListBullet"/>
      </w:pPr>
      <w:r>
        <w:t>CODEOWNERS per aree sensibili.</w:t>
      </w:r>
    </w:p>
    <w:p>
      <w:pPr>
        <w:pStyle w:val="ListBullet"/>
      </w:pPr>
      <w:r>
        <w:t>Branch protection e required reviews.</w:t>
      </w:r>
    </w:p>
    <w:p>
      <w:pPr>
        <w:pStyle w:val="ListBullet"/>
      </w:pPr>
      <w:r>
        <w:t>Signed releases/tags quando possibile.</w:t>
      </w:r>
    </w:p>
    <w:p>
      <w:pPr>
        <w:pStyle w:val="ListBullet"/>
      </w:pPr>
      <w:r>
        <w:t>Secrets scanning e dependency scanning in CI.</w:t>
      </w:r>
    </w:p>
    <w:p>
      <w:pPr>
        <w:pStyle w:val="ListBullet"/>
      </w:pPr>
      <w:r>
        <w:t>Proprietà del copyright dei contributi e diritti di relicensing devono essere definiti con una policy coerente e, se si vuole un controllo forte sul copyright/relicensing, verificati con consulenza legale.</w:t>
      </w:r>
    </w:p>
    <w:p>
      <w:pPr>
        <w:pStyle w:val="Heading1"/>
      </w:pPr>
      <w:r>
        <w:t>14. README obbligatorio</w:t>
      </w:r>
    </w:p>
    <w:p>
      <w:r>
        <w:t>Prima di considerare il progetto presentabile, creare README.md completo con: cos'è BUYGUARD, problema, screenshot/demo, supported platforms, installazione, architettura, detector, privacy, AI optional/BYOK, security, licensing, contributing, roadmap, limitations e disclaimer.</w:t>
      </w:r>
    </w:p>
    <w:p>
      <w:pPr>
        <w:pStyle w:val="Heading1"/>
      </w:pPr>
      <w:r>
        <w:t>15. Repository description</w:t>
      </w:r>
    </w:p>
    <w:p>
      <w:r>
        <w:t>Descrizione GitHub proposta: 'Privacy-first browser extension and local toolkit that detects misleading marketplace listings, price bait, hidden conditions and risky purchase patterns — rule-based first, optional AI later.'</w:t>
      </w:r>
    </w:p>
    <w:p>
      <w:pPr>
        <w:pStyle w:val="Heading1"/>
      </w:pPr>
      <w:r>
        <w:t>16. Repository structure</w:t>
      </w:r>
    </w:p>
    <w:p>
      <w:r>
        <w:t>buyguard/</w:t>
        <w:br/>
        <w:t>├─ README.md</w:t>
        <w:br/>
        <w:t>├─ LICENSE</w:t>
        <w:br/>
        <w:t>├─ COPYRIGHT.md</w:t>
        <w:br/>
        <w:t>├─ NOTICE</w:t>
        <w:br/>
        <w:t>├─ TRADEMARK.md</w:t>
        <w:br/>
        <w:t>├─ SECURITY.md</w:t>
        <w:br/>
        <w:t>├─ PRIVACY.md</w:t>
        <w:br/>
        <w:t>├─ CONTRIBUTING.md</w:t>
        <w:br/>
        <w:t>├─ CODE_OF_CONDUCT.md</w:t>
        <w:br/>
        <w:t>├─ CODEOWNERS</w:t>
        <w:br/>
        <w:t>├─ ARCHITECTURE.md</w:t>
        <w:br/>
        <w:t>├─ THREAT_MODEL.md</w:t>
        <w:br/>
        <w:t>├─ docs/</w:t>
        <w:br/>
        <w:t>│  ├─ product-requirements.md</w:t>
        <w:br/>
        <w:t>│  ├─ detector-specs/</w:t>
        <w:br/>
        <w:t>│  ├─ platform-rules/</w:t>
        <w:br/>
        <w:t>│  ├─ adr/</w:t>
        <w:br/>
        <w:t>│  └─ legal/</w:t>
        <w:br/>
        <w:t>├─ apps/</w:t>
        <w:br/>
        <w:t>│  ├─ browser-extension/</w:t>
        <w:br/>
        <w:t>│  ├─ local-tool/</w:t>
        <w:br/>
        <w:t>│  ├─ android/          # future</w:t>
        <w:br/>
        <w:t>│  └─ ios/              # future</w:t>
        <w:br/>
        <w:t>├─ packages/</w:t>
        <w:br/>
        <w:t>│  ├─ core/</w:t>
        <w:br/>
        <w:t>│  ├─ rule-engine/</w:t>
        <w:br/>
        <w:t>│  ├─ detectors/</w:t>
        <w:br/>
        <w:t>│  ├─ evidence-engine/</w:t>
        <w:br/>
        <w:t>│  ├─ risk-engine/</w:t>
        <w:br/>
        <w:t>│  ├─ ocr/</w:t>
        <w:br/>
        <w:t>│  └─ ai-gateway/       # optional</w:t>
        <w:br/>
        <w:t>├─ backend/              # optional, not required by MVP</w:t>
        <w:br/>
        <w:t>├─ fixtures/</w:t>
        <w:br/>
        <w:t>├─ tests/</w:t>
        <w:br/>
        <w:t>└─ .github/</w:t>
        <w:br/>
        <w:t xml:space="preserve">   └─ workflows/</w:t>
      </w:r>
    </w:p>
    <w:p>
      <w:pPr>
        <w:pStyle w:val="Heading1"/>
      </w:pPr>
      <w:r>
        <w:t>17. Test fixtures</w:t>
      </w:r>
    </w:p>
    <w:p>
      <w:pPr>
        <w:pStyle w:val="ListBullet"/>
      </w:pPr>
      <w:r>
        <w:t>PS5 + 'vendo la foto' → HIGH.</w:t>
      </w:r>
    </w:p>
    <w:p>
      <w:pPr>
        <w:pStyle w:val="ListBullet"/>
      </w:pPr>
      <w:r>
        <w:t>Charizard + €1 + common card substitution → HIGH.</w:t>
      </w:r>
    </w:p>
    <w:p>
      <w:pPr>
        <w:pStyle w:val="ListBullet"/>
      </w:pPr>
      <w:r>
        <w:t>Asta/rilanci senza official auction mechanism → detector triggered.</w:t>
      </w:r>
    </w:p>
    <w:p>
      <w:pPr>
        <w:pStyle w:val="ListBullet"/>
      </w:pPr>
      <w:r>
        <w:t>External Telegram/payment → HIGH.</w:t>
      </w:r>
    </w:p>
    <w:p>
      <w:pPr>
        <w:pStyle w:val="ListBullet"/>
      </w:pPr>
      <w:r>
        <w:t>Normal controller listing → LOW.</w:t>
      </w:r>
    </w:p>
    <w:p>
      <w:pPr>
        <w:pStyle w:val="ListBullet"/>
      </w:pPr>
      <w:r>
        <w:t>Broken PS5 clearly declared → no deception alert.</w:t>
      </w:r>
    </w:p>
    <w:p>
      <w:pPr>
        <w:pStyle w:val="ListBullet"/>
      </w:pPr>
      <w:r>
        <w:t>Artist photograph explicitly sold as photograph → no photo-only deception alert.</w:t>
      </w:r>
    </w:p>
    <w:p>
      <w:pPr>
        <w:pStyle w:val="ListBullet"/>
      </w:pPr>
      <w:r>
        <w:t>Ambiguous listing → MEDIUM/manual review.</w:t>
      </w:r>
    </w:p>
    <w:p>
      <w:pPr>
        <w:pStyle w:val="ListBullet"/>
      </w:pPr>
      <w:r>
        <w:t>Same listing with disclosure moved to title → lower risk.</w:t>
      </w:r>
    </w:p>
    <w:p>
      <w:pPr>
        <w:pStyle w:val="ListBullet"/>
      </w:pPr>
      <w:r>
        <w:t>False positive corpus maintained separately.</w:t>
      </w:r>
    </w:p>
    <w:p>
      <w:pPr>
        <w:pStyle w:val="Heading1"/>
      </w:pPr>
      <w:r>
        <w:t>18. Roadmap</w:t>
      </w:r>
    </w:p>
    <w:p>
      <w:pPr>
        <w:pStyle w:val="ListNumber"/>
      </w:pPr>
      <w:r>
        <w:t>M0: repository governance, license/copyright policy, README, architecture, CI.</w:t>
      </w:r>
    </w:p>
    <w:p>
      <w:pPr>
        <w:pStyle w:val="ListNumber"/>
      </w:pPr>
      <w:r>
        <w:t>M1: browser extension shell + canonical Listing model.</w:t>
      </w:r>
    </w:p>
    <w:p>
      <w:pPr>
        <w:pStyle w:val="ListNumber"/>
      </w:pPr>
      <w:r>
        <w:t>M2: deterministic Rule Engine.</w:t>
      </w:r>
    </w:p>
    <w:p>
      <w:pPr>
        <w:pStyle w:val="ListNumber"/>
      </w:pPr>
      <w:r>
        <w:t>M3: first detectors + fixtures + risk/evidence UI.</w:t>
      </w:r>
    </w:p>
    <w:p>
      <w:pPr>
        <w:pStyle w:val="ListNumber"/>
      </w:pPr>
      <w:r>
        <w:t>M4: Vinted adapter.</w:t>
      </w:r>
    </w:p>
    <w:p>
      <w:pPr>
        <w:pStyle w:val="ListNumber"/>
      </w:pPr>
      <w:r>
        <w:t>M5: Subito/eBay adapters.</w:t>
      </w:r>
    </w:p>
    <w:p>
      <w:pPr>
        <w:pStyle w:val="ListNumber"/>
      </w:pPr>
      <w:r>
        <w:t>M6: local OCR and advanced local analysis.</w:t>
      </w:r>
    </w:p>
    <w:p>
      <w:pPr>
        <w:pStyle w:val="ListNumber"/>
      </w:pPr>
      <w:r>
        <w:t>M7: optional AI gateway/BYOK.</w:t>
      </w:r>
    </w:p>
    <w:p>
      <w:pPr>
        <w:pStyle w:val="ListNumber"/>
      </w:pPr>
      <w:r>
        <w:t>M8: local AI providers.</w:t>
      </w:r>
    </w:p>
    <w:p>
      <w:pPr>
        <w:pStyle w:val="ListNumber"/>
      </w:pPr>
      <w:r>
        <w:t>M9: Android companion/overlay.</w:t>
      </w:r>
    </w:p>
    <w:p>
      <w:pPr>
        <w:pStyle w:val="ListNumber"/>
      </w:pPr>
      <w:r>
        <w:t>M10: iOS companion.</w:t>
      </w:r>
    </w:p>
    <w:p>
      <w:pPr>
        <w:pStyle w:val="ListNumber"/>
      </w:pPr>
      <w:r>
        <w:t>M11: public detector/rule registry and community ecosystem.</w:t>
      </w:r>
    </w:p>
    <w:p>
      <w:pPr>
        <w:pStyle w:val="Heading1"/>
      </w:pPr>
      <w:r>
        <w:t>19. Definition of Done — Phase 1</w:t>
      </w:r>
    </w:p>
    <w:p>
      <w:pPr>
        <w:pStyle w:val="ListBullet"/>
      </w:pPr>
      <w:r>
        <w:t>L'estensione analizza almeno una pagina mock e una pagina reale supportata in modo non invasivo.</w:t>
      </w:r>
    </w:p>
    <w:p>
      <w:pPr>
        <w:pStyle w:val="ListBullet"/>
      </w:pPr>
      <w:r>
        <w:t>Nessuna API key richiesta.</w:t>
      </w:r>
    </w:p>
    <w:p>
      <w:pPr>
        <w:pStyle w:val="ListBullet"/>
      </w:pPr>
      <w:r>
        <w:t>Nessuna chiamata AI.</w:t>
      </w:r>
    </w:p>
    <w:p>
      <w:pPr>
        <w:pStyle w:val="ListBullet"/>
      </w:pPr>
      <w:r>
        <w:t>Detector iniziali coperti da test.</w:t>
      </w:r>
    </w:p>
    <w:p>
      <w:pPr>
        <w:pStyle w:val="ListBullet"/>
      </w:pPr>
      <w:r>
        <w:t>Evidence view funzionante.</w:t>
      </w:r>
    </w:p>
    <w:p>
      <w:pPr>
        <w:pStyle w:val="ListBullet"/>
      </w:pPr>
      <w:r>
        <w:t>Risk thresholds configurabili.</w:t>
      </w:r>
    </w:p>
    <w:p>
      <w:pPr>
        <w:pStyle w:val="ListBullet"/>
      </w:pPr>
      <w:r>
        <w:t>README completo.</w:t>
      </w:r>
    </w:p>
    <w:p>
      <w:pPr>
        <w:pStyle w:val="ListBullet"/>
      </w:pPr>
      <w:r>
        <w:t>Repository description impostata.</w:t>
      </w:r>
    </w:p>
    <w:p>
      <w:pPr>
        <w:pStyle w:val="ListBullet"/>
      </w:pPr>
      <w:r>
        <w:t>LICENSE/COPYRIGHT/NOTICE/SECURITY/PRIVACY presenti.</w:t>
      </w:r>
    </w:p>
    <w:p>
      <w:pPr>
        <w:pStyle w:val="ListBullet"/>
      </w:pPr>
      <w:r>
        <w:t>CI build/lint/test.</w:t>
      </w:r>
    </w:p>
    <w:p>
      <w:pPr>
        <w:pStyle w:val="ListBullet"/>
      </w:pPr>
      <w:r>
        <w:t>Dependency and secret scanning.</w:t>
      </w:r>
    </w:p>
    <w:p>
      <w:pPr>
        <w:pStyle w:val="ListBullet"/>
      </w:pPr>
      <w:r>
        <w:t>Threat model iniziale.</w:t>
      </w:r>
    </w:p>
    <w:p>
      <w:pPr>
        <w:pStyle w:val="ListBullet"/>
      </w:pPr>
      <w:r>
        <w:t>Documentazione dei limiti di ogni platform adapter.</w:t>
      </w:r>
    </w:p>
    <w:p>
      <w:pPr>
        <w:pStyle w:val="Heading1"/>
      </w:pPr>
      <w:r>
        <w:t>20. Prompt master da condividere con Codex e altre AI</w:t>
      </w:r>
    </w:p>
    <w:p>
      <w:r>
        <w:t>CONTESTO</w:t>
        <w:br/>
        <w:t>Stiamo costruendo BUYGUARD, un progetto browser-first/local-first per analizzare annunci e pagine web di marketplace e individuare possibili mismatch, price bait, condizioni nascoste, aste informali, pagamenti esterni, dark pattern e altri rischi per l'acquirente.</w:t>
        <w:br/>
        <w:br/>
        <w:t>IMPORTANTE</w:t>
        <w:br/>
        <w:t>Non partire da un'app Android. L'ordine corretto è:</w:t>
        <w:br/>
        <w:t>1) browser extension;</w:t>
        <w:br/>
        <w:t>2) tool locale/CLI;</w:t>
        <w:br/>
        <w:t>3) supporto marketplace multipli;</w:t>
        <w:br/>
        <w:t>4) AI opzionale;</w:t>
        <w:br/>
        <w:t>5) Android;</w:t>
        <w:br/>
        <w:t>6) iOS.</w:t>
        <w:br/>
        <w:br/>
        <w:t>FASE 1: ZERO AI</w:t>
        <w:br/>
        <w:t>Il prodotto deve funzionare completamente senza AI, senza account AI e senza API key. Usa parsing, regex/pattern, DOM extraction, normalizzazione, regole versionate, scoring deterministico, OCR locale quando utile e confronto strutturale.</w:t>
        <w:br/>
        <w:br/>
        <w:t>OBIETTIVO MVP</w:t>
        <w:br/>
        <w:t>Implementa un sistema che analizzi una pagina e costruisca un Canonical Listing. Implementa Rule Engine, Evidence Engine e Risk Engine. Implementa almeno PHOTO_ONLY, SUBSTITUTE_ITEM, PRICE_BAIT, UNOFFICIAL_AUCTION, EXTERNAL_PAYMENT, OBJECT_MISMATCH e DISCLOSURE_BURIED.</w:t>
        <w:br/>
        <w:br/>
        <w:t>CASI PRIORITARI</w:t>
        <w:br/>
        <w:t>A) 'PS5 Slim — €150', immagini PS5, testo PS5, clausola finale 'vendo la foto' =&gt; possibile PHOTO_ONLY + OBJECT_MISMATCH HIGH.</w:t>
        <w:br/>
        <w:t>B) 'Charizard PSA 10 — €1', ma a €1 viene inviata una carta comune =&gt; PRICE_BAIT + SUBSTITUTE_ITEM HIGH.</w:t>
        <w:br/>
        <w:t>C) 'PS5 — €1', 'asta', 'rilancio', 'vince chi offre di più' =&gt; UNOFFICIAL_AUCTION.</w:t>
        <w:br/>
        <w:t>D) 'iPhone €300' con pagamento Telegram/bonifico esterno =&gt; EXTERNAL_PAYMENT.</w:t>
        <w:br/>
        <w:t>E) normale controller PS5 coerente =&gt; LOW.</w:t>
        <w:br/>
        <w:t>F) PS5 rotta esplicitamente dichiarata =&gt; non segnalare automaticamente come inganno.</w:t>
        <w:br/>
        <w:t>G) fotografia chiaramente descritta come fotografia =&gt; non segnalare automaticamente come photo-only deception.</w:t>
        <w:br/>
        <w:br/>
        <w:t>NON USARE AI NELLA FASE 1.</w:t>
        <w:br/>
        <w:br/>
        <w:t>ARCHITETTURA</w:t>
        <w:br/>
        <w:t>Core indipendente dalla piattaforma.</w:t>
        <w:br/>
        <w:t>Browser adapters separati.</w:t>
        <w:br/>
        <w:t>Rule Engine separato.</w:t>
        <w:br/>
        <w:t>Detectors con interfaccia stabile.</w:t>
        <w:br/>
        <w:t>Evidence model separato.</w:t>
        <w:br/>
        <w:t>Risk Engine separato.</w:t>
        <w:br/>
        <w:t>UI separata.</w:t>
        <w:br/>
        <w:t>AI Gateway solo come modulo futuro.</w:t>
        <w:br/>
        <w:br/>
        <w:t>PRIMA DI SCRIVERE CODICE</w:t>
        <w:br/>
        <w:t>1. Ispeziona la repository.</w:t>
        <w:br/>
        <w:t>2. Dimmi cosa esiste.</w:t>
        <w:br/>
        <w:t>3. Identifica cosa può essere mantenuto.</w:t>
        <w:br/>
        <w:t>4. Identifica duplicazioni/debito tecnico.</w:t>
        <w:br/>
        <w:t>5. Proponi una nuova architettura.</w:t>
        <w:br/>
        <w:t>6. Non cancellare o riscrivere grandi parti senza motivazione.</w:t>
        <w:br/>
        <w:t>7. Crea/aggiorna ARCHITECTURE.md e ADR.</w:t>
        <w:br/>
        <w:br/>
        <w:t>DOCUMENTAZIONE OBBLIGATORIA</w:t>
        <w:br/>
        <w:t>Crea o aggiorna:</w:t>
        <w:br/>
        <w:t>README.md</w:t>
        <w:br/>
        <w:t>ARCHITECTURE.md</w:t>
        <w:br/>
        <w:t>PRIVACY.md</w:t>
        <w:br/>
        <w:t>SECURITY.md</w:t>
        <w:br/>
        <w:t>THREAT_MODEL.md</w:t>
        <w:br/>
        <w:t>CONTRIBUTING.md</w:t>
        <w:br/>
        <w:t>COPYRIGHT.md</w:t>
        <w:br/>
        <w:t>NOTICE</w:t>
        <w:br/>
        <w:t>LICENSE</w:t>
        <w:br/>
        <w:t>TRADEMARK.md se necessario</w:t>
        <w:br/>
        <w:t>CODEOWNERS</w:t>
        <w:br/>
        <w:t>docs/product-requirements.md</w:t>
        <w:br/>
        <w:t>docs/detector-specs/</w:t>
        <w:br/>
        <w:t>docs/platform-rules/</w:t>
        <w:br/>
        <w:br/>
        <w:t>GOVERNANCE/COPYRIGHT</w:t>
        <w:br/>
        <w:t>Non inventare affermazioni legali. La repository deve indicare chiaramente copyright holder, licenza e policy per contributi. Prima del rilascio pubblico, la licenza deve essere scelta consapevolmente. Se il proprietario vuole mantenere controllo sul relicensing o sull'uso commerciale, segnala che la scelta della licenza e di CLA/DCO richiede verifica legale. Non promettere che una licenza 'impedisce i furti': documenta invece diritti, obblighi, attribution e enforcement options.</w:t>
        <w:br/>
        <w:br/>
        <w:t>REPOSITORY DESCRIPTION</w:t>
        <w:br/>
        <w:t>Imposta/propone:</w:t>
        <w:br/>
        <w:t>'Privacy-first browser extension and local toolkit that detects misleading marketplace listings, price bait, hidden conditions and risky purchase patterns — rule-based first, optional AI later.'</w:t>
        <w:br/>
        <w:br/>
        <w:t>AI FUTURA</w:t>
        <w:br/>
        <w:t>Quando arriveremo alla fase AI:</w:t>
        <w:br/>
        <w:t>- deve essere completamente opzionale;</w:t>
        <w:br/>
        <w:t>- provider-agnostic;</w:t>
        <w:br/>
        <w:t>- supportare BYOK;</w:t>
        <w:br/>
        <w:t>- API key solo local secure storage;</w:t>
        <w:br/>
        <w:t>- mai commit delle chiavi;</w:t>
        <w:br/>
        <w:t>- mai inviare chiavi al backend BUYGUARD;</w:t>
        <w:br/>
        <w:t>- supportare login/OAuth solo se il provider lo consente;</w:t>
        <w:br/>
        <w:t>- mostrare chiaramente quando i dati vengono inviati a un provider;</w:t>
        <w:br/>
        <w:t>- supportare eventualmente modelli locali;</w:t>
        <w:br/>
        <w:t>- fallback alle regole se AI non disponibile.</w:t>
        <w:br/>
        <w:br/>
        <w:t>NON FARE</w:t>
        <w:br/>
        <w:t>- niente botting;</w:t>
        <w:br/>
        <w:t>- niente scraping massivo;</w:t>
        <w:br/>
        <w:t>- niente bypass di protezioni;</w:t>
        <w:br/>
        <w:t>- niente automazioni non autorizzate su marketplace;</w:t>
        <w:br/>
        <w:t>- niente acquisti/pagamenti automatici;</w:t>
        <w:br/>
        <w:t>- niente keylogging;</w:t>
        <w:br/>
        <w:t>- niente cattura continua dello schermo;</w:t>
        <w:br/>
        <w:t>- niente accuse automatiche di frode;</w:t>
        <w:br/>
        <w:t>- niente conclusioni legali automatiche.</w:t>
        <w:br/>
        <w:br/>
        <w:t>QUALITY BAR</w:t>
        <w:br/>
        <w:t>Ogni detector deve avere unit test, fixture positive, negative e borderline.</w:t>
        <w:br/>
        <w:t>Ogni modifica deve mantenere README e documentazione coerenti.</w:t>
        <w:br/>
        <w:t>Esegui test/lint/build prima di dichiarare completato il lavoro.</w:t>
        <w:br/>
        <w:t>Riporta alla fine:</w:t>
        <w:br/>
        <w:t>- files modificati;</w:t>
        <w:br/>
        <w:t>- test eseguiti;</w:t>
        <w:br/>
        <w:t>- risultati;</w:t>
        <w:br/>
        <w:t>- rischi residui;</w:t>
        <w:br/>
        <w:t>- prossimi passi.</w:t>
        <w:br/>
        <w:br/>
        <w:t>LAVORA IN PICCOLI STEP</w:t>
        <w:br/>
        <w:t>Non implementare tutto in una singola modifica. Procedi milestone per milestone e mantieni il repository sempre buildabile.</w:t>
      </w:r>
    </w:p>
    <w:p>
      <w:pPr>
        <w:pStyle w:val="Heading1"/>
      </w:pPr>
      <w:r>
        <w:t>21. Prompt per revisione iniziale multi-AI</w:t>
      </w:r>
    </w:p>
    <w:p>
      <w:r>
        <w:t>Usa questo prompt quando dai la repository a Codex, Claude, Gemini o altro agente:</w:t>
        <w:br/>
        <w:t>'Non implementare ancora nuove feature. Fai prima una revisione architetturale indipendente di BUYGUARD. Leggi README, "</w:t>
        <w:br/>
        <w:t>"architecture, source e test. Restituisci: (1) cosa fa oggi il progetto; (2) cosa manca rispetto alla specifica; "</w:t>
        <w:br/>
        <w:t>"(3) problemi architetturali; (4) rischi privacy/security; (5) rischi di dipendenza da una singola piattaforma; "</w:t>
        <w:br/>
        <w:t>"(6) cosa va eliminato; (7) cosa va mantenuto; (8) piano di refactoring in milestone piccole; (9) test mancanti; "</w:t>
        <w:br/>
        <w:t>"(10) documentazione/governance mancante. Non modificare file finché non viene approvato il piano.'</w:t>
      </w:r>
    </w:p>
    <w:p>
      <w:pPr>
        <w:pStyle w:val="Heading1"/>
      </w:pPr>
      <w:r>
        <w:t>22. Nota finale di strategia</w:t>
      </w:r>
    </w:p>
    <w:p>
      <w:r>
        <w:t>Il progetto deve rimanere utile anche se l'AI è spenta. Questo è un principio fondamentale: le regole deterministiche devono risolvere i casi ovvi, mentre l'AI deve migliorare interpretazione e copertura. In questo modo BUYGUARD non dipende da un singolo provider, non obbliga l'utente a pagare un'API e può funzionare con un livello elevato di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