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EE072B">
      <w:pPr>
        <w:keepNext w:val="0"/>
        <w:keepLines w:val="0"/>
        <w:widowControl/>
        <w:suppressLineNumbers w:val="0"/>
        <w:jc w:val="left"/>
      </w:pPr>
      <w:r>
        <w:rPr>
          <w:rFonts w:ascii="SimSun" w:hAnsi="SimSun" w:eastAsia="SimSun" w:cs="SimSun"/>
          <w:kern w:val="0"/>
          <w:sz w:val="24"/>
          <w:szCs w:val="24"/>
          <w:lang w:val="en-US" w:eastAsia="zh-CN" w:bidi="ar"/>
        </w:rPr>
        <w:t>Chapter 1 of the source material explores the foundational sources and scope of Scots criminal law, detailing its unique status as an uncodified system and its evolving relationship with statutory and international law.</w:t>
      </w:r>
    </w:p>
    <w:p w14:paraId="667B1589">
      <w:pPr>
        <w:keepNext w:val="0"/>
        <w:keepLines w:val="0"/>
        <w:widowControl/>
        <w:suppressLineNumbers w:val="0"/>
        <w:jc w:val="left"/>
      </w:pPr>
      <w:r>
        <w:rPr>
          <w:rFonts w:ascii="SimSun" w:hAnsi="SimSun" w:eastAsia="SimSun" w:cs="SimSun"/>
          <w:kern w:val="0"/>
          <w:sz w:val="24"/>
          <w:szCs w:val="24"/>
          <w:lang w:val="en-US" w:eastAsia="zh-CN" w:bidi="ar"/>
        </w:rPr>
        <w:t>1.1–1.2 General Role of Statutes and Common Law</w:t>
      </w:r>
    </w:p>
    <w:p w14:paraId="5F38E1DB">
      <w:pPr>
        <w:keepNext w:val="0"/>
        <w:keepLines w:val="0"/>
        <w:widowControl/>
        <w:suppressLineNumbers w:val="0"/>
        <w:jc w:val="left"/>
      </w:pPr>
      <w:r>
        <w:rPr>
          <w:rFonts w:ascii="SimSun" w:hAnsi="SimSun" w:eastAsia="SimSun" w:cs="SimSun"/>
          <w:kern w:val="0"/>
          <w:sz w:val="24"/>
          <w:szCs w:val="24"/>
          <w:lang w:val="en-US" w:eastAsia="zh-CN" w:bidi="ar"/>
        </w:rPr>
        <w:t xml:space="preserve">Scots criminal law is a combination of </w:t>
      </w:r>
      <w:r>
        <w:rPr>
          <w:rFonts w:ascii="SimSun" w:hAnsi="SimSun" w:eastAsia="SimSun" w:cs="SimSun"/>
          <w:b/>
          <w:bCs/>
          <w:kern w:val="0"/>
          <w:sz w:val="24"/>
          <w:szCs w:val="24"/>
          <w:lang w:val="en-US" w:eastAsia="zh-CN" w:bidi="ar"/>
        </w:rPr>
        <w:t>common law and statutory law</w:t>
      </w:r>
      <w:r>
        <w:rPr>
          <w:rFonts w:ascii="SimSun" w:hAnsi="SimSun" w:eastAsia="SimSun" w:cs="SimSun"/>
          <w:kern w:val="0"/>
          <w:sz w:val="24"/>
          <w:szCs w:val="24"/>
          <w:lang w:val="en-US" w:eastAsia="zh-CN" w:bidi="ar"/>
        </w:rPr>
        <w:t>. Unlike most modern jurisdictions, Scotland remains uncodified; while a draft criminal code was produced by academics in 2003 and praised by the High Court, it has not been enacted.</w:t>
      </w:r>
    </w:p>
    <w:p w14:paraId="6952CCB2">
      <w:pPr>
        <w:keepNext w:val="0"/>
        <w:keepLines w:val="0"/>
        <w:widowControl/>
        <w:numPr>
          <w:ilvl w:val="0"/>
          <w:numId w:val="1"/>
        </w:numPr>
        <w:suppressLineNumbers w:val="0"/>
        <w:spacing w:before="0" w:beforeAutospacing="1" w:after="0" w:afterAutospacing="1"/>
        <w:ind w:left="720" w:hanging="360"/>
      </w:pPr>
      <w:r>
        <w:rPr>
          <w:b/>
          <w:bCs/>
        </w:rPr>
        <w:t>Common Law Importance:</w:t>
      </w:r>
      <w:r>
        <w:t xml:space="preserve"> Many serious crimes, such as murder, and less serious ones, such as breach of the peace, remain rooted in common law. The flexibility of common law allows courts to deal with novel issues responsively, but this broadness sometimes conflicts with the </w:t>
      </w:r>
      <w:r>
        <w:rPr>
          <w:b/>
          <w:bCs/>
        </w:rPr>
        <w:t>principle of legality</w:t>
      </w:r>
      <w:r>
        <w:t>, which requires conduct to be clearly defined as criminal in advance.</w:t>
      </w:r>
    </w:p>
    <w:p w14:paraId="5A358E1F">
      <w:pPr>
        <w:keepNext w:val="0"/>
        <w:keepLines w:val="0"/>
        <w:widowControl/>
        <w:numPr>
          <w:ilvl w:val="0"/>
          <w:numId w:val="1"/>
        </w:numPr>
        <w:suppressLineNumbers w:val="0"/>
        <w:spacing w:before="0" w:beforeAutospacing="1" w:after="0" w:afterAutospacing="1"/>
        <w:ind w:left="720" w:hanging="360"/>
      </w:pPr>
      <w:r>
        <w:rPr>
          <w:b/>
          <w:bCs/>
        </w:rPr>
        <w:t>Statutory Growth:</w:t>
      </w:r>
      <w:r>
        <w:t xml:space="preserve"> The number of statutory offences is growing, covering both traditional areas (sexual offences) and novel problems arising from technology or social changes (misuse of drugs, computer misuse).</w:t>
      </w:r>
    </w:p>
    <w:p w14:paraId="66C46C72">
      <w:pPr>
        <w:keepNext w:val="0"/>
        <w:keepLines w:val="0"/>
        <w:widowControl/>
        <w:numPr>
          <w:ilvl w:val="0"/>
          <w:numId w:val="1"/>
        </w:numPr>
        <w:suppressLineNumbers w:val="0"/>
        <w:spacing w:before="0" w:beforeAutospacing="1" w:after="0" w:afterAutospacing="1"/>
        <w:ind w:left="720" w:hanging="360"/>
      </w:pPr>
      <w:r>
        <w:rPr>
          <w:b/>
          <w:bCs/>
        </w:rPr>
        <w:t>Indictment over Nomenclature:</w:t>
      </w:r>
      <w:r>
        <w:t xml:space="preserve"> Scots law does not strictly require a specific name (nomen iuris) for a crime; it is sufficient for the conduct to be clearly described in the indictment so the accused understands the charge.</w:t>
      </w:r>
    </w:p>
    <w:p w14:paraId="4909C009">
      <w:pPr>
        <w:keepNext w:val="0"/>
        <w:keepLines w:val="0"/>
        <w:widowControl/>
        <w:suppressLineNumbers w:val="0"/>
        <w:jc w:val="left"/>
      </w:pPr>
      <w:r>
        <w:rPr>
          <w:rFonts w:ascii="SimSun" w:hAnsi="SimSun" w:eastAsia="SimSun" w:cs="SimSun"/>
          <w:kern w:val="0"/>
          <w:sz w:val="24"/>
          <w:szCs w:val="24"/>
          <w:lang w:val="en-US" w:eastAsia="zh-CN" w:bidi="ar"/>
        </w:rPr>
        <w:t>1.3–1.4 Institutional and Subsequent Writers</w:t>
      </w:r>
    </w:p>
    <w:p w14:paraId="2D95555F">
      <w:pPr>
        <w:keepNext w:val="0"/>
        <w:keepLines w:val="0"/>
        <w:widowControl/>
        <w:suppressLineNumbers w:val="0"/>
        <w:jc w:val="left"/>
      </w:pPr>
      <w:r>
        <w:rPr>
          <w:rFonts w:ascii="SimSun" w:hAnsi="SimSun" w:eastAsia="SimSun" w:cs="SimSun"/>
          <w:kern w:val="0"/>
          <w:sz w:val="24"/>
          <w:szCs w:val="24"/>
          <w:lang w:val="en-US" w:eastAsia="zh-CN" w:bidi="ar"/>
        </w:rPr>
        <w:t>Because the system is uncodified, the works of specific legal scholars hold significant authority.</w:t>
      </w:r>
    </w:p>
    <w:p w14:paraId="4AB4949F">
      <w:pPr>
        <w:keepNext w:val="0"/>
        <w:keepLines w:val="0"/>
        <w:widowControl/>
        <w:numPr>
          <w:ilvl w:val="0"/>
          <w:numId w:val="2"/>
        </w:numPr>
        <w:suppressLineNumbers w:val="0"/>
        <w:spacing w:before="0" w:beforeAutospacing="1" w:after="0" w:afterAutospacing="1"/>
        <w:ind w:left="720" w:hanging="360"/>
      </w:pPr>
      <w:r>
        <w:rPr>
          <w:b/>
          <w:bCs/>
        </w:rPr>
        <w:t>David Hume:</w:t>
      </w:r>
      <w:r>
        <w:t xml:space="preserve"> His Commentaries (1797–1800) are the primary starting point for modern investigation. He systematised a previously unorganised area of law. While institutional and highly authoritative, his views are a statement of law at the time of writing and can be departed from by modern courts if social conditions change (e.g., the removal of the marital exemption in rape).</w:t>
      </w:r>
    </w:p>
    <w:p w14:paraId="3251EF49">
      <w:pPr>
        <w:keepNext w:val="0"/>
        <w:keepLines w:val="0"/>
        <w:widowControl/>
        <w:numPr>
          <w:ilvl w:val="0"/>
          <w:numId w:val="2"/>
        </w:numPr>
        <w:suppressLineNumbers w:val="0"/>
        <w:spacing w:before="0" w:beforeAutospacing="1" w:after="0" w:afterAutospacing="1"/>
        <w:ind w:left="720" w:hanging="360"/>
      </w:pPr>
      <w:r>
        <w:rPr>
          <w:b/>
          <w:bCs/>
        </w:rPr>
        <w:t>Other Writers:</w:t>
      </w:r>
      <w:r>
        <w:t xml:space="preserve"> John Macdonald’s Practical Treatise is a long-standing "vade mecum" for practitioners. </w:t>
      </w:r>
      <w:r>
        <w:rPr>
          <w:b/>
          <w:bCs/>
        </w:rPr>
        <w:t>Sheriff Gordon’s</w:t>
      </w:r>
      <w:r>
        <w:t xml:space="preserve"> The Criminal Law of Scotland is regarded as a magisterial modern authority used daily in courts.</w:t>
      </w:r>
    </w:p>
    <w:p w14:paraId="130D272B">
      <w:pPr>
        <w:keepNext w:val="0"/>
        <w:keepLines w:val="0"/>
        <w:widowControl/>
        <w:numPr>
          <w:ilvl w:val="0"/>
          <w:numId w:val="2"/>
        </w:numPr>
        <w:suppressLineNumbers w:val="0"/>
        <w:spacing w:before="0" w:beforeAutospacing="1" w:after="0" w:afterAutospacing="1"/>
        <w:ind w:left="720" w:hanging="360"/>
      </w:pPr>
      <w:r>
        <w:rPr>
          <w:b/>
          <w:bCs/>
        </w:rPr>
        <w:t>Court Decisions:</w:t>
      </w:r>
      <w:r>
        <w:t xml:space="preserve"> Textbooks are secondary to the </w:t>
      </w:r>
      <w:r>
        <w:rPr>
          <w:b/>
          <w:bCs/>
        </w:rPr>
        <w:t>decisions of the courts</w:t>
      </w:r>
      <w:r>
        <w:t>. The common law resides in the judgments of the High Court, sheriff courts, and the Sheriff Appeal Court (established in 2015).</w:t>
      </w:r>
    </w:p>
    <w:p w14:paraId="359ECE42">
      <w:pPr>
        <w:keepNext w:val="0"/>
        <w:keepLines w:val="0"/>
        <w:widowControl/>
        <w:suppressLineNumbers w:val="0"/>
        <w:jc w:val="left"/>
      </w:pPr>
      <w:r>
        <w:rPr>
          <w:rFonts w:ascii="SimSun" w:hAnsi="SimSun" w:eastAsia="SimSun" w:cs="SimSun"/>
          <w:kern w:val="0"/>
          <w:sz w:val="24"/>
          <w:szCs w:val="24"/>
          <w:lang w:val="en-US" w:eastAsia="zh-CN" w:bidi="ar"/>
        </w:rPr>
        <w:t>1.5 The Influence of English and International Sources</w:t>
      </w:r>
    </w:p>
    <w:p w14:paraId="5A936648">
      <w:pPr>
        <w:keepNext w:val="0"/>
        <w:keepLines w:val="0"/>
        <w:widowControl/>
        <w:suppressLineNumbers w:val="0"/>
        <w:jc w:val="left"/>
      </w:pPr>
      <w:r>
        <w:rPr>
          <w:rFonts w:ascii="SimSun" w:hAnsi="SimSun" w:eastAsia="SimSun" w:cs="SimSun"/>
          <w:kern w:val="0"/>
          <w:sz w:val="24"/>
          <w:szCs w:val="24"/>
          <w:lang w:val="en-US" w:eastAsia="zh-CN" w:bidi="ar"/>
        </w:rPr>
        <w:t xml:space="preserve">Historically, Scots criminal law was independent of English interpretation because it was not subject to appeal to the House of Lords. However, the </w:t>
      </w:r>
      <w:r>
        <w:rPr>
          <w:rFonts w:ascii="SimSun" w:hAnsi="SimSun" w:eastAsia="SimSun" w:cs="SimSun"/>
          <w:b/>
          <w:bCs/>
          <w:kern w:val="0"/>
          <w:sz w:val="24"/>
          <w:szCs w:val="24"/>
          <w:lang w:val="en-US" w:eastAsia="zh-CN" w:bidi="ar"/>
        </w:rPr>
        <w:t>UK Supreme Court</w:t>
      </w:r>
      <w:r>
        <w:rPr>
          <w:rFonts w:ascii="SimSun" w:hAnsi="SimSun" w:eastAsia="SimSun" w:cs="SimSun"/>
          <w:kern w:val="0"/>
          <w:sz w:val="24"/>
          <w:szCs w:val="24"/>
          <w:lang w:val="en-US" w:eastAsia="zh-CN" w:bidi="ar"/>
        </w:rPr>
        <w:t xml:space="preserve"> now scrutinises Scottish law regarding "devolution issues" and human rights.</w:t>
      </w:r>
    </w:p>
    <w:p w14:paraId="20D2EE2C">
      <w:pPr>
        <w:keepNext w:val="0"/>
        <w:keepLines w:val="0"/>
        <w:widowControl/>
        <w:numPr>
          <w:ilvl w:val="0"/>
          <w:numId w:val="3"/>
        </w:numPr>
        <w:suppressLineNumbers w:val="0"/>
        <w:spacing w:before="0" w:beforeAutospacing="1" w:after="0" w:afterAutospacing="1"/>
        <w:ind w:left="720" w:hanging="360"/>
      </w:pPr>
      <w:r>
        <w:rPr>
          <w:b/>
          <w:bCs/>
        </w:rPr>
        <w:t>Terminology:</w:t>
      </w:r>
      <w:r>
        <w:t xml:space="preserve"> Scotland shares terms like mens rea and actus reus with English law, while old Scots terms like dole have largely disappeared.</w:t>
      </w:r>
    </w:p>
    <w:p w14:paraId="1BE76488">
      <w:pPr>
        <w:keepNext w:val="0"/>
        <w:keepLines w:val="0"/>
        <w:widowControl/>
        <w:numPr>
          <w:ilvl w:val="0"/>
          <w:numId w:val="3"/>
        </w:numPr>
        <w:suppressLineNumbers w:val="0"/>
        <w:spacing w:before="0" w:beforeAutospacing="1" w:after="0" w:afterAutospacing="1"/>
        <w:ind w:left="720" w:hanging="360"/>
      </w:pPr>
      <w:r>
        <w:rPr>
          <w:b/>
          <w:bCs/>
        </w:rPr>
        <w:t>Other Jurisdictions:</w:t>
      </w:r>
      <w:r>
        <w:t xml:space="preserve"> Scottish courts may refer to English, Canadian, or Australian decisions for principled development, particularly when Scottish precedent is limited.</w:t>
      </w:r>
    </w:p>
    <w:p w14:paraId="5288888E">
      <w:pPr>
        <w:keepNext w:val="0"/>
        <w:keepLines w:val="0"/>
        <w:widowControl/>
        <w:suppressLineNumbers w:val="0"/>
        <w:jc w:val="left"/>
      </w:pPr>
      <w:r>
        <w:rPr>
          <w:rFonts w:ascii="SimSun" w:hAnsi="SimSun" w:eastAsia="SimSun" w:cs="SimSun"/>
          <w:kern w:val="0"/>
          <w:sz w:val="24"/>
          <w:szCs w:val="24"/>
          <w:lang w:val="en-US" w:eastAsia="zh-CN" w:bidi="ar"/>
        </w:rPr>
        <w:t>1.6 The Distinction Between Crimes and Offences</w:t>
      </w:r>
    </w:p>
    <w:p w14:paraId="6C059166">
      <w:pPr>
        <w:keepNext w:val="0"/>
        <w:keepLines w:val="0"/>
        <w:widowControl/>
        <w:suppressLineNumbers w:val="0"/>
        <w:jc w:val="left"/>
      </w:pPr>
      <w:r>
        <w:rPr>
          <w:rFonts w:ascii="SimSun" w:hAnsi="SimSun" w:eastAsia="SimSun" w:cs="SimSun"/>
          <w:kern w:val="0"/>
          <w:sz w:val="24"/>
          <w:szCs w:val="24"/>
          <w:lang w:val="en-US" w:eastAsia="zh-CN" w:bidi="ar"/>
        </w:rPr>
        <w:t xml:space="preserve">There is a moral and practical distinction between </w:t>
      </w:r>
      <w:r>
        <w:rPr>
          <w:rFonts w:ascii="SimSun" w:hAnsi="SimSun" w:eastAsia="SimSun" w:cs="SimSun"/>
          <w:b/>
          <w:bCs/>
          <w:kern w:val="0"/>
          <w:sz w:val="24"/>
          <w:szCs w:val="24"/>
          <w:lang w:val="en-US" w:eastAsia="zh-CN" w:bidi="ar"/>
        </w:rPr>
        <w:t>crimes</w:t>
      </w:r>
      <w:r>
        <w:rPr>
          <w:rFonts w:ascii="SimSun" w:hAnsi="SimSun" w:eastAsia="SimSun" w:cs="SimSun"/>
          <w:kern w:val="0"/>
          <w:sz w:val="24"/>
          <w:szCs w:val="24"/>
          <w:lang w:val="en-US" w:eastAsia="zh-CN" w:bidi="ar"/>
        </w:rPr>
        <w:t xml:space="preserve"> (acts considered profoundly wrong, like murder) and </w:t>
      </w:r>
      <w:r>
        <w:rPr>
          <w:rFonts w:ascii="SimSun" w:hAnsi="SimSun" w:eastAsia="SimSun" w:cs="SimSun"/>
          <w:b/>
          <w:bCs/>
          <w:kern w:val="0"/>
          <w:sz w:val="24"/>
          <w:szCs w:val="24"/>
          <w:lang w:val="en-US" w:eastAsia="zh-CN" w:bidi="ar"/>
        </w:rPr>
        <w:t>offences</w:t>
      </w:r>
      <w:r>
        <w:rPr>
          <w:rFonts w:ascii="SimSun" w:hAnsi="SimSun" w:eastAsia="SimSun" w:cs="SimSun"/>
          <w:kern w:val="0"/>
          <w:sz w:val="24"/>
          <w:szCs w:val="24"/>
          <w:lang w:val="en-US" w:eastAsia="zh-CN" w:bidi="ar"/>
        </w:rPr>
        <w:t xml:space="preserve"> (minor or technical breaches, like parking violations).</w:t>
      </w:r>
    </w:p>
    <w:p w14:paraId="523BF595">
      <w:pPr>
        <w:keepNext w:val="0"/>
        <w:keepLines w:val="0"/>
        <w:widowControl/>
        <w:numPr>
          <w:ilvl w:val="0"/>
          <w:numId w:val="4"/>
        </w:numPr>
        <w:suppressLineNumbers w:val="0"/>
        <w:spacing w:before="0" w:beforeAutospacing="1" w:after="0" w:afterAutospacing="1"/>
        <w:ind w:left="720" w:hanging="360"/>
      </w:pPr>
      <w:r>
        <w:rPr>
          <w:b/>
          <w:bCs/>
        </w:rPr>
        <w:t>Classification:</w:t>
      </w:r>
      <w:r>
        <w:t xml:space="preserve"> It is preferable to label as "crimes" only those acts attracting moral opprobrium.</w:t>
      </w:r>
    </w:p>
    <w:p w14:paraId="4F99063B">
      <w:pPr>
        <w:keepNext w:val="0"/>
        <w:keepLines w:val="0"/>
        <w:widowControl/>
        <w:numPr>
          <w:ilvl w:val="0"/>
          <w:numId w:val="4"/>
        </w:numPr>
        <w:suppressLineNumbers w:val="0"/>
        <w:spacing w:before="0" w:beforeAutospacing="1" w:after="0" w:afterAutospacing="1"/>
        <w:ind w:left="720" w:hanging="360"/>
      </w:pPr>
      <w:r>
        <w:rPr>
          <w:b/>
          <w:bCs/>
        </w:rPr>
        <w:t>Overlap:</w:t>
      </w:r>
      <w:r>
        <w:t xml:space="preserve"> Statutory and common law often overlap; for instance, a common law assault can be "aggravated" by statutory provisions regarding bail or prejudice (racial, religious, or disability-based).</w:t>
      </w:r>
    </w:p>
    <w:p w14:paraId="4ABCBE96">
      <w:pPr>
        <w:keepNext w:val="0"/>
        <w:keepLines w:val="0"/>
        <w:widowControl/>
        <w:suppressLineNumbers w:val="0"/>
        <w:jc w:val="left"/>
      </w:pPr>
      <w:r>
        <w:rPr>
          <w:rFonts w:ascii="SimSun" w:hAnsi="SimSun" w:eastAsia="SimSun" w:cs="SimSun"/>
          <w:kern w:val="0"/>
          <w:sz w:val="24"/>
          <w:szCs w:val="24"/>
          <w:lang w:val="en-US" w:eastAsia="zh-CN" w:bidi="ar"/>
        </w:rPr>
        <w:t>1.7–1.9 The Declaratory Power</w:t>
      </w:r>
    </w:p>
    <w:p w14:paraId="71D89E0E">
      <w:pPr>
        <w:keepNext w:val="0"/>
        <w:keepLines w:val="0"/>
        <w:widowControl/>
        <w:suppressLineNumbers w:val="0"/>
        <w:jc w:val="left"/>
      </w:pPr>
      <w:r>
        <w:rPr>
          <w:rFonts w:ascii="SimSun" w:hAnsi="SimSun" w:eastAsia="SimSun" w:cs="SimSun"/>
          <w:kern w:val="0"/>
          <w:sz w:val="24"/>
          <w:szCs w:val="24"/>
          <w:lang w:val="en-US" w:eastAsia="zh-CN" w:bidi="ar"/>
        </w:rPr>
        <w:t xml:space="preserve">A unique historical source of Scots law was the </w:t>
      </w:r>
      <w:r>
        <w:rPr>
          <w:rFonts w:ascii="SimSun" w:hAnsi="SimSun" w:eastAsia="SimSun" w:cs="SimSun"/>
          <w:b/>
          <w:bCs/>
          <w:kern w:val="0"/>
          <w:sz w:val="24"/>
          <w:szCs w:val="24"/>
          <w:lang w:val="en-US" w:eastAsia="zh-CN" w:bidi="ar"/>
        </w:rPr>
        <w:t>declaratory power</w:t>
      </w:r>
      <w:r>
        <w:rPr>
          <w:rFonts w:ascii="SimSun" w:hAnsi="SimSun" w:eastAsia="SimSun" w:cs="SimSun"/>
          <w:kern w:val="0"/>
          <w:sz w:val="24"/>
          <w:szCs w:val="24"/>
          <w:lang w:val="en-US" w:eastAsia="zh-CN" w:bidi="ar"/>
        </w:rPr>
        <w:t xml:space="preserve"> of the High Court, which allowed it to declare new conduct criminal retrospectively if it was "grossly immoral and mischievous".</w:t>
      </w:r>
    </w:p>
    <w:p w14:paraId="10FD6BF8">
      <w:pPr>
        <w:keepNext w:val="0"/>
        <w:keepLines w:val="0"/>
        <w:widowControl/>
        <w:numPr>
          <w:ilvl w:val="0"/>
          <w:numId w:val="5"/>
        </w:numPr>
        <w:suppressLineNumbers w:val="0"/>
        <w:spacing w:before="0" w:beforeAutospacing="1" w:after="0" w:afterAutospacing="1"/>
        <w:ind w:left="720" w:hanging="360"/>
      </w:pPr>
      <w:r>
        <w:rPr>
          <w:b/>
          <w:bCs/>
        </w:rPr>
        <w:t>Usage:</w:t>
      </w:r>
      <w:r>
        <w:t xml:space="preserve"> While reasserted in the 20th century (Grant v Allan), the power is now rarely used. Instead, courts typically bring novel conduct under existing categories.</w:t>
      </w:r>
    </w:p>
    <w:p w14:paraId="56EA189B">
      <w:pPr>
        <w:keepNext w:val="0"/>
        <w:keepLines w:val="0"/>
        <w:widowControl/>
        <w:numPr>
          <w:ilvl w:val="0"/>
          <w:numId w:val="5"/>
        </w:numPr>
        <w:suppressLineNumbers w:val="0"/>
        <w:spacing w:before="0" w:beforeAutospacing="1" w:after="0" w:afterAutospacing="1"/>
        <w:ind w:left="720" w:hanging="360"/>
      </w:pPr>
      <w:r>
        <w:rPr>
          <w:b/>
          <w:bCs/>
        </w:rPr>
        <w:t>Obsolescence:</w:t>
      </w:r>
      <w:r>
        <w:t xml:space="preserve"> This power heavily offends the principle of nullum crimen sine lege (no crime without law). It is effectively rendered redundant by </w:t>
      </w:r>
      <w:r>
        <w:rPr>
          <w:b/>
          <w:bCs/>
        </w:rPr>
        <w:t>Article 7 of the ECHR</w:t>
      </w:r>
      <w:r>
        <w:t>, which prohibits retrospective criminal laws.</w:t>
      </w:r>
    </w:p>
    <w:p w14:paraId="06ECDCF0">
      <w:pPr>
        <w:keepNext w:val="0"/>
        <w:keepLines w:val="0"/>
        <w:widowControl/>
        <w:suppressLineNumbers w:val="0"/>
        <w:jc w:val="left"/>
      </w:pPr>
      <w:r>
        <w:rPr>
          <w:rFonts w:ascii="SimSun" w:hAnsi="SimSun" w:eastAsia="SimSun" w:cs="SimSun"/>
          <w:kern w:val="0"/>
          <w:sz w:val="24"/>
          <w:szCs w:val="24"/>
          <w:lang w:val="en-US" w:eastAsia="zh-CN" w:bidi="ar"/>
        </w:rPr>
        <w:t>1.10 The Human Rights Act and ECHR</w:t>
      </w:r>
    </w:p>
    <w:p w14:paraId="25397C5E">
      <w:pPr>
        <w:keepNext w:val="0"/>
        <w:keepLines w:val="0"/>
        <w:widowControl/>
        <w:suppressLineNumbers w:val="0"/>
        <w:jc w:val="left"/>
      </w:pPr>
      <w:r>
        <w:rPr>
          <w:rFonts w:ascii="SimSun" w:hAnsi="SimSun" w:eastAsia="SimSun" w:cs="SimSun"/>
          <w:kern w:val="0"/>
          <w:sz w:val="24"/>
          <w:szCs w:val="24"/>
          <w:lang w:val="en-US" w:eastAsia="zh-CN" w:bidi="ar"/>
        </w:rPr>
        <w:t>The European Convention on Human Rights (ECHR) was integrated into Scots law via the Scotland Act 1998 and the Human Rights Act 1998.</w:t>
      </w:r>
    </w:p>
    <w:p w14:paraId="2A78C316">
      <w:pPr>
        <w:keepNext w:val="0"/>
        <w:keepLines w:val="0"/>
        <w:widowControl/>
        <w:numPr>
          <w:ilvl w:val="0"/>
          <w:numId w:val="6"/>
        </w:numPr>
        <w:suppressLineNumbers w:val="0"/>
        <w:spacing w:before="0" w:beforeAutospacing="1" w:after="0" w:afterAutospacing="1"/>
        <w:ind w:left="720" w:hanging="360"/>
      </w:pPr>
      <w:r>
        <w:rPr>
          <w:b/>
          <w:bCs/>
        </w:rPr>
        <w:t>Article 7 Requirements:</w:t>
      </w:r>
      <w:r>
        <w:t xml:space="preserve"> Criminal law must be </w:t>
      </w:r>
      <w:r>
        <w:rPr>
          <w:b/>
          <w:bCs/>
        </w:rPr>
        <w:t>accessible, intelligible, and foreseeable</w:t>
      </w:r>
      <w:r>
        <w:t>. Citizens must be able to foresee the legal consequences of their actions.</w:t>
      </w:r>
    </w:p>
    <w:p w14:paraId="1E955F26">
      <w:pPr>
        <w:keepNext w:val="0"/>
        <w:keepLines w:val="0"/>
        <w:widowControl/>
        <w:numPr>
          <w:ilvl w:val="0"/>
          <w:numId w:val="6"/>
        </w:numPr>
        <w:suppressLineNumbers w:val="0"/>
        <w:spacing w:before="0" w:beforeAutospacing="1" w:after="0" w:afterAutospacing="1"/>
        <w:ind w:left="720" w:hanging="360"/>
      </w:pPr>
      <w:r>
        <w:rPr>
          <w:b/>
          <w:bCs/>
        </w:rPr>
        <w:t>Impact on Procedure:</w:t>
      </w:r>
      <w:r>
        <w:t xml:space="preserve"> Landmark cases like Cadder v HMA forced the Scottish system to align with Strasbourg jurisprudence, specifically regarding an accused’s right to a lawyer before police questioning.</w:t>
      </w:r>
    </w:p>
    <w:p w14:paraId="4CBEB5A9">
      <w:pPr>
        <w:keepNext w:val="0"/>
        <w:keepLines w:val="0"/>
        <w:widowControl/>
        <w:suppressLineNumbers w:val="0"/>
        <w:jc w:val="left"/>
      </w:pPr>
      <w:r>
        <w:rPr>
          <w:rFonts w:ascii="SimSun" w:hAnsi="SimSun" w:eastAsia="SimSun" w:cs="SimSun"/>
          <w:kern w:val="0"/>
          <w:sz w:val="24"/>
          <w:szCs w:val="24"/>
          <w:lang w:val="en-US" w:eastAsia="zh-CN" w:bidi="ar"/>
        </w:rPr>
        <w:t>1.11 The Classification of Crimes</w:t>
      </w:r>
    </w:p>
    <w:p w14:paraId="6C370DE6">
      <w:pPr>
        <w:keepNext w:val="0"/>
        <w:keepLines w:val="0"/>
        <w:widowControl/>
        <w:suppressLineNumbers w:val="0"/>
        <w:jc w:val="left"/>
      </w:pPr>
      <w:r>
        <w:rPr>
          <w:rFonts w:ascii="SimSun" w:hAnsi="SimSun" w:eastAsia="SimSun" w:cs="SimSun"/>
          <w:kern w:val="0"/>
          <w:sz w:val="24"/>
          <w:szCs w:val="24"/>
          <w:lang w:val="en-US" w:eastAsia="zh-CN" w:bidi="ar"/>
        </w:rPr>
        <w:t>Scots law lacks an officially endorsed classification, but the source proposes five categories based on the interest protected:</w:t>
      </w:r>
    </w:p>
    <w:p w14:paraId="4321EBB3">
      <w:pPr>
        <w:keepNext w:val="0"/>
        <w:keepLines w:val="0"/>
        <w:widowControl/>
        <w:numPr>
          <w:ilvl w:val="0"/>
          <w:numId w:val="7"/>
        </w:numPr>
        <w:suppressLineNumbers w:val="0"/>
        <w:spacing w:before="0" w:beforeAutospacing="1" w:after="0" w:afterAutospacing="1"/>
        <w:ind w:left="720" w:hanging="360"/>
      </w:pPr>
      <w:r>
        <w:rPr>
          <w:b/>
          <w:bCs/>
        </w:rPr>
        <w:t>Crimes against the person:</w:t>
      </w:r>
      <w:r>
        <w:t xml:space="preserve"> Protecting human life (murder, assault).</w:t>
      </w:r>
    </w:p>
    <w:p w14:paraId="10D53D5F">
      <w:pPr>
        <w:keepNext w:val="0"/>
        <w:keepLines w:val="0"/>
        <w:widowControl/>
        <w:numPr>
          <w:ilvl w:val="0"/>
          <w:numId w:val="7"/>
        </w:numPr>
        <w:suppressLineNumbers w:val="0"/>
        <w:spacing w:before="0" w:beforeAutospacing="1" w:after="0" w:afterAutospacing="1"/>
        <w:ind w:left="720" w:hanging="360"/>
      </w:pPr>
      <w:r>
        <w:rPr>
          <w:b/>
          <w:bCs/>
        </w:rPr>
        <w:t>Crimes against property:</w:t>
      </w:r>
      <w:r>
        <w:t xml:space="preserve"> Theft or destruction of property.</w:t>
      </w:r>
    </w:p>
    <w:p w14:paraId="6E858BD6">
      <w:pPr>
        <w:keepNext w:val="0"/>
        <w:keepLines w:val="0"/>
        <w:widowControl/>
        <w:numPr>
          <w:ilvl w:val="0"/>
          <w:numId w:val="7"/>
        </w:numPr>
        <w:suppressLineNumbers w:val="0"/>
        <w:spacing w:before="0" w:beforeAutospacing="1" w:after="0" w:afterAutospacing="1"/>
        <w:ind w:left="720" w:hanging="360"/>
      </w:pPr>
      <w:r>
        <w:rPr>
          <w:b/>
          <w:bCs/>
        </w:rPr>
        <w:t>Crimes against the state:</w:t>
      </w:r>
      <w:r>
        <w:t xml:space="preserve"> Security and good government.</w:t>
      </w:r>
    </w:p>
    <w:p w14:paraId="4B92FCB3">
      <w:pPr>
        <w:keepNext w:val="0"/>
        <w:keepLines w:val="0"/>
        <w:widowControl/>
        <w:numPr>
          <w:ilvl w:val="0"/>
          <w:numId w:val="7"/>
        </w:numPr>
        <w:suppressLineNumbers w:val="0"/>
        <w:spacing w:before="0" w:beforeAutospacing="1" w:after="0" w:afterAutospacing="1"/>
        <w:ind w:left="720" w:hanging="360"/>
      </w:pPr>
      <w:r>
        <w:rPr>
          <w:b/>
          <w:bCs/>
        </w:rPr>
        <w:t>Public order and public morality:</w:t>
      </w:r>
      <w:r>
        <w:t xml:space="preserve"> Harm to the community as a whole.</w:t>
      </w:r>
    </w:p>
    <w:p w14:paraId="42397F5D">
      <w:pPr>
        <w:keepNext w:val="0"/>
        <w:keepLines w:val="0"/>
        <w:widowControl/>
        <w:numPr>
          <w:ilvl w:val="0"/>
          <w:numId w:val="7"/>
        </w:numPr>
        <w:suppressLineNumbers w:val="0"/>
        <w:spacing w:before="0" w:beforeAutospacing="1" w:after="0" w:afterAutospacing="1"/>
        <w:ind w:left="720" w:hanging="360"/>
      </w:pPr>
      <w:r>
        <w:rPr>
          <w:b/>
          <w:bCs/>
        </w:rPr>
        <w:t>Regulatory offences:</w:t>
      </w:r>
      <w:r>
        <w:t xml:space="preserve"> Administration of modern society (road traffic, pollution).</w:t>
      </w:r>
    </w:p>
    <w:p w14:paraId="2CDB1125">
      <w:pPr>
        <w:keepNext w:val="0"/>
        <w:keepLines w:val="0"/>
        <w:widowControl/>
        <w:suppressLineNumbers w:val="0"/>
        <w:jc w:val="left"/>
      </w:pPr>
      <w:r>
        <w:rPr>
          <w:rFonts w:ascii="SimSun" w:hAnsi="SimSun" w:eastAsia="SimSun" w:cs="SimSun"/>
          <w:kern w:val="0"/>
          <w:sz w:val="24"/>
          <w:szCs w:val="24"/>
          <w:lang w:val="en-US" w:eastAsia="zh-CN" w:bidi="ar"/>
        </w:rPr>
        <w:t>1.12–1.13 Territorial Scope</w:t>
      </w:r>
    </w:p>
    <w:p w14:paraId="0BE2312B">
      <w:pPr>
        <w:keepNext w:val="0"/>
        <w:keepLines w:val="0"/>
        <w:widowControl/>
        <w:suppressLineNumbers w:val="0"/>
        <w:jc w:val="left"/>
      </w:pPr>
      <w:r>
        <w:rPr>
          <w:rFonts w:ascii="SimSun" w:hAnsi="SimSun" w:eastAsia="SimSun" w:cs="SimSun"/>
          <w:kern w:val="0"/>
          <w:sz w:val="24"/>
          <w:szCs w:val="24"/>
          <w:lang w:val="en-US" w:eastAsia="zh-CN" w:bidi="ar"/>
        </w:rPr>
        <w:t xml:space="preserve">Scots law generally follows the </w:t>
      </w:r>
      <w:r>
        <w:rPr>
          <w:rFonts w:ascii="SimSun" w:hAnsi="SimSun" w:eastAsia="SimSun" w:cs="SimSun"/>
          <w:b/>
          <w:bCs/>
          <w:kern w:val="0"/>
          <w:sz w:val="24"/>
          <w:szCs w:val="24"/>
          <w:lang w:val="en-US" w:eastAsia="zh-CN" w:bidi="ar"/>
        </w:rPr>
        <w:t>territorial principle</w:t>
      </w:r>
      <w:r>
        <w:rPr>
          <w:rFonts w:ascii="SimSun" w:hAnsi="SimSun" w:eastAsia="SimSun" w:cs="SimSun"/>
          <w:kern w:val="0"/>
          <w:sz w:val="24"/>
          <w:szCs w:val="24"/>
          <w:lang w:val="en-US" w:eastAsia="zh-CN" w:bidi="ar"/>
        </w:rPr>
        <w:t>, concerning itself with crimes committed in Scotland.</w:t>
      </w:r>
    </w:p>
    <w:p w14:paraId="74F910E6">
      <w:pPr>
        <w:keepNext w:val="0"/>
        <w:keepLines w:val="0"/>
        <w:widowControl/>
        <w:numPr>
          <w:ilvl w:val="0"/>
          <w:numId w:val="8"/>
        </w:numPr>
        <w:suppressLineNumbers w:val="0"/>
        <w:spacing w:before="0" w:beforeAutospacing="1" w:after="0" w:afterAutospacing="1"/>
        <w:ind w:left="720" w:hanging="360"/>
      </w:pPr>
      <w:r>
        <w:rPr>
          <w:b/>
          <w:bCs/>
        </w:rPr>
        <w:t>Cross-Border Crimes:</w:t>
      </w:r>
      <w:r>
        <w:t xml:space="preserve"> Jurisdiction may exist if the </w:t>
      </w:r>
      <w:r>
        <w:rPr>
          <w:b/>
          <w:bCs/>
        </w:rPr>
        <w:t>"main act"</w:t>
      </w:r>
      <w:r>
        <w:t xml:space="preserve"> was performed in Scotland (Hume’s theory) or if the </w:t>
      </w:r>
      <w:r>
        <w:rPr>
          <w:b/>
          <w:bCs/>
        </w:rPr>
        <w:t>"main effect"</w:t>
      </w:r>
      <w:r>
        <w:t xml:space="preserve"> was felt in Scotland (Witherington).</w:t>
      </w:r>
    </w:p>
    <w:p w14:paraId="3A1998E3">
      <w:pPr>
        <w:keepNext w:val="0"/>
        <w:keepLines w:val="0"/>
        <w:widowControl/>
        <w:numPr>
          <w:ilvl w:val="0"/>
          <w:numId w:val="8"/>
        </w:numPr>
        <w:suppressLineNumbers w:val="0"/>
        <w:spacing w:before="0" w:beforeAutospacing="1" w:after="0" w:afterAutospacing="1"/>
        <w:ind w:left="720" w:hanging="360"/>
      </w:pPr>
      <w:r>
        <w:rPr>
          <w:b/>
          <w:bCs/>
        </w:rPr>
        <w:t>Statutory Exceptions:</w:t>
      </w:r>
      <w:r>
        <w:t xml:space="preserve"> Modern statutes have extended jurisdiction for terrorism, drug trafficking, and child protection if there is a "Scottish connection".</w:t>
      </w:r>
    </w:p>
    <w:p w14:paraId="4A80D168">
      <w:pPr>
        <w:keepNext w:val="0"/>
        <w:keepLines w:val="0"/>
        <w:widowControl/>
        <w:suppressLineNumbers w:val="0"/>
        <w:jc w:val="left"/>
      </w:pPr>
      <w:r>
        <w:rPr>
          <w:rFonts w:ascii="SimSun" w:hAnsi="SimSun" w:eastAsia="SimSun" w:cs="SimSun"/>
          <w:kern w:val="0"/>
          <w:sz w:val="24"/>
          <w:szCs w:val="24"/>
          <w:lang w:val="en-US" w:eastAsia="zh-CN" w:bidi="ar"/>
        </w:rPr>
        <w:t>1.14–1.15 Temporal Scope (Prescription)</w:t>
      </w:r>
    </w:p>
    <w:p w14:paraId="42548B06">
      <w:pPr>
        <w:keepNext w:val="0"/>
        <w:keepLines w:val="0"/>
        <w:widowControl/>
        <w:suppressLineNumbers w:val="0"/>
        <w:jc w:val="left"/>
      </w:pPr>
      <w:r>
        <w:rPr>
          <w:rFonts w:ascii="SimSun" w:hAnsi="SimSun" w:eastAsia="SimSun" w:cs="SimSun"/>
          <w:kern w:val="0"/>
          <w:sz w:val="24"/>
          <w:szCs w:val="24"/>
          <w:lang w:val="en-US" w:eastAsia="zh-CN" w:bidi="ar"/>
        </w:rPr>
        <w:t xml:space="preserve">Unlike many systems, Scots </w:t>
      </w:r>
      <w:r>
        <w:rPr>
          <w:rFonts w:ascii="SimSun" w:hAnsi="SimSun" w:eastAsia="SimSun" w:cs="SimSun"/>
          <w:b/>
          <w:bCs/>
          <w:kern w:val="0"/>
          <w:sz w:val="24"/>
          <w:szCs w:val="24"/>
          <w:lang w:val="en-US" w:eastAsia="zh-CN" w:bidi="ar"/>
        </w:rPr>
        <w:t>common law crimes do not prescribe</w:t>
      </w:r>
      <w:r>
        <w:rPr>
          <w:rFonts w:ascii="SimSun" w:hAnsi="SimSun" w:eastAsia="SimSun" w:cs="SimSun"/>
          <w:kern w:val="0"/>
          <w:sz w:val="24"/>
          <w:szCs w:val="24"/>
          <w:lang w:val="en-US" w:eastAsia="zh-CN" w:bidi="ar"/>
        </w:rPr>
        <w:t>; they can be prosecuted decades after the event, provided evidence is available.</w:t>
      </w:r>
    </w:p>
    <w:p w14:paraId="5F4D62F3">
      <w:pPr>
        <w:keepNext w:val="0"/>
        <w:keepLines w:val="0"/>
        <w:widowControl/>
        <w:numPr>
          <w:ilvl w:val="0"/>
          <w:numId w:val="9"/>
        </w:numPr>
        <w:suppressLineNumbers w:val="0"/>
        <w:spacing w:before="0" w:beforeAutospacing="1" w:after="0" w:afterAutospacing="1"/>
        <w:ind w:left="720" w:hanging="360"/>
      </w:pPr>
      <w:r>
        <w:rPr>
          <w:b/>
          <w:bCs/>
        </w:rPr>
        <w:t>Judicial Discretion:</w:t>
      </w:r>
      <w:r>
        <w:t xml:space="preserve"> Judges can halt a prosecution if the delay is deemed "oppressive" to the accused.</w:t>
      </w:r>
    </w:p>
    <w:p w14:paraId="16593B1D">
      <w:pPr>
        <w:keepNext w:val="0"/>
        <w:keepLines w:val="0"/>
        <w:widowControl/>
        <w:numPr>
          <w:ilvl w:val="0"/>
          <w:numId w:val="9"/>
        </w:numPr>
        <w:suppressLineNumbers w:val="0"/>
        <w:spacing w:before="0" w:beforeAutospacing="1" w:after="0" w:afterAutospacing="1"/>
        <w:ind w:left="720" w:hanging="360"/>
      </w:pPr>
      <w:r>
        <w:rPr>
          <w:b/>
          <w:bCs/>
        </w:rPr>
        <w:t>Reasonable Time:</w:t>
      </w:r>
      <w:r>
        <w:t xml:space="preserve"> Under ECHR Article 6, the accused has a right to trial within a </w:t>
      </w:r>
      <w:r>
        <w:rPr>
          <w:b/>
          <w:bCs/>
        </w:rPr>
        <w:t>"reasonable time."</w:t>
      </w:r>
      <w:r>
        <w:t xml:space="preserve"> If an unreasonable delay occurs without explanation, the court must dismiss the charges (R v HM Advocate).</w:t>
      </w:r>
    </w:p>
    <w:p w14:paraId="54B2D5DB">
      <w:pPr>
        <w:keepNext w:val="0"/>
        <w:keepLines w:val="0"/>
        <w:widowControl/>
        <w:numPr>
          <w:ilvl w:val="0"/>
          <w:numId w:val="9"/>
        </w:numPr>
        <w:suppressLineNumbers w:val="0"/>
        <w:spacing w:before="0" w:beforeAutospacing="1" w:after="0" w:afterAutospacing="1"/>
        <w:ind w:left="720" w:hanging="360"/>
      </w:pPr>
      <w:r>
        <w:rPr>
          <w:b/>
          <w:bCs/>
        </w:rPr>
        <w:t>Statutory Limits:</w:t>
      </w:r>
      <w:r>
        <w:t xml:space="preserve"> Summary statutory offences usually have a six-month prescriptive period unless otherwise stated.</w:t>
      </w:r>
    </w:p>
    <w:p w14:paraId="52B0E5CC">
      <w:pPr>
        <w:keepNext w:val="0"/>
        <w:keepLines w:val="0"/>
        <w:widowControl/>
        <w:suppressLineNumbers w:val="0"/>
        <w:jc w:val="left"/>
      </w:pPr>
      <w:r>
        <w:rPr>
          <w:rFonts w:ascii="SimSun" w:hAnsi="SimSun" w:eastAsia="SimSun" w:cs="SimSun"/>
          <w:kern w:val="0"/>
          <w:sz w:val="24"/>
          <w:szCs w:val="24"/>
          <w:lang w:val="en-US" w:eastAsia="zh-CN" w:bidi="ar"/>
        </w:rPr>
        <w:t>1.16–1.17 Criminal Law and Morality</w:t>
      </w:r>
    </w:p>
    <w:p w14:paraId="32461B2A">
      <w:pPr>
        <w:keepNext w:val="0"/>
        <w:keepLines w:val="0"/>
        <w:widowControl/>
        <w:suppressLineNumbers w:val="0"/>
        <w:jc w:val="left"/>
      </w:pPr>
      <w:r>
        <w:rPr>
          <w:rFonts w:ascii="SimSun" w:hAnsi="SimSun" w:eastAsia="SimSun" w:cs="SimSun"/>
          <w:kern w:val="0"/>
          <w:sz w:val="24"/>
          <w:szCs w:val="24"/>
          <w:lang w:val="en-US" w:eastAsia="zh-CN" w:bidi="ar"/>
        </w:rPr>
        <w:t>Criminal law and morality are distinct concepts; an act may be immoral but not criminal (e.g., lying or emotional exploitation).</w:t>
      </w:r>
    </w:p>
    <w:p w14:paraId="3E8AFC46">
      <w:pPr>
        <w:keepNext w:val="0"/>
        <w:keepLines w:val="0"/>
        <w:widowControl/>
        <w:numPr>
          <w:ilvl w:val="0"/>
          <w:numId w:val="10"/>
        </w:numPr>
        <w:suppressLineNumbers w:val="0"/>
        <w:spacing w:before="0" w:beforeAutospacing="1" w:after="0" w:afterAutospacing="1"/>
        <w:ind w:left="720" w:hanging="360"/>
      </w:pPr>
      <w:r>
        <w:rPr>
          <w:b/>
          <w:bCs/>
        </w:rPr>
        <w:t>Harm Principle:</w:t>
      </w:r>
      <w:r>
        <w:t xml:space="preserve"> The prevailing modern view is that the law should only intervene when conduct causes </w:t>
      </w:r>
      <w:r>
        <w:rPr>
          <w:b/>
          <w:bCs/>
        </w:rPr>
        <w:t>real harm</w:t>
      </w:r>
      <w:r>
        <w:t xml:space="preserve"> to others.</w:t>
      </w:r>
    </w:p>
    <w:p w14:paraId="7C3FB495">
      <w:pPr>
        <w:keepNext w:val="0"/>
        <w:keepLines w:val="0"/>
        <w:widowControl/>
        <w:numPr>
          <w:ilvl w:val="0"/>
          <w:numId w:val="10"/>
        </w:numPr>
        <w:suppressLineNumbers w:val="0"/>
        <w:spacing w:before="0" w:beforeAutospacing="1" w:after="0" w:afterAutospacing="1"/>
        <w:ind w:left="720" w:hanging="360"/>
      </w:pPr>
      <w:r>
        <w:rPr>
          <w:b/>
          <w:bCs/>
        </w:rPr>
        <w:t>The Debate:</w:t>
      </w:r>
      <w:r>
        <w:t xml:space="preserve"> Libertarians argue for individual freedom in private consensual acts, while others (like Lord Devlin) argue that any immorality weakens the "fabric of society". The source concludes that the criminal sanction is an extreme tool to be used sparingly, only for grave state or individual interests.</w:t>
      </w:r>
    </w:p>
    <w:p w14:paraId="5BAA80B1">
      <w:pPr>
        <w:keepNext w:val="0"/>
        <w:keepLines w:val="0"/>
        <w:widowControl/>
        <w:suppressLineNumbers w:val="0"/>
        <w:jc w:val="left"/>
      </w:pPr>
      <w:r>
        <w:rPr>
          <w:rFonts w:ascii="SimSun" w:hAnsi="SimSun" w:eastAsia="SimSun" w:cs="SimSun"/>
          <w:kern w:val="0"/>
          <w:sz w:val="24"/>
          <w:szCs w:val="24"/>
          <w:lang w:val="en-US" w:eastAsia="zh-CN" w:bidi="ar"/>
        </w:rPr>
        <w:t xml:space="preserve">Chapter 2 of the sources details the fundamental principles of criminal liability in Scotland, centering on the dual requirements of </w:t>
      </w:r>
      <w:r>
        <w:rPr>
          <w:rFonts w:ascii="SimSun" w:hAnsi="SimSun" w:eastAsia="SimSun" w:cs="SimSun"/>
          <w:b/>
          <w:bCs/>
          <w:kern w:val="0"/>
          <w:sz w:val="24"/>
          <w:szCs w:val="24"/>
          <w:lang w:val="en-US" w:eastAsia="zh-CN" w:bidi="ar"/>
        </w:rPr>
        <w:t>actus reus</w:t>
      </w:r>
      <w:r>
        <w:rPr>
          <w:rFonts w:ascii="SimSun" w:hAnsi="SimSun" w:eastAsia="SimSun" w:cs="SimSun"/>
          <w:kern w:val="0"/>
          <w:sz w:val="24"/>
          <w:szCs w:val="24"/>
          <w:lang w:val="en-US" w:eastAsia="zh-CN" w:bidi="ar"/>
        </w:rPr>
        <w:t xml:space="preserve"> (a wrongful act or omission) and </w:t>
      </w:r>
      <w:r>
        <w:rPr>
          <w:rFonts w:ascii="SimSun" w:hAnsi="SimSun" w:eastAsia="SimSun" w:cs="SimSun"/>
          <w:b/>
          <w:bCs/>
          <w:kern w:val="0"/>
          <w:sz w:val="24"/>
          <w:szCs w:val="24"/>
          <w:lang w:val="en-US" w:eastAsia="zh-CN" w:bidi="ar"/>
        </w:rPr>
        <w:t>mens rea</w:t>
      </w:r>
      <w:r>
        <w:rPr>
          <w:rFonts w:ascii="SimSun" w:hAnsi="SimSun" w:eastAsia="SimSun" w:cs="SimSun"/>
          <w:kern w:val="0"/>
          <w:sz w:val="24"/>
          <w:szCs w:val="24"/>
          <w:lang w:val="en-US" w:eastAsia="zh-CN" w:bidi="ar"/>
        </w:rPr>
        <w:t xml:space="preserve"> (a guilty state of mind). While most crimes require both, statutory </w:t>
      </w:r>
      <w:r>
        <w:rPr>
          <w:rFonts w:ascii="SimSun" w:hAnsi="SimSun" w:eastAsia="SimSun" w:cs="SimSun"/>
          <w:b/>
          <w:bCs/>
          <w:kern w:val="0"/>
          <w:sz w:val="24"/>
          <w:szCs w:val="24"/>
          <w:lang w:val="en-US" w:eastAsia="zh-CN" w:bidi="ar"/>
        </w:rPr>
        <w:t>strict liability offences</w:t>
      </w:r>
      <w:r>
        <w:rPr>
          <w:rFonts w:ascii="SimSun" w:hAnsi="SimSun" w:eastAsia="SimSun" w:cs="SimSun"/>
          <w:kern w:val="0"/>
          <w:sz w:val="24"/>
          <w:szCs w:val="24"/>
          <w:lang w:val="en-US" w:eastAsia="zh-CN" w:bidi="ar"/>
        </w:rPr>
        <w:t xml:space="preserve"> provide a notable exception where mens rea is not required.</w:t>
      </w:r>
    </w:p>
    <w:p w14:paraId="320794F9">
      <w:pPr>
        <w:keepNext w:val="0"/>
        <w:keepLines w:val="0"/>
        <w:widowControl/>
        <w:suppressLineNumbers w:val="0"/>
        <w:jc w:val="left"/>
      </w:pPr>
      <w:r>
        <w:rPr>
          <w:rFonts w:ascii="SimSun" w:hAnsi="SimSun" w:eastAsia="SimSun" w:cs="SimSun"/>
          <w:kern w:val="0"/>
          <w:sz w:val="24"/>
          <w:szCs w:val="24"/>
          <w:lang w:val="en-US" w:eastAsia="zh-CN" w:bidi="ar"/>
        </w:rPr>
        <w:t>2.1–2.2 The Actus Reus Requirement</w:t>
      </w:r>
    </w:p>
    <w:p w14:paraId="40653232">
      <w:pPr>
        <w:keepNext w:val="0"/>
        <w:keepLines w:val="0"/>
        <w:widowControl/>
        <w:suppressLineNumbers w:val="0"/>
        <w:jc w:val="left"/>
      </w:pPr>
      <w:r>
        <w:rPr>
          <w:rFonts w:ascii="SimSun" w:hAnsi="SimSun" w:eastAsia="SimSun" w:cs="SimSun"/>
          <w:kern w:val="0"/>
          <w:sz w:val="24"/>
          <w:szCs w:val="24"/>
          <w:lang w:val="en-US" w:eastAsia="zh-CN" w:bidi="ar"/>
        </w:rPr>
        <w:t>The law does not punish mere intentions; there must be an overt action or a failure to act.</w:t>
      </w:r>
    </w:p>
    <w:p w14:paraId="0191E903">
      <w:pPr>
        <w:keepNext w:val="0"/>
        <w:keepLines w:val="0"/>
        <w:widowControl/>
        <w:numPr>
          <w:ilvl w:val="0"/>
          <w:numId w:val="11"/>
        </w:numPr>
        <w:suppressLineNumbers w:val="0"/>
        <w:spacing w:before="0" w:beforeAutospacing="1" w:after="0" w:afterAutospacing="1"/>
        <w:ind w:left="720" w:hanging="360"/>
      </w:pPr>
      <w:r>
        <w:rPr>
          <w:b/>
          <w:bCs/>
        </w:rPr>
        <w:t>Classification of Crimes:</w:t>
      </w:r>
      <w:r>
        <w:t xml:space="preserve"> The sources distinguish between </w:t>
      </w:r>
      <w:r>
        <w:rPr>
          <w:b/>
          <w:bCs/>
        </w:rPr>
        <w:t>conduct crimes</w:t>
      </w:r>
      <w:r>
        <w:t xml:space="preserve">, which consist of a single event (e.g., assault), and </w:t>
      </w:r>
      <w:r>
        <w:rPr>
          <w:b/>
          <w:bCs/>
        </w:rPr>
        <w:t>result crimes</w:t>
      </w:r>
      <w:r>
        <w:t>, which involve a series of actions followed by a specific consequence (e.g., murder requires both physical harm and the victim's death).</w:t>
      </w:r>
    </w:p>
    <w:p w14:paraId="7A6552E2">
      <w:pPr>
        <w:keepNext w:val="0"/>
        <w:keepLines w:val="0"/>
        <w:widowControl/>
        <w:numPr>
          <w:ilvl w:val="0"/>
          <w:numId w:val="11"/>
        </w:numPr>
        <w:suppressLineNumbers w:val="0"/>
        <w:spacing w:before="0" w:beforeAutospacing="1" w:after="0" w:afterAutospacing="1"/>
        <w:ind w:left="720" w:hanging="360"/>
      </w:pPr>
      <w:r>
        <w:rPr>
          <w:b/>
          <w:bCs/>
        </w:rPr>
        <w:t>Identification of Elements:</w:t>
      </w:r>
      <w:r>
        <w:t xml:space="preserve"> Identifying these elements is practically important because the prosecution may need to prove mens rea for both the circumstances and the consequences of the act.</w:t>
      </w:r>
    </w:p>
    <w:p w14:paraId="411926FD">
      <w:pPr>
        <w:keepNext w:val="0"/>
        <w:keepLines w:val="0"/>
        <w:widowControl/>
        <w:suppressLineNumbers w:val="0"/>
        <w:jc w:val="left"/>
      </w:pPr>
      <w:r>
        <w:rPr>
          <w:rFonts w:ascii="SimSun" w:hAnsi="SimSun" w:eastAsia="SimSun" w:cs="SimSun"/>
          <w:kern w:val="0"/>
          <w:sz w:val="24"/>
          <w:szCs w:val="24"/>
          <w:lang w:val="en-US" w:eastAsia="zh-CN" w:bidi="ar"/>
        </w:rPr>
        <w:t>2.3–2.9 The Voluntary Act Requirement</w:t>
      </w:r>
    </w:p>
    <w:p w14:paraId="545E3F40">
      <w:pPr>
        <w:keepNext w:val="0"/>
        <w:keepLines w:val="0"/>
        <w:widowControl/>
        <w:suppressLineNumbers w:val="0"/>
        <w:jc w:val="left"/>
      </w:pPr>
      <w:r>
        <w:rPr>
          <w:rFonts w:ascii="SimSun" w:hAnsi="SimSun" w:eastAsia="SimSun" w:cs="SimSun"/>
          <w:kern w:val="0"/>
          <w:sz w:val="24"/>
          <w:szCs w:val="24"/>
          <w:lang w:val="en-US" w:eastAsia="zh-CN" w:bidi="ar"/>
        </w:rPr>
        <w:t xml:space="preserve">For an actus reus to exist, the act must be </w:t>
      </w:r>
      <w:r>
        <w:rPr>
          <w:rFonts w:ascii="SimSun" w:hAnsi="SimSun" w:eastAsia="SimSun" w:cs="SimSun"/>
          <w:b/>
          <w:bCs/>
          <w:kern w:val="0"/>
          <w:sz w:val="24"/>
          <w:szCs w:val="24"/>
          <w:lang w:val="en-US" w:eastAsia="zh-CN" w:bidi="ar"/>
        </w:rPr>
        <w:t>voluntary</w:t>
      </w:r>
      <w:r>
        <w:rPr>
          <w:rFonts w:ascii="SimSun" w:hAnsi="SimSun" w:eastAsia="SimSun" w:cs="SimSun"/>
          <w:kern w:val="0"/>
          <w:sz w:val="24"/>
          <w:szCs w:val="24"/>
          <w:lang w:val="en-US" w:eastAsia="zh-CN" w:bidi="ar"/>
        </w:rPr>
        <w:t>, meaning it is performed under the control of the actor. Liability is absent if awareness or control is lacking due to several factors:</w:t>
      </w:r>
    </w:p>
    <w:p w14:paraId="0CEDA55F">
      <w:pPr>
        <w:keepNext w:val="0"/>
        <w:keepLines w:val="0"/>
        <w:widowControl/>
        <w:numPr>
          <w:ilvl w:val="0"/>
          <w:numId w:val="12"/>
        </w:numPr>
        <w:suppressLineNumbers w:val="0"/>
        <w:spacing w:before="0" w:beforeAutospacing="1" w:after="0" w:afterAutospacing="1"/>
        <w:ind w:left="720" w:hanging="360"/>
      </w:pPr>
      <w:r>
        <w:rPr>
          <w:b/>
          <w:bCs/>
        </w:rPr>
        <w:t>External Forces:</w:t>
      </w:r>
      <w:r>
        <w:t xml:space="preserve"> If an external event (natural or human) causes the state of affairs, there is no liability. For example, a car colliding with a lamp during a gale (Hogg v Macpherson) or a person being physically forced by another to strike a third party results in no voluntary act by the "instrument".</w:t>
      </w:r>
    </w:p>
    <w:p w14:paraId="46C3B951">
      <w:pPr>
        <w:keepNext w:val="0"/>
        <w:keepLines w:val="0"/>
        <w:widowControl/>
        <w:numPr>
          <w:ilvl w:val="0"/>
          <w:numId w:val="12"/>
        </w:numPr>
        <w:suppressLineNumbers w:val="0"/>
        <w:spacing w:before="0" w:beforeAutospacing="1" w:after="0" w:afterAutospacing="1"/>
        <w:ind w:left="720" w:hanging="360"/>
      </w:pPr>
      <w:r>
        <w:rPr>
          <w:b/>
          <w:bCs/>
        </w:rPr>
        <w:t>Status Offences:</w:t>
      </w:r>
      <w:r>
        <w:t xml:space="preserve"> A rare exception exists where liability is based on the </w:t>
      </w:r>
      <w:r>
        <w:rPr>
          <w:b/>
          <w:bCs/>
        </w:rPr>
        <w:t>accused's status</w:t>
      </w:r>
      <w:r>
        <w:t xml:space="preserve"> at a specific time rather than a voluntary action, such as being an alien "found" in the UK without permission (Larsonneur) or being found drunk on a highway after being moved there by police (Winzar).</w:t>
      </w:r>
    </w:p>
    <w:p w14:paraId="35F70953">
      <w:pPr>
        <w:keepNext w:val="0"/>
        <w:keepLines w:val="0"/>
        <w:widowControl/>
        <w:numPr>
          <w:ilvl w:val="0"/>
          <w:numId w:val="12"/>
        </w:numPr>
        <w:suppressLineNumbers w:val="0"/>
        <w:spacing w:before="0" w:beforeAutospacing="1" w:after="0" w:afterAutospacing="1"/>
        <w:ind w:left="720" w:hanging="360"/>
      </w:pPr>
      <w:r>
        <w:rPr>
          <w:b/>
          <w:bCs/>
        </w:rPr>
        <w:t>Reflex Actions:</w:t>
      </w:r>
      <w:r>
        <w:t xml:space="preserve"> Movements not willed by the actor, such as a sudden jerk of the arm, do not attract liability. However, the High Court has held that while instinctive reactions to violence may be reflexes, subsequent blows struck after the spontaneous reaction are culpable (Jessop v Johnstone).</w:t>
      </w:r>
    </w:p>
    <w:p w14:paraId="0B3BD258">
      <w:pPr>
        <w:keepNext w:val="0"/>
        <w:keepLines w:val="0"/>
        <w:widowControl/>
        <w:numPr>
          <w:ilvl w:val="0"/>
          <w:numId w:val="12"/>
        </w:numPr>
        <w:suppressLineNumbers w:val="0"/>
        <w:spacing w:before="0" w:beforeAutospacing="1" w:after="0" w:afterAutospacing="1"/>
        <w:ind w:left="720" w:hanging="360"/>
      </w:pPr>
      <w:r>
        <w:rPr>
          <w:b/>
          <w:bCs/>
        </w:rPr>
        <w:t>Automatism:</w:t>
      </w:r>
      <w:r>
        <w:t xml:space="preserve"> This refers to acts performed in a state of unconsciousness or grossly impaired consciousness.</w:t>
      </w:r>
    </w:p>
    <w:p w14:paraId="4F2D8E13">
      <w:pPr>
        <w:keepNext w:val="0"/>
        <w:keepLines w:val="0"/>
        <w:widowControl/>
        <w:numPr>
          <w:ilvl w:val="1"/>
          <w:numId w:val="13"/>
        </w:numPr>
        <w:suppressLineNumbers w:val="0"/>
        <w:tabs>
          <w:tab w:val="left" w:pos="1440"/>
        </w:tabs>
        <w:spacing w:before="0" w:beforeAutospacing="1" w:after="0" w:afterAutospacing="1"/>
        <w:ind w:left="1440" w:hanging="360"/>
      </w:pPr>
      <w:r>
        <w:rPr>
          <w:b/>
          <w:bCs/>
        </w:rPr>
        <w:t>Somnambulism:</w:t>
      </w:r>
      <w:r>
        <w:t xml:space="preserve"> Sleep-walking violence is recognized as an involuntary act (Simon Fraser), though it may be treated as "insane automatism" if it stems from an internal disease of the mind (Burgess).</w:t>
      </w:r>
    </w:p>
    <w:p w14:paraId="7B4B9D9B">
      <w:pPr>
        <w:keepNext w:val="0"/>
        <w:keepLines w:val="0"/>
        <w:widowControl/>
        <w:numPr>
          <w:ilvl w:val="1"/>
          <w:numId w:val="13"/>
        </w:numPr>
        <w:suppressLineNumbers w:val="0"/>
        <w:tabs>
          <w:tab w:val="left" w:pos="1440"/>
        </w:tabs>
        <w:spacing w:before="0" w:beforeAutospacing="1" w:after="0" w:afterAutospacing="1"/>
        <w:ind w:left="1440" w:hanging="360"/>
      </w:pPr>
      <w:r>
        <w:rPr>
          <w:b/>
          <w:bCs/>
        </w:rPr>
        <w:t>Internal vs. External Factors:</w:t>
      </w:r>
      <w:r>
        <w:t xml:space="preserve"> Historically, the law denied acquittal for conditions like epilepsy or diabetes unless they met the high bar for insanity (Cunningham). This changed with </w:t>
      </w:r>
      <w:r>
        <w:rPr>
          <w:b/>
          <w:bCs/>
        </w:rPr>
        <w:t>Ross v HM Advocate</w:t>
      </w:r>
      <w:r>
        <w:t xml:space="preserve">, which established a defense for </w:t>
      </w:r>
      <w:r>
        <w:rPr>
          <w:b/>
          <w:bCs/>
        </w:rPr>
        <w:t>non-insane automatism</w:t>
      </w:r>
      <w:r>
        <w:t xml:space="preserve"> caused by an external factor (e.g., drugs added to a drink without the actor's knowledge).</w:t>
      </w:r>
    </w:p>
    <w:p w14:paraId="364F3A7D">
      <w:pPr>
        <w:keepNext w:val="0"/>
        <w:keepLines w:val="0"/>
        <w:widowControl/>
        <w:numPr>
          <w:ilvl w:val="1"/>
          <w:numId w:val="13"/>
        </w:numPr>
        <w:suppressLineNumbers w:val="0"/>
        <w:tabs>
          <w:tab w:val="left" w:pos="1440"/>
        </w:tabs>
        <w:spacing w:before="0" w:beforeAutospacing="1" w:after="0" w:afterAutospacing="1"/>
        <w:ind w:left="1440" w:hanging="360"/>
      </w:pPr>
      <w:r>
        <w:rPr>
          <w:b/>
          <w:bCs/>
        </w:rPr>
        <w:t>The Three-Part Test:</w:t>
      </w:r>
      <w:r>
        <w:t xml:space="preserve"> Per Sorley v HM Advocate, the defense requires: (1) an </w:t>
      </w:r>
      <w:r>
        <w:rPr>
          <w:b/>
          <w:bCs/>
        </w:rPr>
        <w:t>external factor</w:t>
      </w:r>
      <w:r>
        <w:t xml:space="preserve"> that was not self-induced; (2) that the factor was </w:t>
      </w:r>
      <w:r>
        <w:rPr>
          <w:b/>
          <w:bCs/>
        </w:rPr>
        <w:t>unforeseeable</w:t>
      </w:r>
      <w:r>
        <w:t xml:space="preserve">; and (3) that it resulted in a </w:t>
      </w:r>
      <w:r>
        <w:rPr>
          <w:b/>
          <w:bCs/>
        </w:rPr>
        <w:t>total alienation of reason</w:t>
      </w:r>
      <w:r>
        <w:t xml:space="preserve"> and loss of self-control.</w:t>
      </w:r>
    </w:p>
    <w:p w14:paraId="0A9DC7D0">
      <w:pPr>
        <w:keepNext w:val="0"/>
        <w:keepLines w:val="0"/>
        <w:widowControl/>
        <w:suppressLineNumbers w:val="0"/>
        <w:jc w:val="left"/>
      </w:pPr>
      <w:r>
        <w:rPr>
          <w:rFonts w:ascii="SimSun" w:hAnsi="SimSun" w:eastAsia="SimSun" w:cs="SimSun"/>
          <w:kern w:val="0"/>
          <w:sz w:val="24"/>
          <w:szCs w:val="24"/>
          <w:lang w:val="en-US" w:eastAsia="zh-CN" w:bidi="ar"/>
        </w:rPr>
        <w:t>2.10–2.15 Omissions</w:t>
      </w:r>
    </w:p>
    <w:p w14:paraId="22092B0B">
      <w:pPr>
        <w:keepNext w:val="0"/>
        <w:keepLines w:val="0"/>
        <w:widowControl/>
        <w:suppressLineNumbers w:val="0"/>
        <w:jc w:val="left"/>
      </w:pPr>
      <w:r>
        <w:rPr>
          <w:rFonts w:ascii="SimSun" w:hAnsi="SimSun" w:eastAsia="SimSun" w:cs="SimSun"/>
          <w:kern w:val="0"/>
          <w:sz w:val="24"/>
          <w:szCs w:val="24"/>
          <w:lang w:val="en-US" w:eastAsia="zh-CN" w:bidi="ar"/>
        </w:rPr>
        <w:t>Liability for a failure to act is restricted to specific circumstances because omissions are often seen as having less "causative potency" than positive acts.</w:t>
      </w:r>
    </w:p>
    <w:p w14:paraId="0F714BBF">
      <w:pPr>
        <w:keepNext w:val="0"/>
        <w:keepLines w:val="0"/>
        <w:widowControl/>
        <w:numPr>
          <w:ilvl w:val="0"/>
          <w:numId w:val="14"/>
        </w:numPr>
        <w:suppressLineNumbers w:val="0"/>
        <w:spacing w:before="0" w:beforeAutospacing="1" w:after="0" w:afterAutospacing="1"/>
        <w:ind w:left="720" w:hanging="360"/>
      </w:pPr>
      <w:r>
        <w:rPr>
          <w:b/>
          <w:bCs/>
        </w:rPr>
        <w:t>Duty to Prevent Crime:</w:t>
      </w:r>
      <w:r>
        <w:t xml:space="preserve"> Generally, there is no common law duty to prevent a crime. Merely watching a crime occur (e.g., a rape) does not make one "art and part" guilty (George Kerr).</w:t>
      </w:r>
    </w:p>
    <w:p w14:paraId="30DB2307">
      <w:pPr>
        <w:keepNext w:val="0"/>
        <w:keepLines w:val="0"/>
        <w:widowControl/>
        <w:numPr>
          <w:ilvl w:val="0"/>
          <w:numId w:val="14"/>
        </w:numPr>
        <w:suppressLineNumbers w:val="0"/>
        <w:spacing w:before="0" w:beforeAutospacing="1" w:after="0" w:afterAutospacing="1"/>
        <w:ind w:left="720" w:hanging="360"/>
      </w:pPr>
      <w:r>
        <w:rPr>
          <w:b/>
          <w:bCs/>
        </w:rPr>
        <w:t>Presence and Encouragement:</w:t>
      </w:r>
      <w:r>
        <w:t xml:space="preserve"> Liability may arise if mere presence amounts to </w:t>
      </w:r>
      <w:r>
        <w:rPr>
          <w:b/>
          <w:bCs/>
        </w:rPr>
        <w:t>encouragement</w:t>
      </w:r>
      <w:r>
        <w:t xml:space="preserve"> of the illegality (Wilcox v Jeffrey) or if a person in authority (like a senior police officer) fails to intervene in a crime committed in their presence (Hogg v McLeod).</w:t>
      </w:r>
    </w:p>
    <w:p w14:paraId="28599FF0">
      <w:pPr>
        <w:keepNext w:val="0"/>
        <w:keepLines w:val="0"/>
        <w:widowControl/>
        <w:numPr>
          <w:ilvl w:val="0"/>
          <w:numId w:val="14"/>
        </w:numPr>
        <w:suppressLineNumbers w:val="0"/>
        <w:spacing w:before="0" w:beforeAutospacing="1" w:after="0" w:afterAutospacing="1"/>
        <w:ind w:left="720" w:hanging="360"/>
      </w:pPr>
      <w:r>
        <w:rPr>
          <w:b/>
          <w:bCs/>
        </w:rPr>
        <w:t>Statutory Duties:</w:t>
      </w:r>
      <w:r>
        <w:t xml:space="preserve"> Statutes may explicitly require action, such as identifying a driver under the Road Traffic Act 1988 or disclosing suspicions under the Terrorism Act 2000.</w:t>
      </w:r>
    </w:p>
    <w:p w14:paraId="11580ABA">
      <w:pPr>
        <w:keepNext w:val="0"/>
        <w:keepLines w:val="0"/>
        <w:widowControl/>
        <w:numPr>
          <w:ilvl w:val="0"/>
          <w:numId w:val="14"/>
        </w:numPr>
        <w:suppressLineNumbers w:val="0"/>
        <w:spacing w:before="0" w:beforeAutospacing="1" w:after="0" w:afterAutospacing="1"/>
        <w:ind w:left="720" w:hanging="360"/>
      </w:pPr>
      <w:r>
        <w:rPr>
          <w:b/>
          <w:bCs/>
        </w:rPr>
        <w:t>Categories of Omission Liability:</w:t>
      </w:r>
    </w:p>
    <w:p w14:paraId="4E18E16E">
      <w:pPr>
        <w:keepNext w:val="0"/>
        <w:keepLines w:val="0"/>
        <w:widowControl/>
        <w:numPr>
          <w:ilvl w:val="1"/>
          <w:numId w:val="15"/>
        </w:numPr>
        <w:suppressLineNumbers w:val="0"/>
        <w:tabs>
          <w:tab w:val="left" w:pos="1440"/>
        </w:tabs>
        <w:spacing w:before="0" w:beforeAutospacing="1" w:after="0" w:afterAutospacing="1"/>
        <w:ind w:left="1440" w:hanging="360"/>
      </w:pPr>
      <w:r>
        <w:rPr>
          <w:b/>
          <w:bCs/>
        </w:rPr>
        <w:t>Prior Dangerous Actings:</w:t>
      </w:r>
      <w:r>
        <w:t xml:space="preserve"> If someone creates a dangerous situation, they have a duty to avert it. While some cases support this (McPhail v Clark), the High Court in McCue v Currie recently doubted if this principle is fully established in Scots law regarding accidental fire-raising.</w:t>
      </w:r>
    </w:p>
    <w:p w14:paraId="2BFFEC73">
      <w:pPr>
        <w:keepNext w:val="0"/>
        <w:keepLines w:val="0"/>
        <w:widowControl/>
        <w:numPr>
          <w:ilvl w:val="1"/>
          <w:numId w:val="15"/>
        </w:numPr>
        <w:suppressLineNumbers w:val="0"/>
        <w:tabs>
          <w:tab w:val="left" w:pos="1440"/>
        </w:tabs>
        <w:spacing w:before="0" w:beforeAutospacing="1" w:after="0" w:afterAutospacing="1"/>
        <w:ind w:left="1440" w:hanging="360"/>
      </w:pPr>
      <w:r>
        <w:rPr>
          <w:b/>
          <w:bCs/>
        </w:rPr>
        <w:t>Status/Public Office:</w:t>
      </w:r>
      <w:r>
        <w:t xml:space="preserve"> Those in positions of responsibility (e.g., life-guards or prison warders) have a legal duty to act to prevent harm.</w:t>
      </w:r>
    </w:p>
    <w:p w14:paraId="05AB4731">
      <w:pPr>
        <w:keepNext w:val="0"/>
        <w:keepLines w:val="0"/>
        <w:widowControl/>
        <w:numPr>
          <w:ilvl w:val="1"/>
          <w:numId w:val="15"/>
        </w:numPr>
        <w:suppressLineNumbers w:val="0"/>
        <w:tabs>
          <w:tab w:val="left" w:pos="1440"/>
        </w:tabs>
        <w:spacing w:before="0" w:beforeAutospacing="1" w:after="0" w:afterAutospacing="1"/>
        <w:ind w:left="1440" w:hanging="360"/>
      </w:pPr>
      <w:r>
        <w:rPr>
          <w:b/>
          <w:bCs/>
        </w:rPr>
        <w:t>Close Relationships:</w:t>
      </w:r>
      <w:r>
        <w:t xml:space="preserve"> A duty is often inferred between parents and minor children, or members of the same household, based on the </w:t>
      </w:r>
      <w:r>
        <w:rPr>
          <w:b/>
          <w:bCs/>
        </w:rPr>
        <w:t>dependence</w:t>
      </w:r>
      <w:r>
        <w:t xml:space="preserve"> inherent in the relationship.</w:t>
      </w:r>
    </w:p>
    <w:p w14:paraId="66793679">
      <w:pPr>
        <w:keepNext w:val="0"/>
        <w:keepLines w:val="0"/>
        <w:widowControl/>
        <w:numPr>
          <w:ilvl w:val="1"/>
          <w:numId w:val="15"/>
        </w:numPr>
        <w:suppressLineNumbers w:val="0"/>
        <w:tabs>
          <w:tab w:val="left" w:pos="1440"/>
        </w:tabs>
        <w:spacing w:before="0" w:beforeAutospacing="1" w:after="0" w:afterAutospacing="1"/>
        <w:ind w:left="1440" w:hanging="360"/>
      </w:pPr>
      <w:r>
        <w:rPr>
          <w:b/>
          <w:bCs/>
        </w:rPr>
        <w:t>Contractual Obligations:</w:t>
      </w:r>
      <w:r>
        <w:t xml:space="preserve"> A person may be criminally liable for death resulting from a failure to perform duties agreed upon by contract (e.g., a child-minder failing to watch a child).</w:t>
      </w:r>
    </w:p>
    <w:p w14:paraId="04B93BE7">
      <w:pPr>
        <w:keepNext w:val="0"/>
        <w:keepLines w:val="0"/>
        <w:widowControl/>
        <w:suppressLineNumbers w:val="0"/>
        <w:jc w:val="left"/>
      </w:pPr>
      <w:r>
        <w:rPr>
          <w:rFonts w:ascii="SimSun" w:hAnsi="SimSun" w:eastAsia="SimSun" w:cs="SimSun"/>
          <w:kern w:val="0"/>
          <w:sz w:val="24"/>
          <w:szCs w:val="24"/>
          <w:lang w:val="en-US" w:eastAsia="zh-CN" w:bidi="ar"/>
        </w:rPr>
        <w:t>2.16–2.17 Mens Rea and Dole</w:t>
      </w:r>
    </w:p>
    <w:p w14:paraId="473735E8">
      <w:pPr>
        <w:keepNext w:val="0"/>
        <w:keepLines w:val="0"/>
        <w:widowControl/>
        <w:suppressLineNumbers w:val="0"/>
        <w:jc w:val="left"/>
      </w:pPr>
      <w:r>
        <w:rPr>
          <w:rFonts w:ascii="SimSun" w:hAnsi="SimSun" w:eastAsia="SimSun" w:cs="SimSun"/>
          <w:kern w:val="0"/>
          <w:sz w:val="24"/>
          <w:szCs w:val="24"/>
          <w:lang w:val="en-US" w:eastAsia="zh-CN" w:bidi="ar"/>
        </w:rPr>
        <w:t xml:space="preserve">Except in strict liability cases, the prosecution must prove the accused acted with a </w:t>
      </w:r>
      <w:r>
        <w:rPr>
          <w:rFonts w:ascii="SimSun" w:hAnsi="SimSun" w:eastAsia="SimSun" w:cs="SimSun"/>
          <w:b/>
          <w:bCs/>
          <w:kern w:val="0"/>
          <w:sz w:val="24"/>
          <w:szCs w:val="24"/>
          <w:lang w:val="en-US" w:eastAsia="zh-CN" w:bidi="ar"/>
        </w:rPr>
        <w:t>culpable state of mind</w:t>
      </w:r>
      <w:r>
        <w:rPr>
          <w:rFonts w:ascii="SimSun" w:hAnsi="SimSun" w:eastAsia="SimSun" w:cs="SimSun"/>
          <w:kern w:val="0"/>
          <w:sz w:val="24"/>
          <w:szCs w:val="24"/>
          <w:lang w:val="en-US" w:eastAsia="zh-CN" w:bidi="ar"/>
        </w:rPr>
        <w:t>.</w:t>
      </w:r>
    </w:p>
    <w:p w14:paraId="1172B8B0">
      <w:pPr>
        <w:keepNext w:val="0"/>
        <w:keepLines w:val="0"/>
        <w:widowControl/>
        <w:numPr>
          <w:ilvl w:val="0"/>
          <w:numId w:val="16"/>
        </w:numPr>
        <w:suppressLineNumbers w:val="0"/>
        <w:spacing w:before="0" w:beforeAutospacing="1" w:after="0" w:afterAutospacing="1"/>
        <w:ind w:left="720" w:hanging="360"/>
      </w:pPr>
      <w:r>
        <w:rPr>
          <w:b/>
          <w:bCs/>
        </w:rPr>
        <w:t>Terminology:</w:t>
      </w:r>
      <w:r>
        <w:t xml:space="preserve"> While mens rea is the modern term, older Scots law used </w:t>
      </w:r>
      <w:r>
        <w:rPr>
          <w:b/>
          <w:bCs/>
        </w:rPr>
        <w:t>"dole,"</w:t>
      </w:r>
      <w:r>
        <w:t xml:space="preserve"> defined by Hume as "corrupt and evil intention".</w:t>
      </w:r>
    </w:p>
    <w:p w14:paraId="1C0B3AA8">
      <w:pPr>
        <w:keepNext w:val="0"/>
        <w:keepLines w:val="0"/>
        <w:widowControl/>
        <w:numPr>
          <w:ilvl w:val="0"/>
          <w:numId w:val="16"/>
        </w:numPr>
        <w:suppressLineNumbers w:val="0"/>
        <w:spacing w:before="0" w:beforeAutospacing="1" w:after="0" w:afterAutospacing="1"/>
        <w:ind w:left="720" w:hanging="360"/>
      </w:pPr>
      <w:r>
        <w:rPr>
          <w:b/>
          <w:bCs/>
        </w:rPr>
        <w:t>Modern Focus:</w:t>
      </w:r>
      <w:r>
        <w:t xml:space="preserve"> Modern law ignores the general character of the accused, focusing instead on the specific intention with which they performed the act under scrutiny.</w:t>
      </w:r>
    </w:p>
    <w:p w14:paraId="0AEB8F72">
      <w:pPr>
        <w:keepNext w:val="0"/>
        <w:keepLines w:val="0"/>
        <w:widowControl/>
        <w:suppressLineNumbers w:val="0"/>
        <w:jc w:val="left"/>
      </w:pPr>
      <w:r>
        <w:rPr>
          <w:rFonts w:ascii="SimSun" w:hAnsi="SimSun" w:eastAsia="SimSun" w:cs="SimSun"/>
          <w:kern w:val="0"/>
          <w:sz w:val="24"/>
          <w:szCs w:val="24"/>
          <w:lang w:val="en-US" w:eastAsia="zh-CN" w:bidi="ar"/>
        </w:rPr>
        <w:t>2.18–2.21 Mens Rea and Motive</w:t>
      </w:r>
    </w:p>
    <w:p w14:paraId="3E63BF5F">
      <w:pPr>
        <w:keepNext w:val="0"/>
        <w:keepLines w:val="0"/>
        <w:widowControl/>
        <w:suppressLineNumbers w:val="0"/>
        <w:jc w:val="left"/>
      </w:pPr>
      <w:r>
        <w:rPr>
          <w:rFonts w:ascii="SimSun" w:hAnsi="SimSun" w:eastAsia="SimSun" w:cs="SimSun"/>
          <w:kern w:val="0"/>
          <w:sz w:val="24"/>
          <w:szCs w:val="24"/>
          <w:lang w:val="en-US" w:eastAsia="zh-CN" w:bidi="ar"/>
        </w:rPr>
        <w:t xml:space="preserve">Individual crimes have specific mens rea requirements; for example, </w:t>
      </w:r>
      <w:r>
        <w:rPr>
          <w:rFonts w:ascii="SimSun" w:hAnsi="SimSun" w:eastAsia="SimSun" w:cs="SimSun"/>
          <w:b/>
          <w:bCs/>
          <w:kern w:val="0"/>
          <w:sz w:val="24"/>
          <w:szCs w:val="24"/>
          <w:lang w:val="en-US" w:eastAsia="zh-CN" w:bidi="ar"/>
        </w:rPr>
        <w:t>theft</w:t>
      </w:r>
      <w:r>
        <w:rPr>
          <w:rFonts w:ascii="SimSun" w:hAnsi="SimSun" w:eastAsia="SimSun" w:cs="SimSun"/>
          <w:kern w:val="0"/>
          <w:sz w:val="24"/>
          <w:szCs w:val="24"/>
          <w:lang w:val="en-US" w:eastAsia="zh-CN" w:bidi="ar"/>
        </w:rPr>
        <w:t xml:space="preserve"> requires an intent to deprive, while </w:t>
      </w:r>
      <w:r>
        <w:rPr>
          <w:rFonts w:ascii="SimSun" w:hAnsi="SimSun" w:eastAsia="SimSun" w:cs="SimSun"/>
          <w:b/>
          <w:bCs/>
          <w:kern w:val="0"/>
          <w:sz w:val="24"/>
          <w:szCs w:val="24"/>
          <w:lang w:val="en-US" w:eastAsia="zh-CN" w:bidi="ar"/>
        </w:rPr>
        <w:t>assault</w:t>
      </w:r>
      <w:r>
        <w:rPr>
          <w:rFonts w:ascii="SimSun" w:hAnsi="SimSun" w:eastAsia="SimSun" w:cs="SimSun"/>
          <w:kern w:val="0"/>
          <w:sz w:val="24"/>
          <w:szCs w:val="24"/>
          <w:lang w:val="en-US" w:eastAsia="zh-CN" w:bidi="ar"/>
        </w:rPr>
        <w:t xml:space="preserve"> requires "evil intent".</w:t>
      </w:r>
    </w:p>
    <w:p w14:paraId="274458C5">
      <w:pPr>
        <w:keepNext w:val="0"/>
        <w:keepLines w:val="0"/>
        <w:widowControl/>
        <w:numPr>
          <w:ilvl w:val="0"/>
          <w:numId w:val="17"/>
        </w:numPr>
        <w:suppressLineNumbers w:val="0"/>
        <w:spacing w:before="0" w:beforeAutospacing="1" w:after="0" w:afterAutospacing="1"/>
        <w:ind w:left="720" w:hanging="360"/>
      </w:pPr>
      <w:r>
        <w:rPr>
          <w:b/>
          <w:bCs/>
        </w:rPr>
        <w:t>Motive vs. Intention:</w:t>
      </w:r>
      <w:r>
        <w:t xml:space="preserve"> Generally, </w:t>
      </w:r>
      <w:r>
        <w:rPr>
          <w:b/>
          <w:bCs/>
        </w:rPr>
        <w:t>motive is irrelevant</w:t>
      </w:r>
      <w:r>
        <w:t xml:space="preserve"> to determining guilt. A person who robs a bank with the "good" motive of giving to the poor is still guilty of theft.</w:t>
      </w:r>
    </w:p>
    <w:p w14:paraId="035A7BBE">
      <w:pPr>
        <w:keepNext w:val="0"/>
        <w:keepLines w:val="0"/>
        <w:widowControl/>
        <w:numPr>
          <w:ilvl w:val="0"/>
          <w:numId w:val="17"/>
        </w:numPr>
        <w:suppressLineNumbers w:val="0"/>
        <w:spacing w:before="0" w:beforeAutospacing="1" w:after="0" w:afterAutospacing="1"/>
        <w:ind w:left="720" w:hanging="360"/>
      </w:pPr>
      <w:r>
        <w:rPr>
          <w:b/>
          <w:bCs/>
        </w:rPr>
        <w:t>Exceptions:</w:t>
      </w:r>
      <w:r>
        <w:t xml:space="preserve"> Motive can be relevant in sentencing mitigation (e.g., "mercy killings") or in determining if certain </w:t>
      </w:r>
      <w:r>
        <w:rPr>
          <w:b/>
          <w:bCs/>
        </w:rPr>
        <w:t>justificatory defenses</w:t>
      </w:r>
      <w:r>
        <w:t xml:space="preserve"> like necessity or coercion are available. It also distinguishes lawful acts (e.g., a doctor's therapeutic examination) from criminal ones (e.g., indecent assault).</w:t>
      </w:r>
    </w:p>
    <w:p w14:paraId="687F3C4F">
      <w:pPr>
        <w:keepNext w:val="0"/>
        <w:keepLines w:val="0"/>
        <w:widowControl/>
        <w:suppressLineNumbers w:val="0"/>
        <w:jc w:val="left"/>
      </w:pPr>
      <w:r>
        <w:rPr>
          <w:rFonts w:ascii="SimSun" w:hAnsi="SimSun" w:eastAsia="SimSun" w:cs="SimSun"/>
          <w:kern w:val="0"/>
          <w:sz w:val="24"/>
          <w:szCs w:val="24"/>
          <w:lang w:val="en-US" w:eastAsia="zh-CN" w:bidi="ar"/>
        </w:rPr>
        <w:t>2.22–2.26 The Constituent Elements of Mens Rea</w:t>
      </w:r>
    </w:p>
    <w:p w14:paraId="30496BD1">
      <w:pPr>
        <w:keepNext w:val="0"/>
        <w:keepLines w:val="0"/>
        <w:widowControl/>
        <w:suppressLineNumbers w:val="0"/>
        <w:jc w:val="left"/>
      </w:pPr>
      <w:r>
        <w:rPr>
          <w:rFonts w:ascii="SimSun" w:hAnsi="SimSun" w:eastAsia="SimSun" w:cs="SimSun"/>
          <w:kern w:val="0"/>
          <w:sz w:val="24"/>
          <w:szCs w:val="24"/>
          <w:lang w:val="en-US" w:eastAsia="zh-CN" w:bidi="ar"/>
        </w:rPr>
        <w:t>Mens rea is typically established by showing one of three states of mind:</w:t>
      </w:r>
    </w:p>
    <w:p w14:paraId="46245B2C">
      <w:pPr>
        <w:keepNext w:val="0"/>
        <w:keepLines w:val="0"/>
        <w:widowControl/>
        <w:numPr>
          <w:ilvl w:val="0"/>
          <w:numId w:val="18"/>
        </w:numPr>
        <w:suppressLineNumbers w:val="0"/>
        <w:spacing w:before="0" w:beforeAutospacing="1" w:after="0" w:afterAutospacing="1"/>
        <w:ind w:left="720" w:hanging="360"/>
      </w:pPr>
      <w:r>
        <w:rPr>
          <w:b/>
          <w:bCs/>
        </w:rPr>
        <w:t>Intention:</w:t>
      </w:r>
      <w:r>
        <w:t xml:space="preserve"> Acting with a view to bringing about a specific result. Something can be intended even if it is not "wanted" for its own sake, but is seen as a necessary means to an end. </w:t>
      </w:r>
      <w:r>
        <w:rPr>
          <w:b/>
          <w:bCs/>
        </w:rPr>
        <w:t>Wilfulness</w:t>
      </w:r>
      <w:r>
        <w:t xml:space="preserve"> in statutes is often synonymous with intentional or deliberate conduct.</w:t>
      </w:r>
    </w:p>
    <w:p w14:paraId="43935EB0">
      <w:pPr>
        <w:keepNext w:val="0"/>
        <w:keepLines w:val="0"/>
        <w:widowControl/>
        <w:numPr>
          <w:ilvl w:val="0"/>
          <w:numId w:val="18"/>
        </w:numPr>
        <w:suppressLineNumbers w:val="0"/>
        <w:spacing w:before="0" w:beforeAutospacing="1" w:after="0" w:afterAutospacing="1"/>
        <w:ind w:left="720" w:hanging="360"/>
      </w:pPr>
      <w:r>
        <w:rPr>
          <w:b/>
          <w:bCs/>
        </w:rPr>
        <w:t>Knowledge and Wilful Blindness:</w:t>
      </w:r>
      <w:r>
        <w:t xml:space="preserve"> Certain crimes require knowledge of material facts (e.g., knowing goods are stolen for a "reset" charge). </w:t>
      </w:r>
      <w:r>
        <w:rPr>
          <w:b/>
          <w:bCs/>
        </w:rPr>
        <w:t>Wilful blindness</w:t>
      </w:r>
      <w:r>
        <w:t>—deliberately refraining from finding the truth—is legally equivalent to knowledge (Latta v Herron).</w:t>
      </w:r>
    </w:p>
    <w:p w14:paraId="2A12E58B">
      <w:pPr>
        <w:keepNext w:val="0"/>
        <w:keepLines w:val="0"/>
        <w:widowControl/>
        <w:numPr>
          <w:ilvl w:val="0"/>
          <w:numId w:val="18"/>
        </w:numPr>
        <w:suppressLineNumbers w:val="0"/>
        <w:spacing w:before="0" w:beforeAutospacing="1" w:after="0" w:afterAutospacing="1"/>
        <w:ind w:left="720" w:hanging="360"/>
      </w:pPr>
      <w:r>
        <w:rPr>
          <w:b/>
          <w:bCs/>
        </w:rPr>
        <w:t>Recklessness:</w:t>
      </w:r>
      <w:r>
        <w:t xml:space="preserve"> In Scots law, this is an </w:t>
      </w:r>
      <w:r>
        <w:rPr>
          <w:b/>
          <w:bCs/>
        </w:rPr>
        <w:t>objective test</w:t>
      </w:r>
      <w:r>
        <w:t xml:space="preserve">. It involves acting with </w:t>
      </w:r>
      <w:r>
        <w:rPr>
          <w:b/>
          <w:bCs/>
        </w:rPr>
        <w:t>"utter disregard"</w:t>
      </w:r>
      <w:r>
        <w:t xml:space="preserve"> for the consequences where a reasonable person would have seen the risk. This applies to crimes like reckless driving or the discharge of firearms in public (Gizzi v Tudhope).</w:t>
      </w:r>
    </w:p>
    <w:p w14:paraId="31398011">
      <w:pPr>
        <w:keepNext w:val="0"/>
        <w:keepLines w:val="0"/>
        <w:widowControl/>
        <w:numPr>
          <w:ilvl w:val="0"/>
          <w:numId w:val="18"/>
        </w:numPr>
        <w:suppressLineNumbers w:val="0"/>
        <w:spacing w:before="0" w:beforeAutospacing="1" w:after="0" w:afterAutospacing="1"/>
        <w:ind w:left="720" w:hanging="360"/>
      </w:pPr>
      <w:r>
        <w:rPr>
          <w:b/>
          <w:bCs/>
        </w:rPr>
        <w:t>Negligence:</w:t>
      </w:r>
      <w:r>
        <w:t xml:space="preserve"> This is a failure to meet the standard of a "reasonably competent person". Criminal liability usually requires </w:t>
      </w:r>
      <w:r>
        <w:rPr>
          <w:b/>
          <w:bCs/>
        </w:rPr>
        <w:t>gross negligence</w:t>
      </w:r>
      <w:r>
        <w:t>, which is an extreme departure from that standard (Paton v HM Advocate).</w:t>
      </w:r>
    </w:p>
    <w:p w14:paraId="7C7A5F55">
      <w:pPr>
        <w:keepNext w:val="0"/>
        <w:keepLines w:val="0"/>
        <w:widowControl/>
        <w:suppressLineNumbers w:val="0"/>
        <w:jc w:val="left"/>
      </w:pPr>
      <w:r>
        <w:rPr>
          <w:rFonts w:ascii="SimSun" w:hAnsi="SimSun" w:eastAsia="SimSun" w:cs="SimSun"/>
          <w:kern w:val="0"/>
          <w:sz w:val="24"/>
          <w:szCs w:val="24"/>
          <w:lang w:val="en-US" w:eastAsia="zh-CN" w:bidi="ar"/>
        </w:rPr>
        <w:t>2.27–2.28 The Coincidence of Actus Reus and Mens Rea</w:t>
      </w:r>
    </w:p>
    <w:p w14:paraId="7A76B381">
      <w:pPr>
        <w:keepNext w:val="0"/>
        <w:keepLines w:val="0"/>
        <w:widowControl/>
        <w:suppressLineNumbers w:val="0"/>
        <w:jc w:val="left"/>
      </w:pPr>
      <w:r>
        <w:rPr>
          <w:rFonts w:ascii="SimSun" w:hAnsi="SimSun" w:eastAsia="SimSun" w:cs="SimSun"/>
          <w:kern w:val="0"/>
          <w:sz w:val="24"/>
          <w:szCs w:val="24"/>
          <w:lang w:val="en-US" w:eastAsia="zh-CN" w:bidi="ar"/>
        </w:rPr>
        <w:t xml:space="preserve">Generally, the act and the guilty mind must occur simultaneously. However, the courts accept exceptions, such as </w:t>
      </w:r>
      <w:r>
        <w:rPr>
          <w:rFonts w:ascii="SimSun" w:hAnsi="SimSun" w:eastAsia="SimSun" w:cs="SimSun"/>
          <w:b/>
          <w:bCs/>
          <w:kern w:val="0"/>
          <w:sz w:val="24"/>
          <w:szCs w:val="24"/>
          <w:lang w:val="en-US" w:eastAsia="zh-CN" w:bidi="ar"/>
        </w:rPr>
        <w:t>self-induced intoxication</w:t>
      </w:r>
      <w:r>
        <w:rPr>
          <w:rFonts w:ascii="SimSun" w:hAnsi="SimSun" w:eastAsia="SimSun" w:cs="SimSun"/>
          <w:kern w:val="0"/>
          <w:sz w:val="24"/>
          <w:szCs w:val="24"/>
          <w:lang w:val="en-US" w:eastAsia="zh-CN" w:bidi="ar"/>
        </w:rPr>
        <w:t>, which is treated as a "continuing element" that provides the necessary recklessness for a violent act committed while the actor was too drunk to form intent (Brennan v HM Advocate)</w:t>
      </w:r>
    </w:p>
    <w:p w14:paraId="1665D741"/>
    <w:p w14:paraId="38846038">
      <w:pPr>
        <w:keepNext w:val="0"/>
        <w:keepLines w:val="0"/>
        <w:widowControl/>
        <w:suppressLineNumbers w:val="0"/>
        <w:jc w:val="left"/>
      </w:pPr>
      <w:r>
        <w:rPr>
          <w:rFonts w:ascii="SimSun" w:hAnsi="SimSun" w:eastAsia="SimSun" w:cs="SimSun"/>
          <w:kern w:val="0"/>
          <w:sz w:val="24"/>
          <w:szCs w:val="24"/>
          <w:lang w:val="en-US" w:eastAsia="zh-CN" w:bidi="ar"/>
        </w:rPr>
        <w:t xml:space="preserve">Chapter 3 of the source material explores the concept of </w:t>
      </w:r>
      <w:r>
        <w:rPr>
          <w:rFonts w:ascii="SimSun" w:hAnsi="SimSun" w:eastAsia="SimSun" w:cs="SimSun"/>
          <w:b/>
          <w:bCs/>
          <w:kern w:val="0"/>
          <w:sz w:val="24"/>
          <w:szCs w:val="24"/>
          <w:lang w:val="en-US" w:eastAsia="zh-CN" w:bidi="ar"/>
        </w:rPr>
        <w:t>strict liability offences</w:t>
      </w:r>
      <w:r>
        <w:rPr>
          <w:rFonts w:ascii="SimSun" w:hAnsi="SimSun" w:eastAsia="SimSun" w:cs="SimSun"/>
          <w:kern w:val="0"/>
          <w:sz w:val="24"/>
          <w:szCs w:val="24"/>
          <w:lang w:val="en-US" w:eastAsia="zh-CN" w:bidi="ar"/>
        </w:rPr>
        <w:t>, which are statutory exceptions to the general rule that a crime requires both a wrongful act (actus reus) and a guilty state of mind (mens rea).</w:t>
      </w:r>
    </w:p>
    <w:p w14:paraId="32588C9F">
      <w:pPr>
        <w:keepNext w:val="0"/>
        <w:keepLines w:val="0"/>
        <w:widowControl/>
        <w:suppressLineNumbers w:val="0"/>
        <w:jc w:val="left"/>
      </w:pPr>
      <w:r>
        <w:rPr>
          <w:rFonts w:ascii="SimSun" w:hAnsi="SimSun" w:eastAsia="SimSun" w:cs="SimSun"/>
          <w:kern w:val="0"/>
          <w:sz w:val="24"/>
          <w:szCs w:val="24"/>
          <w:lang w:val="en-US" w:eastAsia="zh-CN" w:bidi="ar"/>
        </w:rPr>
        <w:t>3.1–3.2 The Presumption in Favour of Mens Rea</w:t>
      </w:r>
    </w:p>
    <w:p w14:paraId="162B4488">
      <w:pPr>
        <w:keepNext w:val="0"/>
        <w:keepLines w:val="0"/>
        <w:widowControl/>
        <w:suppressLineNumbers w:val="0"/>
        <w:jc w:val="left"/>
      </w:pPr>
      <w:r>
        <w:rPr>
          <w:rFonts w:ascii="SimSun" w:hAnsi="SimSun" w:eastAsia="SimSun" w:cs="SimSun"/>
          <w:kern w:val="0"/>
          <w:sz w:val="24"/>
          <w:szCs w:val="24"/>
          <w:lang w:val="en-US" w:eastAsia="zh-CN" w:bidi="ar"/>
        </w:rPr>
        <w:t xml:space="preserve">Although many statutory offences do not explicitly mention a mental element, Scots law operates under a strong </w:t>
      </w:r>
      <w:r>
        <w:rPr>
          <w:rFonts w:ascii="SimSun" w:hAnsi="SimSun" w:eastAsia="SimSun" w:cs="SimSun"/>
          <w:b/>
          <w:bCs/>
          <w:kern w:val="0"/>
          <w:sz w:val="24"/>
          <w:szCs w:val="24"/>
          <w:lang w:val="en-US" w:eastAsia="zh-CN" w:bidi="ar"/>
        </w:rPr>
        <w:t>presumption in favour of mens rea</w:t>
      </w:r>
      <w:r>
        <w:rPr>
          <w:rFonts w:ascii="SimSun" w:hAnsi="SimSun" w:eastAsia="SimSun" w:cs="SimSun"/>
          <w:kern w:val="0"/>
          <w:sz w:val="24"/>
          <w:szCs w:val="24"/>
          <w:lang w:val="en-US" w:eastAsia="zh-CN" w:bidi="ar"/>
        </w:rPr>
        <w:t>.</w:t>
      </w:r>
    </w:p>
    <w:p w14:paraId="0D8CF526">
      <w:pPr>
        <w:keepNext w:val="0"/>
        <w:keepLines w:val="0"/>
        <w:widowControl/>
        <w:numPr>
          <w:ilvl w:val="0"/>
          <w:numId w:val="19"/>
        </w:numPr>
        <w:suppressLineNumbers w:val="0"/>
        <w:spacing w:before="0" w:beforeAutospacing="1" w:after="0" w:afterAutospacing="1"/>
        <w:ind w:left="720" w:hanging="360"/>
      </w:pPr>
      <w:r>
        <w:rPr>
          <w:b/>
          <w:bCs/>
        </w:rPr>
        <w:t>Absolute Obligations:</w:t>
      </w:r>
      <w:r>
        <w:t xml:space="preserve"> It is assumed that Parliament does not intend to criminalise people who are in no way blameworthy.</w:t>
      </w:r>
    </w:p>
    <w:p w14:paraId="4856B378">
      <w:pPr>
        <w:keepNext w:val="0"/>
        <w:keepLines w:val="0"/>
        <w:widowControl/>
        <w:numPr>
          <w:ilvl w:val="0"/>
          <w:numId w:val="19"/>
        </w:numPr>
        <w:suppressLineNumbers w:val="0"/>
        <w:spacing w:before="0" w:beforeAutospacing="1" w:after="0" w:afterAutospacing="1"/>
        <w:ind w:left="720" w:hanging="360"/>
      </w:pPr>
      <w:r>
        <w:rPr>
          <w:b/>
          <w:bCs/>
        </w:rPr>
        <w:t>Judicial Stance:</w:t>
      </w:r>
      <w:r>
        <w:t xml:space="preserve"> In Duguid v Fraser, the court insisted that the Crown must prove the statute’s language and scope require an exception to the "salutary rule" that mens rea is indispensable.</w:t>
      </w:r>
    </w:p>
    <w:p w14:paraId="15FF86D1">
      <w:pPr>
        <w:keepNext w:val="0"/>
        <w:keepLines w:val="0"/>
        <w:widowControl/>
        <w:numPr>
          <w:ilvl w:val="0"/>
          <w:numId w:val="19"/>
        </w:numPr>
        <w:suppressLineNumbers w:val="0"/>
        <w:spacing w:before="0" w:beforeAutospacing="1" w:after="0" w:afterAutospacing="1"/>
        <w:ind w:left="720" w:hanging="360"/>
      </w:pPr>
      <w:r>
        <w:rPr>
          <w:b/>
          <w:bCs/>
        </w:rPr>
        <w:t>Modern Application:</w:t>
      </w:r>
      <w:r>
        <w:t xml:space="preserve"> This was reaffirmed in H v Griffiths, where the court stated the presumption applies to all elements of a statutory offence unless excluded by express words or "necessary implication". However, cases like King v Webster suggest that even when the presumption holds, the court must still determine the specific nature of the required mental element, such as "malicious expression of ill will".</w:t>
      </w:r>
    </w:p>
    <w:p w14:paraId="4E6E7CA6">
      <w:pPr>
        <w:keepNext w:val="0"/>
        <w:keepLines w:val="0"/>
        <w:widowControl/>
        <w:suppressLineNumbers w:val="0"/>
        <w:jc w:val="left"/>
      </w:pPr>
      <w:r>
        <w:rPr>
          <w:rFonts w:ascii="SimSun" w:hAnsi="SimSun" w:eastAsia="SimSun" w:cs="SimSun"/>
          <w:kern w:val="0"/>
          <w:sz w:val="24"/>
          <w:szCs w:val="24"/>
          <w:lang w:val="en-US" w:eastAsia="zh-CN" w:bidi="ar"/>
        </w:rPr>
        <w:t>3.3 Where the Statute Uses Words Implying Mens Rea</w:t>
      </w:r>
    </w:p>
    <w:p w14:paraId="1478C095">
      <w:pPr>
        <w:keepNext w:val="0"/>
        <w:keepLines w:val="0"/>
        <w:widowControl/>
        <w:suppressLineNumbers w:val="0"/>
        <w:jc w:val="left"/>
      </w:pPr>
      <w:r>
        <w:rPr>
          <w:rFonts w:ascii="SimSun" w:hAnsi="SimSun" w:eastAsia="SimSun" w:cs="SimSun"/>
          <w:kern w:val="0"/>
          <w:sz w:val="24"/>
          <w:szCs w:val="24"/>
          <w:lang w:val="en-US" w:eastAsia="zh-CN" w:bidi="ar"/>
        </w:rPr>
        <w:t>The presence of specific "trigger words" in a statute indicates that the legislature intended to require proof of a mental state.</w:t>
      </w:r>
    </w:p>
    <w:p w14:paraId="32C5E47F">
      <w:pPr>
        <w:keepNext w:val="0"/>
        <w:keepLines w:val="0"/>
        <w:widowControl/>
        <w:numPr>
          <w:ilvl w:val="0"/>
          <w:numId w:val="20"/>
        </w:numPr>
        <w:suppressLineNumbers w:val="0"/>
        <w:spacing w:before="0" w:beforeAutospacing="1" w:after="0" w:afterAutospacing="1"/>
        <w:ind w:left="720" w:hanging="360"/>
      </w:pPr>
      <w:r>
        <w:rPr>
          <w:b/>
          <w:bCs/>
        </w:rPr>
        <w:t>Wilfully:</w:t>
      </w:r>
      <w:r>
        <w:t xml:space="preserve"> This implies the act was done with the intention of doing the prohibited thing. However, in the context of child neglect, Clark v HM Advocate clarifies that "wilful" means the conduct itself must be intentional or deliberate, even if there was no specific intent to harm the child.</w:t>
      </w:r>
    </w:p>
    <w:p w14:paraId="3AE7C759">
      <w:pPr>
        <w:keepNext w:val="0"/>
        <w:keepLines w:val="0"/>
        <w:widowControl/>
        <w:numPr>
          <w:ilvl w:val="0"/>
          <w:numId w:val="20"/>
        </w:numPr>
        <w:suppressLineNumbers w:val="0"/>
        <w:spacing w:before="0" w:beforeAutospacing="1" w:after="0" w:afterAutospacing="1"/>
        <w:ind w:left="720" w:hanging="360"/>
      </w:pPr>
      <w:r>
        <w:rPr>
          <w:b/>
          <w:bCs/>
        </w:rPr>
        <w:t>Knowingly:</w:t>
      </w:r>
      <w:r>
        <w:t xml:space="preserve"> This requires awareness of the material facts of the offence. For example, in possession of explosives cases, the accused must know the specific character of the substance, not just that they possess an item.</w:t>
      </w:r>
    </w:p>
    <w:p w14:paraId="21818CF9">
      <w:pPr>
        <w:keepNext w:val="0"/>
        <w:keepLines w:val="0"/>
        <w:widowControl/>
        <w:numPr>
          <w:ilvl w:val="0"/>
          <w:numId w:val="20"/>
        </w:numPr>
        <w:suppressLineNumbers w:val="0"/>
        <w:spacing w:before="0" w:beforeAutospacing="1" w:after="0" w:afterAutospacing="1"/>
        <w:ind w:left="720" w:hanging="360"/>
      </w:pPr>
      <w:r>
        <w:rPr>
          <w:b/>
          <w:bCs/>
        </w:rPr>
        <w:t>Other Terms:</w:t>
      </w:r>
      <w:r>
        <w:t xml:space="preserve"> Words like </w:t>
      </w:r>
      <w:r>
        <w:rPr>
          <w:b/>
          <w:bCs/>
        </w:rPr>
        <w:t>"fraudulently"</w:t>
      </w:r>
      <w:r>
        <w:t xml:space="preserve"> and </w:t>
      </w:r>
      <w:r>
        <w:rPr>
          <w:b/>
          <w:bCs/>
        </w:rPr>
        <w:t>"maliciously"</w:t>
      </w:r>
      <w:r>
        <w:t xml:space="preserve"> also import mens rea requirements, whereas "falsely" or "corruptly" do not necessarily do so.</w:t>
      </w:r>
    </w:p>
    <w:p w14:paraId="7CE344C8">
      <w:pPr>
        <w:keepNext w:val="0"/>
        <w:keepLines w:val="0"/>
        <w:widowControl/>
        <w:numPr>
          <w:ilvl w:val="0"/>
          <w:numId w:val="20"/>
        </w:numPr>
        <w:suppressLineNumbers w:val="0"/>
        <w:spacing w:before="0" w:beforeAutospacing="1" w:after="0" w:afterAutospacing="1"/>
        <w:ind w:left="720" w:hanging="360"/>
      </w:pPr>
      <w:r>
        <w:rPr>
          <w:b/>
          <w:bCs/>
        </w:rPr>
        <w:t>Statutory Contrast:</w:t>
      </w:r>
      <w:r>
        <w:t xml:space="preserve"> If one section of a statute stipulates mens rea and another does not, courts often conclude that Parliament intended the latter to be a strict liability offence (Pharmaceutical Society of Great Britain v Storkwein Ltd).</w:t>
      </w:r>
    </w:p>
    <w:p w14:paraId="277DB8C6">
      <w:pPr>
        <w:keepNext w:val="0"/>
        <w:keepLines w:val="0"/>
        <w:widowControl/>
        <w:suppressLineNumbers w:val="0"/>
        <w:jc w:val="left"/>
      </w:pPr>
      <w:r>
        <w:rPr>
          <w:rFonts w:ascii="SimSun" w:hAnsi="SimSun" w:eastAsia="SimSun" w:cs="SimSun"/>
          <w:kern w:val="0"/>
          <w:sz w:val="24"/>
          <w:szCs w:val="24"/>
          <w:lang w:val="en-US" w:eastAsia="zh-CN" w:bidi="ar"/>
        </w:rPr>
        <w:t>3.4–3.6 Where the Statute is Silent as to Mens Rea</w:t>
      </w:r>
    </w:p>
    <w:p w14:paraId="09B285AF">
      <w:pPr>
        <w:keepNext w:val="0"/>
        <w:keepLines w:val="0"/>
        <w:widowControl/>
        <w:suppressLineNumbers w:val="0"/>
        <w:jc w:val="left"/>
      </w:pPr>
      <w:r>
        <w:rPr>
          <w:rFonts w:ascii="SimSun" w:hAnsi="SimSun" w:eastAsia="SimSun" w:cs="SimSun"/>
          <w:kern w:val="0"/>
          <w:sz w:val="24"/>
          <w:szCs w:val="24"/>
          <w:lang w:val="en-US" w:eastAsia="zh-CN" w:bidi="ar"/>
        </w:rPr>
        <w:t>When a statute is silent, the courts evaluate several factors to decide if the presumption of mens rea should be rebutted in favour of strict liability.</w:t>
      </w:r>
    </w:p>
    <w:p w14:paraId="565995CC">
      <w:pPr>
        <w:keepNext w:val="0"/>
        <w:keepLines w:val="0"/>
        <w:widowControl/>
        <w:suppressLineNumbers w:val="0"/>
        <w:jc w:val="left"/>
      </w:pPr>
      <w:r>
        <w:rPr>
          <w:rFonts w:ascii="SimSun" w:hAnsi="SimSun" w:eastAsia="SimSun" w:cs="SimSun"/>
          <w:kern w:val="0"/>
          <w:sz w:val="24"/>
          <w:szCs w:val="24"/>
          <w:lang w:val="en-US" w:eastAsia="zh-CN" w:bidi="ar"/>
        </w:rPr>
        <w:t>** (i) The Regulatory Nature of the Statutory Provision** Strict liability is often viewed as a "necessary evil" for the administration of a complex industrial society.</w:t>
      </w:r>
    </w:p>
    <w:p w14:paraId="2A2637D6">
      <w:pPr>
        <w:keepNext w:val="0"/>
        <w:keepLines w:val="0"/>
        <w:widowControl/>
        <w:numPr>
          <w:ilvl w:val="0"/>
          <w:numId w:val="21"/>
        </w:numPr>
        <w:suppressLineNumbers w:val="0"/>
        <w:spacing w:before="0" w:beforeAutospacing="1" w:after="0" w:afterAutospacing="1"/>
        <w:ind w:left="720" w:hanging="360"/>
      </w:pPr>
      <w:r>
        <w:rPr>
          <w:b/>
          <w:bCs/>
        </w:rPr>
        <w:t>Public Safety:</w:t>
      </w:r>
      <w:r>
        <w:t xml:space="preserve"> Offences involving traffic, pollution, and trading are frequently strict liability because proving intent or negligence would be "often impossible," letting significant public harm go unpunished.</w:t>
      </w:r>
    </w:p>
    <w:p w14:paraId="6688561E">
      <w:pPr>
        <w:keepNext w:val="0"/>
        <w:keepLines w:val="0"/>
        <w:widowControl/>
        <w:numPr>
          <w:ilvl w:val="0"/>
          <w:numId w:val="21"/>
        </w:numPr>
        <w:suppressLineNumbers w:val="0"/>
        <w:spacing w:before="0" w:beforeAutospacing="1" w:after="0" w:afterAutospacing="1"/>
        <w:ind w:left="720" w:hanging="360"/>
      </w:pPr>
      <w:r>
        <w:rPr>
          <w:b/>
          <w:bCs/>
        </w:rPr>
        <w:t>Pollution Cases:</w:t>
      </w:r>
      <w:r>
        <w:t xml:space="preserve"> In Alphacell v Woodward, a company was convicted of river pollution despite a lack of knowledge or negligence, with the court ruling that such acts are "not criminal in any real sense" but prohibited in the public interest.</w:t>
      </w:r>
    </w:p>
    <w:p w14:paraId="0F630263">
      <w:pPr>
        <w:keepNext w:val="0"/>
        <w:keepLines w:val="0"/>
        <w:widowControl/>
        <w:suppressLineNumbers w:val="0"/>
        <w:jc w:val="left"/>
      </w:pPr>
      <w:r>
        <w:rPr>
          <w:rFonts w:ascii="SimSun" w:hAnsi="SimSun" w:eastAsia="SimSun" w:cs="SimSun"/>
          <w:kern w:val="0"/>
          <w:sz w:val="24"/>
          <w:szCs w:val="24"/>
          <w:lang w:val="en-US" w:eastAsia="zh-CN" w:bidi="ar"/>
        </w:rPr>
        <w:t>** (ii) Is the Offence a "Real Crime"?** "Real crimes" involving moral opprobrium and high penalties generally require mens rea, whereas regulatory "quasi-crimes" do not.</w:t>
      </w:r>
    </w:p>
    <w:p w14:paraId="68F8F08D">
      <w:pPr>
        <w:keepNext w:val="0"/>
        <w:keepLines w:val="0"/>
        <w:widowControl/>
        <w:numPr>
          <w:ilvl w:val="0"/>
          <w:numId w:val="22"/>
        </w:numPr>
        <w:suppressLineNumbers w:val="0"/>
        <w:spacing w:before="0" w:beforeAutospacing="1" w:after="0" w:afterAutospacing="1"/>
        <w:ind w:left="720" w:hanging="360"/>
      </w:pPr>
      <w:r>
        <w:rPr>
          <w:b/>
          <w:bCs/>
        </w:rPr>
        <w:t>Weakening Distinction:</w:t>
      </w:r>
      <w:r>
        <w:t xml:space="preserve"> This distinction is becoming unreliable. For instance, despite the high stigma and 3-year prison sentence for unlawful possession of a firearm, the High Court in Smith v HM Advocate applied a strict liability approach, ruling the accused did not need to know the item was a firearm.</w:t>
      </w:r>
    </w:p>
    <w:p w14:paraId="677A2DEF">
      <w:pPr>
        <w:keepNext w:val="0"/>
        <w:keepLines w:val="0"/>
        <w:widowControl/>
        <w:suppressLineNumbers w:val="0"/>
        <w:jc w:val="left"/>
      </w:pPr>
      <w:r>
        <w:rPr>
          <w:rFonts w:ascii="SimSun" w:hAnsi="SimSun" w:eastAsia="SimSun" w:cs="SimSun"/>
          <w:kern w:val="0"/>
          <w:sz w:val="24"/>
          <w:szCs w:val="24"/>
          <w:lang w:val="en-US" w:eastAsia="zh-CN" w:bidi="ar"/>
        </w:rPr>
        <w:t>** (iii) Could the Accused Have Done Otherwise?** Courts sometimes acknowledge that punishing someone who could not have avoided the act is pointless.</w:t>
      </w:r>
    </w:p>
    <w:p w14:paraId="18861B80">
      <w:pPr>
        <w:keepNext w:val="0"/>
        <w:keepLines w:val="0"/>
        <w:widowControl/>
        <w:numPr>
          <w:ilvl w:val="0"/>
          <w:numId w:val="23"/>
        </w:numPr>
        <w:suppressLineNumbers w:val="0"/>
        <w:spacing w:before="0" w:beforeAutospacing="1" w:after="0" w:afterAutospacing="1"/>
        <w:ind w:left="720" w:hanging="360"/>
      </w:pPr>
      <w:r>
        <w:rPr>
          <w:b/>
          <w:bCs/>
        </w:rPr>
        <w:t>Causation:</w:t>
      </w:r>
      <w:r>
        <w:t xml:space="preserve"> In Empress Car Co, the court held that creating a situation where a noxious substance could escape (e.g., keeping a tank) constitutes "causing" pollution, even if the immediate trigger was a normal (rather than extraordinary) act by a third party or natural event.</w:t>
      </w:r>
    </w:p>
    <w:p w14:paraId="42D29EC6">
      <w:pPr>
        <w:keepNext w:val="0"/>
        <w:keepLines w:val="0"/>
        <w:widowControl/>
        <w:suppressLineNumbers w:val="0"/>
        <w:jc w:val="left"/>
      </w:pPr>
      <w:r>
        <w:rPr>
          <w:rFonts w:ascii="SimSun" w:hAnsi="SimSun" w:eastAsia="SimSun" w:cs="SimSun"/>
          <w:kern w:val="0"/>
          <w:sz w:val="24"/>
          <w:szCs w:val="24"/>
          <w:lang w:val="en-US" w:eastAsia="zh-CN" w:bidi="ar"/>
        </w:rPr>
        <w:t>** (iv) The Effectiveness Argument** If a statutory provision can only be given effect by dispensing with mens rea requirements, courts are more likely to interpret it as a strict liability offence.</w:t>
      </w:r>
    </w:p>
    <w:p w14:paraId="5A38270D">
      <w:pPr>
        <w:keepNext w:val="0"/>
        <w:keepLines w:val="0"/>
        <w:widowControl/>
        <w:suppressLineNumbers w:val="0"/>
        <w:jc w:val="left"/>
      </w:pPr>
      <w:r>
        <w:rPr>
          <w:rFonts w:ascii="SimSun" w:hAnsi="SimSun" w:eastAsia="SimSun" w:cs="SimSun"/>
          <w:kern w:val="0"/>
          <w:sz w:val="24"/>
          <w:szCs w:val="24"/>
          <w:lang w:val="en-US" w:eastAsia="zh-CN" w:bidi="ar"/>
        </w:rPr>
        <w:t>3.7–3.8 Defences in Strict Liability</w:t>
      </w:r>
    </w:p>
    <w:p w14:paraId="5285801B">
      <w:pPr>
        <w:keepNext w:val="0"/>
        <w:keepLines w:val="0"/>
        <w:widowControl/>
        <w:suppressLineNumbers w:val="0"/>
        <w:jc w:val="left"/>
      </w:pPr>
      <w:r>
        <w:rPr>
          <w:rFonts w:ascii="SimSun" w:hAnsi="SimSun" w:eastAsia="SimSun" w:cs="SimSun"/>
          <w:kern w:val="0"/>
          <w:sz w:val="24"/>
          <w:szCs w:val="24"/>
          <w:lang w:val="en-US" w:eastAsia="zh-CN" w:bidi="ar"/>
        </w:rPr>
        <w:t>While the mental state is irrelevant, certain defences remain available.</w:t>
      </w:r>
    </w:p>
    <w:p w14:paraId="4E9418BC">
      <w:pPr>
        <w:keepNext w:val="0"/>
        <w:keepLines w:val="0"/>
        <w:widowControl/>
        <w:numPr>
          <w:ilvl w:val="0"/>
          <w:numId w:val="24"/>
        </w:numPr>
        <w:suppressLineNumbers w:val="0"/>
        <w:spacing w:before="0" w:beforeAutospacing="1" w:after="0" w:afterAutospacing="1"/>
        <w:ind w:left="720" w:hanging="360"/>
      </w:pPr>
      <w:r>
        <w:rPr>
          <w:b/>
          <w:bCs/>
        </w:rPr>
        <w:t>Common Law Defences:</w:t>
      </w:r>
      <w:r>
        <w:t xml:space="preserve"> Insanity, non-insane automatism, and nonage are likely accepted. </w:t>
      </w:r>
      <w:r>
        <w:rPr>
          <w:b/>
          <w:bCs/>
        </w:rPr>
        <w:t>Necessity</w:t>
      </w:r>
      <w:r>
        <w:t xml:space="preserve"> and </w:t>
      </w:r>
      <w:r>
        <w:rPr>
          <w:b/>
          <w:bCs/>
        </w:rPr>
        <w:t>self-defence</w:t>
      </w:r>
      <w:r>
        <w:t xml:space="preserve"> should also theoretically apply as justifications.</w:t>
      </w:r>
    </w:p>
    <w:p w14:paraId="37C3F11D">
      <w:pPr>
        <w:keepNext w:val="0"/>
        <w:keepLines w:val="0"/>
        <w:widowControl/>
        <w:numPr>
          <w:ilvl w:val="0"/>
          <w:numId w:val="24"/>
        </w:numPr>
        <w:suppressLineNumbers w:val="0"/>
        <w:spacing w:before="0" w:beforeAutospacing="1" w:after="0" w:afterAutospacing="1"/>
        <w:ind w:left="720" w:hanging="360"/>
      </w:pPr>
      <w:r>
        <w:rPr>
          <w:b/>
          <w:bCs/>
        </w:rPr>
        <w:t>External Factors:</w:t>
      </w:r>
      <w:r>
        <w:t xml:space="preserve"> Acts of God or third-party interventions may be defences if the evidence justifies it (Lockhart v NCB).</w:t>
      </w:r>
    </w:p>
    <w:p w14:paraId="3C8450E2">
      <w:pPr>
        <w:keepNext w:val="0"/>
        <w:keepLines w:val="0"/>
        <w:widowControl/>
        <w:numPr>
          <w:ilvl w:val="0"/>
          <w:numId w:val="24"/>
        </w:numPr>
        <w:suppressLineNumbers w:val="0"/>
        <w:spacing w:before="0" w:beforeAutospacing="1" w:after="0" w:afterAutospacing="1"/>
        <w:ind w:left="720" w:hanging="360"/>
      </w:pPr>
      <w:r>
        <w:rPr>
          <w:b/>
          <w:bCs/>
        </w:rPr>
        <w:t>Due Diligence:</w:t>
      </w:r>
      <w:r>
        <w:t xml:space="preserve"> Many modern statutes include a built-in defence if the accused proved they used "all due diligence" to avoid the occurrence. In Ahmed v MacDonald, an owner avoided liability for underage admission to a club by showing they employed a doorman and regularly briefed staff. Conversely, in First Quench Retailing Ltd v McLeod, the defence failed because the employer did not effectively monitor the training scheme.</w:t>
      </w:r>
    </w:p>
    <w:p w14:paraId="313A2CC5">
      <w:pPr>
        <w:keepNext w:val="0"/>
        <w:keepLines w:val="0"/>
        <w:widowControl/>
        <w:suppressLineNumbers w:val="0"/>
        <w:jc w:val="left"/>
      </w:pPr>
      <w:r>
        <w:rPr>
          <w:rFonts w:ascii="SimSun" w:hAnsi="SimSun" w:eastAsia="SimSun" w:cs="SimSun"/>
          <w:kern w:val="0"/>
          <w:sz w:val="24"/>
          <w:szCs w:val="24"/>
          <w:lang w:val="en-US" w:eastAsia="zh-CN" w:bidi="ar"/>
        </w:rPr>
        <w:t>3.9–3.10 Vicarious Liability</w:t>
      </w:r>
    </w:p>
    <w:p w14:paraId="268B72A6">
      <w:pPr>
        <w:keepNext w:val="0"/>
        <w:keepLines w:val="0"/>
        <w:widowControl/>
        <w:suppressLineNumbers w:val="0"/>
        <w:jc w:val="left"/>
      </w:pPr>
      <w:r>
        <w:rPr>
          <w:rFonts w:ascii="SimSun" w:hAnsi="SimSun" w:eastAsia="SimSun" w:cs="SimSun"/>
          <w:kern w:val="0"/>
          <w:sz w:val="24"/>
          <w:szCs w:val="24"/>
          <w:lang w:val="en-US" w:eastAsia="zh-CN" w:bidi="ar"/>
        </w:rPr>
        <w:t xml:space="preserve">Strict liability often overlaps with </w:t>
      </w:r>
      <w:r>
        <w:rPr>
          <w:rFonts w:ascii="SimSun" w:hAnsi="SimSun" w:eastAsia="SimSun" w:cs="SimSun"/>
          <w:b/>
          <w:bCs/>
          <w:kern w:val="0"/>
          <w:sz w:val="24"/>
          <w:szCs w:val="24"/>
          <w:lang w:val="en-US" w:eastAsia="zh-CN" w:bidi="ar"/>
        </w:rPr>
        <w:t>vicarious liability</w:t>
      </w:r>
      <w:r>
        <w:rPr>
          <w:rFonts w:ascii="SimSun" w:hAnsi="SimSun" w:eastAsia="SimSun" w:cs="SimSun"/>
          <w:kern w:val="0"/>
          <w:sz w:val="24"/>
          <w:szCs w:val="24"/>
          <w:lang w:val="en-US" w:eastAsia="zh-CN" w:bidi="ar"/>
        </w:rPr>
        <w:t>, where an employer is held responsible for the acts of an employee.</w:t>
      </w:r>
    </w:p>
    <w:p w14:paraId="42AE24E1">
      <w:pPr>
        <w:keepNext w:val="0"/>
        <w:keepLines w:val="0"/>
        <w:widowControl/>
        <w:numPr>
          <w:ilvl w:val="0"/>
          <w:numId w:val="25"/>
        </w:numPr>
        <w:suppressLineNumbers w:val="0"/>
        <w:spacing w:before="0" w:beforeAutospacing="1" w:after="0" w:afterAutospacing="1"/>
        <w:ind w:left="720" w:hanging="360"/>
      </w:pPr>
      <w:r>
        <w:rPr>
          <w:b/>
          <w:bCs/>
        </w:rPr>
        <w:t>Scope of Employment:</w:t>
      </w:r>
      <w:r>
        <w:t xml:space="preserve"> For liability to attach, the employee must be acting within the scope of their employment.</w:t>
      </w:r>
    </w:p>
    <w:p w14:paraId="690DE932">
      <w:pPr>
        <w:keepNext w:val="0"/>
        <w:keepLines w:val="0"/>
        <w:widowControl/>
        <w:numPr>
          <w:ilvl w:val="0"/>
          <w:numId w:val="25"/>
        </w:numPr>
        <w:suppressLineNumbers w:val="0"/>
        <w:spacing w:before="0" w:beforeAutospacing="1" w:after="0" w:afterAutospacing="1"/>
        <w:ind w:left="720" w:hanging="360"/>
      </w:pPr>
      <w:r>
        <w:rPr>
          <w:b/>
          <w:bCs/>
        </w:rPr>
        <w:t>Instructions:</w:t>
      </w:r>
      <w:r>
        <w:t xml:space="preserve"> An employer is not excused merely by giving general instructions; instructions must be "express and specific" to remove an act from the scope of employment.</w:t>
      </w:r>
    </w:p>
    <w:p w14:paraId="0F4E1F3A">
      <w:pPr>
        <w:keepNext w:val="0"/>
        <w:keepLines w:val="0"/>
        <w:widowControl/>
        <w:numPr>
          <w:ilvl w:val="0"/>
          <w:numId w:val="25"/>
        </w:numPr>
        <w:suppressLineNumbers w:val="0"/>
        <w:spacing w:before="0" w:beforeAutospacing="1" w:after="0" w:afterAutospacing="1"/>
        <w:ind w:left="720" w:hanging="360"/>
      </w:pPr>
      <w:r>
        <w:rPr>
          <w:b/>
          <w:bCs/>
        </w:rPr>
        <w:t>Mens Rea Attribution:</w:t>
      </w:r>
      <w:r>
        <w:t xml:space="preserve"> If an offence requires "knowingly" doing something, it is likely that the employee's knowledge can be attributed to the employer.</w:t>
      </w:r>
    </w:p>
    <w:p w14:paraId="72707260">
      <w:pPr>
        <w:keepNext w:val="0"/>
        <w:keepLines w:val="0"/>
        <w:widowControl/>
        <w:suppressLineNumbers w:val="0"/>
        <w:jc w:val="left"/>
      </w:pPr>
      <w:r>
        <w:rPr>
          <w:rFonts w:ascii="SimSun" w:hAnsi="SimSun" w:eastAsia="SimSun" w:cs="SimSun"/>
          <w:kern w:val="0"/>
          <w:sz w:val="24"/>
          <w:szCs w:val="24"/>
          <w:lang w:val="en-US" w:eastAsia="zh-CN" w:bidi="ar"/>
        </w:rPr>
        <w:t>3.11 Causing and Permitting Offences</w:t>
      </w:r>
    </w:p>
    <w:p w14:paraId="6E678971">
      <w:pPr>
        <w:keepNext w:val="0"/>
        <w:keepLines w:val="0"/>
        <w:widowControl/>
        <w:suppressLineNumbers w:val="0"/>
        <w:jc w:val="left"/>
      </w:pPr>
      <w:r>
        <w:rPr>
          <w:rFonts w:ascii="SimSun" w:hAnsi="SimSun" w:eastAsia="SimSun" w:cs="SimSun"/>
          <w:kern w:val="0"/>
          <w:sz w:val="24"/>
          <w:szCs w:val="24"/>
          <w:lang w:val="en-US" w:eastAsia="zh-CN" w:bidi="ar"/>
        </w:rPr>
        <w:t>Statutes often use the phrase "cause or permit" a prohibited act.</w:t>
      </w:r>
    </w:p>
    <w:p w14:paraId="148ACB03">
      <w:pPr>
        <w:keepNext w:val="0"/>
        <w:keepLines w:val="0"/>
        <w:widowControl/>
        <w:numPr>
          <w:ilvl w:val="0"/>
          <w:numId w:val="26"/>
        </w:numPr>
        <w:suppressLineNumbers w:val="0"/>
        <w:spacing w:before="0" w:beforeAutospacing="1" w:after="0" w:afterAutospacing="1"/>
        <w:ind w:left="720" w:hanging="360"/>
      </w:pPr>
      <w:r>
        <w:rPr>
          <w:b/>
          <w:bCs/>
        </w:rPr>
        <w:t>Causing:</w:t>
      </w:r>
      <w:r>
        <w:t xml:space="preserve"> This generally requires no mens rea.</w:t>
      </w:r>
    </w:p>
    <w:p w14:paraId="3AB1E00D">
      <w:pPr>
        <w:keepNext w:val="0"/>
        <w:keepLines w:val="0"/>
        <w:widowControl/>
        <w:numPr>
          <w:ilvl w:val="0"/>
          <w:numId w:val="26"/>
        </w:numPr>
        <w:suppressLineNumbers w:val="0"/>
        <w:spacing w:before="0" w:beforeAutospacing="1" w:after="0" w:afterAutospacing="1"/>
        <w:ind w:left="720" w:hanging="360"/>
      </w:pPr>
      <w:r>
        <w:rPr>
          <w:b/>
          <w:bCs/>
        </w:rPr>
        <w:t>Permitting:</w:t>
      </w:r>
      <w:r>
        <w:t xml:space="preserve"> This requires the accused to have </w:t>
      </w:r>
      <w:r>
        <w:rPr>
          <w:b/>
          <w:bCs/>
        </w:rPr>
        <w:t>knowledge</w:t>
      </w:r>
      <w:r>
        <w:t xml:space="preserve"> of the prohibited act or to have exhibited </w:t>
      </w:r>
      <w:r>
        <w:rPr>
          <w:b/>
          <w:bCs/>
        </w:rPr>
        <w:t>wilful blindness</w:t>
      </w:r>
      <w:r>
        <w:t>—closing one's eyes to the obvious.</w:t>
      </w:r>
    </w:p>
    <w:p w14:paraId="35BC90AC">
      <w:pPr>
        <w:keepNext w:val="0"/>
        <w:keepLines w:val="0"/>
        <w:widowControl/>
        <w:numPr>
          <w:ilvl w:val="0"/>
          <w:numId w:val="26"/>
        </w:numPr>
        <w:suppressLineNumbers w:val="0"/>
        <w:spacing w:before="0" w:beforeAutospacing="1" w:after="0" w:afterAutospacing="1"/>
        <w:ind w:left="720" w:hanging="360"/>
      </w:pPr>
      <w:r>
        <w:rPr>
          <w:b/>
          <w:bCs/>
        </w:rPr>
        <w:t>Conditional Permission:</w:t>
      </w:r>
      <w:r>
        <w:t xml:space="preserve"> If permission is given subject to a condition that is not met (e.g., allowing someone to drive your car only if they have insurance), then "permission" in the legal sense has not been granted (McDonald v Howdle)</w:t>
      </w:r>
    </w:p>
    <w:p w14:paraId="06AB0AD5">
      <w:pPr>
        <w:keepNext w:val="0"/>
        <w:keepLines w:val="0"/>
        <w:widowControl/>
        <w:suppressLineNumbers w:val="0"/>
        <w:jc w:val="left"/>
      </w:pPr>
      <w:r>
        <w:rPr>
          <w:rFonts w:ascii="SimSun" w:hAnsi="SimSun" w:eastAsia="SimSun" w:cs="SimSun"/>
          <w:kern w:val="0"/>
          <w:sz w:val="24"/>
          <w:szCs w:val="24"/>
          <w:lang w:val="en-US" w:eastAsia="zh-CN" w:bidi="ar"/>
        </w:rPr>
        <w:t xml:space="preserve">Chapter 4 of the source material examines </w:t>
      </w:r>
      <w:r>
        <w:rPr>
          <w:rFonts w:ascii="SimSun" w:hAnsi="SimSun" w:eastAsia="SimSun" w:cs="SimSun"/>
          <w:b/>
          <w:bCs/>
          <w:kern w:val="0"/>
          <w:sz w:val="24"/>
          <w:szCs w:val="24"/>
          <w:lang w:val="en-US" w:eastAsia="zh-CN" w:bidi="ar"/>
        </w:rPr>
        <w:t>corporate criminal liability</w:t>
      </w:r>
      <w:r>
        <w:rPr>
          <w:rFonts w:ascii="SimSun" w:hAnsi="SimSun" w:eastAsia="SimSun" w:cs="SimSun"/>
          <w:kern w:val="0"/>
          <w:sz w:val="24"/>
          <w:szCs w:val="24"/>
          <w:lang w:val="en-US" w:eastAsia="zh-CN" w:bidi="ar"/>
        </w:rPr>
        <w:t>, addressing the legal and pragmatic challenges of holding non-human entities accountable for crimes committed in a commercial context.</w:t>
      </w:r>
    </w:p>
    <w:p w14:paraId="6863622A">
      <w:pPr>
        <w:keepNext w:val="0"/>
        <w:keepLines w:val="0"/>
        <w:widowControl/>
        <w:suppressLineNumbers w:val="0"/>
        <w:jc w:val="left"/>
      </w:pPr>
      <w:r>
        <w:rPr>
          <w:rFonts w:ascii="SimSun" w:hAnsi="SimSun" w:eastAsia="SimSun" w:cs="SimSun"/>
          <w:kern w:val="0"/>
          <w:sz w:val="24"/>
          <w:szCs w:val="24"/>
          <w:lang w:val="en-US" w:eastAsia="zh-CN" w:bidi="ar"/>
        </w:rPr>
        <w:t>4.1–4.2 Rationale and Historical Opposition</w:t>
      </w:r>
    </w:p>
    <w:p w14:paraId="3E9C1DF3">
      <w:pPr>
        <w:keepNext w:val="0"/>
        <w:keepLines w:val="0"/>
        <w:widowControl/>
        <w:suppressLineNumbers w:val="0"/>
        <w:jc w:val="left"/>
      </w:pPr>
      <w:r>
        <w:rPr>
          <w:rFonts w:ascii="SimSun" w:hAnsi="SimSun" w:eastAsia="SimSun" w:cs="SimSun"/>
          <w:kern w:val="0"/>
          <w:sz w:val="24"/>
          <w:szCs w:val="24"/>
          <w:lang w:val="en-US" w:eastAsia="zh-CN" w:bidi="ar"/>
        </w:rPr>
        <w:t xml:space="preserve">Crime frequently occurs within the context of companies, which are dominant forces in modern life. While individuals within companies can be personally charged, doing so can </w:t>
      </w:r>
      <w:r>
        <w:rPr>
          <w:rFonts w:ascii="SimSun" w:hAnsi="SimSun" w:eastAsia="SimSun" w:cs="SimSun"/>
          <w:b/>
          <w:bCs/>
          <w:kern w:val="0"/>
          <w:sz w:val="24"/>
          <w:szCs w:val="24"/>
          <w:lang w:val="en-US" w:eastAsia="zh-CN" w:bidi="ar"/>
        </w:rPr>
        <w:t>obscure the true actor</w:t>
      </w:r>
      <w:r>
        <w:rPr>
          <w:rFonts w:ascii="SimSun" w:hAnsi="SimSun" w:eastAsia="SimSun" w:cs="SimSun"/>
          <w:kern w:val="0"/>
          <w:sz w:val="24"/>
          <w:szCs w:val="24"/>
          <w:lang w:val="en-US" w:eastAsia="zh-CN" w:bidi="ar"/>
        </w:rPr>
        <w:t xml:space="preserve"> behind the conduct—the company itself—and may allow those who profited from the crime to escape while minor officials take the blame.</w:t>
      </w:r>
    </w:p>
    <w:p w14:paraId="63E75C38">
      <w:pPr>
        <w:keepNext w:val="0"/>
        <w:keepLines w:val="0"/>
        <w:widowControl/>
        <w:numPr>
          <w:ilvl w:val="0"/>
          <w:numId w:val="27"/>
        </w:numPr>
        <w:suppressLineNumbers w:val="0"/>
        <w:spacing w:before="0" w:beforeAutospacing="1" w:after="0" w:afterAutospacing="1"/>
        <w:ind w:left="720" w:hanging="360"/>
      </w:pPr>
      <w:r>
        <w:rPr>
          <w:b/>
          <w:bCs/>
        </w:rPr>
        <w:t>Conceptual Objections:</w:t>
      </w:r>
      <w:r>
        <w:t xml:space="preserve"> Historically, critics argued that a corporation is a "metaphysical entity" incapable of forming criminal intention or physically perpetrating an offence.</w:t>
      </w:r>
    </w:p>
    <w:p w14:paraId="1CE46952">
      <w:pPr>
        <w:keepNext w:val="0"/>
        <w:keepLines w:val="0"/>
        <w:widowControl/>
        <w:numPr>
          <w:ilvl w:val="0"/>
          <w:numId w:val="27"/>
        </w:numPr>
        <w:suppressLineNumbers w:val="0"/>
        <w:spacing w:before="0" w:beforeAutospacing="1" w:after="0" w:afterAutospacing="1"/>
        <w:ind w:left="720" w:hanging="360"/>
      </w:pPr>
      <w:r>
        <w:rPr>
          <w:b/>
          <w:bCs/>
        </w:rPr>
        <w:t>Pragmatic Objections:</w:t>
      </w:r>
      <w:r>
        <w:t xml:space="preserve"> Others argued that companies cannot be shamed, imprisoned, or feel the "sting" of a fine in the same way humans do, as the penalty ultimately falls on shareholders and employees.</w:t>
      </w:r>
    </w:p>
    <w:p w14:paraId="715FFC3C">
      <w:pPr>
        <w:keepNext w:val="0"/>
        <w:keepLines w:val="0"/>
        <w:widowControl/>
        <w:numPr>
          <w:ilvl w:val="0"/>
          <w:numId w:val="27"/>
        </w:numPr>
        <w:suppressLineNumbers w:val="0"/>
        <w:spacing w:before="0" w:beforeAutospacing="1" w:after="0" w:afterAutospacing="1"/>
        <w:ind w:left="720" w:hanging="360"/>
      </w:pPr>
      <w:r>
        <w:rPr>
          <w:b/>
          <w:bCs/>
        </w:rPr>
        <w:t>The Modern View:</w:t>
      </w:r>
      <w:r>
        <w:t xml:space="preserve"> The law now treats companies similarly to human actors; they have a </w:t>
      </w:r>
      <w:r>
        <w:rPr>
          <w:b/>
          <w:bCs/>
        </w:rPr>
        <w:t>collective sense of purpose</w:t>
      </w:r>
      <w:r>
        <w:t xml:space="preserve"> and respond to sanctions, threats, and negative publicity. Corporations are capable of being used as "criminal instruments," and their collective interest exists independently of the individuals who comprise them.</w:t>
      </w:r>
    </w:p>
    <w:p w14:paraId="7E9FE00D">
      <w:pPr>
        <w:keepNext w:val="0"/>
        <w:keepLines w:val="0"/>
        <w:widowControl/>
        <w:suppressLineNumbers w:val="0"/>
        <w:jc w:val="left"/>
      </w:pPr>
      <w:r>
        <w:rPr>
          <w:rFonts w:ascii="SimSun" w:hAnsi="SimSun" w:eastAsia="SimSun" w:cs="SimSun"/>
          <w:kern w:val="0"/>
          <w:sz w:val="24"/>
          <w:szCs w:val="24"/>
          <w:lang w:val="en-US" w:eastAsia="zh-CN" w:bidi="ar"/>
        </w:rPr>
        <w:t>4.3 Who May Be Liable?</w:t>
      </w:r>
    </w:p>
    <w:p w14:paraId="7B4A653D">
      <w:pPr>
        <w:keepNext w:val="0"/>
        <w:keepLines w:val="0"/>
        <w:widowControl/>
        <w:suppressLineNumbers w:val="0"/>
        <w:jc w:val="left"/>
      </w:pPr>
      <w:r>
        <w:rPr>
          <w:rFonts w:ascii="SimSun" w:hAnsi="SimSun" w:eastAsia="SimSun" w:cs="SimSun"/>
          <w:kern w:val="0"/>
          <w:sz w:val="24"/>
          <w:szCs w:val="24"/>
          <w:lang w:val="en-US" w:eastAsia="zh-CN" w:bidi="ar"/>
        </w:rPr>
        <w:t xml:space="preserve">Specific procedures exist to prosecute "bodies corporate" on indictment and various entities, including </w:t>
      </w:r>
      <w:r>
        <w:rPr>
          <w:rFonts w:ascii="SimSun" w:hAnsi="SimSun" w:eastAsia="SimSun" w:cs="SimSun"/>
          <w:b/>
          <w:bCs/>
          <w:kern w:val="0"/>
          <w:sz w:val="24"/>
          <w:szCs w:val="24"/>
          <w:lang w:val="en-US" w:eastAsia="zh-CN" w:bidi="ar"/>
        </w:rPr>
        <w:t>partnerships, associations, and bodies of trustees</w:t>
      </w:r>
      <w:r>
        <w:rPr>
          <w:rFonts w:ascii="SimSun" w:hAnsi="SimSun" w:eastAsia="SimSun" w:cs="SimSun"/>
          <w:kern w:val="0"/>
          <w:sz w:val="24"/>
          <w:szCs w:val="24"/>
          <w:lang w:val="en-US" w:eastAsia="zh-CN" w:bidi="ar"/>
        </w:rPr>
        <w:t>, on summary complaint.</w:t>
      </w:r>
    </w:p>
    <w:p w14:paraId="48A9040E">
      <w:pPr>
        <w:keepNext w:val="0"/>
        <w:keepLines w:val="0"/>
        <w:widowControl/>
        <w:numPr>
          <w:ilvl w:val="0"/>
          <w:numId w:val="28"/>
        </w:numPr>
        <w:suppressLineNumbers w:val="0"/>
        <w:spacing w:before="0" w:beforeAutospacing="1" w:after="0" w:afterAutospacing="1"/>
        <w:ind w:left="720" w:hanging="360"/>
      </w:pPr>
      <w:r>
        <w:rPr>
          <w:b/>
          <w:bCs/>
        </w:rPr>
        <w:t>Summary Proceedings:</w:t>
      </w:r>
      <w:r>
        <w:t xml:space="preserve"> Under summary complaint, managers, partners, or directors in charge of affairs may be dealt with as if they were the person offending.</w:t>
      </w:r>
    </w:p>
    <w:p w14:paraId="678EE3DE">
      <w:pPr>
        <w:keepNext w:val="0"/>
        <w:keepLines w:val="0"/>
        <w:widowControl/>
        <w:numPr>
          <w:ilvl w:val="0"/>
          <w:numId w:val="28"/>
        </w:numPr>
        <w:suppressLineNumbers w:val="0"/>
        <w:spacing w:before="0" w:beforeAutospacing="1" w:after="0" w:afterAutospacing="1"/>
        <w:ind w:left="720" w:hanging="360"/>
      </w:pPr>
      <w:r>
        <w:rPr>
          <w:b/>
          <w:bCs/>
        </w:rPr>
        <w:t>The Issue of Dissolution:</w:t>
      </w:r>
      <w:r>
        <w:t xml:space="preserve"> Historically, a dissolved partnership lost its legal personality, making it impossible to serve an indictment against it, as seen in Balmer v HM Advocate.</w:t>
      </w:r>
    </w:p>
    <w:p w14:paraId="0FC36FC2">
      <w:pPr>
        <w:keepNext w:val="0"/>
        <w:keepLines w:val="0"/>
        <w:widowControl/>
        <w:numPr>
          <w:ilvl w:val="0"/>
          <w:numId w:val="28"/>
        </w:numPr>
        <w:suppressLineNumbers w:val="0"/>
        <w:spacing w:before="0" w:beforeAutospacing="1" w:after="0" w:afterAutospacing="1"/>
        <w:ind w:left="720" w:hanging="360"/>
      </w:pPr>
      <w:r>
        <w:rPr>
          <w:b/>
          <w:bCs/>
        </w:rPr>
        <w:t>The 2013 Act:</w:t>
      </w:r>
      <w:r>
        <w:t xml:space="preserve"> To close this loophole, the </w:t>
      </w:r>
      <w:r>
        <w:rPr>
          <w:b/>
          <w:bCs/>
        </w:rPr>
        <w:t>Partnerships (Prosecution) (Scotland) Act 2013</w:t>
      </w:r>
      <w:r>
        <w:t xml:space="preserve"> was enacted, allowing a partnership to be prosecuted up to five years after its dissolution and ensuring that changes in membership do not bar proceedings.</w:t>
      </w:r>
    </w:p>
    <w:p w14:paraId="30C504AC">
      <w:pPr>
        <w:keepNext w:val="0"/>
        <w:keepLines w:val="0"/>
        <w:widowControl/>
        <w:suppressLineNumbers w:val="0"/>
        <w:jc w:val="left"/>
      </w:pPr>
      <w:r>
        <w:rPr>
          <w:rFonts w:ascii="SimSun" w:hAnsi="SimSun" w:eastAsia="SimSun" w:cs="SimSun"/>
          <w:kern w:val="0"/>
          <w:sz w:val="24"/>
          <w:szCs w:val="24"/>
          <w:lang w:val="en-US" w:eastAsia="zh-CN" w:bidi="ar"/>
        </w:rPr>
        <w:t>4.4–4.7 Statutory Offences</w:t>
      </w:r>
    </w:p>
    <w:p w14:paraId="0D892AF5">
      <w:pPr>
        <w:keepNext w:val="0"/>
        <w:keepLines w:val="0"/>
        <w:widowControl/>
        <w:suppressLineNumbers w:val="0"/>
        <w:jc w:val="left"/>
      </w:pPr>
      <w:r>
        <w:rPr>
          <w:rFonts w:ascii="SimSun" w:hAnsi="SimSun" w:eastAsia="SimSun" w:cs="SimSun"/>
          <w:kern w:val="0"/>
          <w:sz w:val="24"/>
          <w:szCs w:val="24"/>
          <w:lang w:val="en-US" w:eastAsia="zh-CN" w:bidi="ar"/>
        </w:rPr>
        <w:t>The liability of a company for statutory crimes depends on the nature of the offence and the relationship between the company and its employees.</w:t>
      </w:r>
    </w:p>
    <w:p w14:paraId="474313CD">
      <w:pPr>
        <w:keepNext w:val="0"/>
        <w:keepLines w:val="0"/>
        <w:widowControl/>
        <w:suppressLineNumbers w:val="0"/>
        <w:jc w:val="left"/>
      </w:pPr>
      <w:r>
        <w:rPr>
          <w:rFonts w:ascii="SimSun" w:hAnsi="SimSun" w:eastAsia="SimSun" w:cs="SimSun"/>
          <w:kern w:val="0"/>
          <w:sz w:val="24"/>
          <w:szCs w:val="24"/>
          <w:lang w:val="en-US" w:eastAsia="zh-CN" w:bidi="ar"/>
        </w:rPr>
        <w:t xml:space="preserve">** (1) Strict liability offences** Companies are easily held liable for </w:t>
      </w:r>
      <w:r>
        <w:rPr>
          <w:rFonts w:ascii="SimSun" w:hAnsi="SimSun" w:eastAsia="SimSun" w:cs="SimSun"/>
          <w:b/>
          <w:bCs/>
          <w:kern w:val="0"/>
          <w:sz w:val="24"/>
          <w:szCs w:val="24"/>
          <w:lang w:val="en-US" w:eastAsia="zh-CN" w:bidi="ar"/>
        </w:rPr>
        <w:t>strict liability</w:t>
      </w:r>
      <w:r>
        <w:rPr>
          <w:rFonts w:ascii="SimSun" w:hAnsi="SimSun" w:eastAsia="SimSun" w:cs="SimSun"/>
          <w:kern w:val="0"/>
          <w:sz w:val="24"/>
          <w:szCs w:val="24"/>
          <w:lang w:val="en-US" w:eastAsia="zh-CN" w:bidi="ar"/>
        </w:rPr>
        <w:t xml:space="preserve"> offences through the principle of </w:t>
      </w:r>
      <w:r>
        <w:rPr>
          <w:rFonts w:ascii="SimSun" w:hAnsi="SimSun" w:eastAsia="SimSun" w:cs="SimSun"/>
          <w:b/>
          <w:bCs/>
          <w:kern w:val="0"/>
          <w:sz w:val="24"/>
          <w:szCs w:val="24"/>
          <w:lang w:val="en-US" w:eastAsia="zh-CN" w:bidi="ar"/>
        </w:rPr>
        <w:t>vicarious liability</w:t>
      </w:r>
      <w:r>
        <w:rPr>
          <w:rFonts w:ascii="SimSun" w:hAnsi="SimSun" w:eastAsia="SimSun" w:cs="SimSun"/>
          <w:kern w:val="0"/>
          <w:sz w:val="24"/>
          <w:szCs w:val="24"/>
          <w:lang w:val="en-US" w:eastAsia="zh-CN" w:bidi="ar"/>
        </w:rPr>
        <w:t xml:space="preserve">. The company is held responsible for the acts of its employees, provided the act occurred within the context of their employment. A company is not responsible for employees pursuing private ends, but it is generally not a defence to argue that the employee acted in defiance of general instructions; instructions must be </w:t>
      </w:r>
      <w:r>
        <w:rPr>
          <w:rFonts w:ascii="SimSun" w:hAnsi="SimSun" w:eastAsia="SimSun" w:cs="SimSun"/>
          <w:b/>
          <w:bCs/>
          <w:kern w:val="0"/>
          <w:sz w:val="24"/>
          <w:szCs w:val="24"/>
          <w:lang w:val="en-US" w:eastAsia="zh-CN" w:bidi="ar"/>
        </w:rPr>
        <w:t>express and specific</w:t>
      </w:r>
      <w:r>
        <w:rPr>
          <w:rFonts w:ascii="SimSun" w:hAnsi="SimSun" w:eastAsia="SimSun" w:cs="SimSun"/>
          <w:kern w:val="0"/>
          <w:sz w:val="24"/>
          <w:szCs w:val="24"/>
          <w:lang w:val="en-US" w:eastAsia="zh-CN" w:bidi="ar"/>
        </w:rPr>
        <w:t xml:space="preserve"> to remove an act from the scope of employment.</w:t>
      </w:r>
    </w:p>
    <w:p w14:paraId="1CFDC9A3">
      <w:pPr>
        <w:keepNext w:val="0"/>
        <w:keepLines w:val="0"/>
        <w:widowControl/>
        <w:suppressLineNumbers w:val="0"/>
        <w:jc w:val="left"/>
      </w:pPr>
      <w:r>
        <w:rPr>
          <w:rFonts w:ascii="SimSun" w:hAnsi="SimSun" w:eastAsia="SimSun" w:cs="SimSun"/>
          <w:kern w:val="0"/>
          <w:sz w:val="24"/>
          <w:szCs w:val="24"/>
          <w:lang w:val="en-US" w:eastAsia="zh-CN" w:bidi="ar"/>
        </w:rPr>
        <w:t xml:space="preserve">** (2) Statutory offences requiring mens rea** When a statutory offence requires a mental element (such as "permitting" an act), the question is whether the </w:t>
      </w:r>
      <w:r>
        <w:rPr>
          <w:rFonts w:ascii="SimSun" w:hAnsi="SimSun" w:eastAsia="SimSun" w:cs="SimSun"/>
          <w:b/>
          <w:bCs/>
          <w:kern w:val="0"/>
          <w:sz w:val="24"/>
          <w:szCs w:val="24"/>
          <w:lang w:val="en-US" w:eastAsia="zh-CN" w:bidi="ar"/>
        </w:rPr>
        <w:t>knowledge of an individual</w:t>
      </w:r>
      <w:r>
        <w:rPr>
          <w:rFonts w:ascii="SimSun" w:hAnsi="SimSun" w:eastAsia="SimSun" w:cs="SimSun"/>
          <w:kern w:val="0"/>
          <w:sz w:val="24"/>
          <w:szCs w:val="24"/>
          <w:lang w:val="en-US" w:eastAsia="zh-CN" w:bidi="ar"/>
        </w:rPr>
        <w:t xml:space="preserve"> can be imputed to the company. Scottish courts have been willing to "bring home" the knowledge of managers or controllers to the company itself. Generally, the knowledge must be held by someone to whom </w:t>
      </w:r>
      <w:r>
        <w:rPr>
          <w:rFonts w:ascii="SimSun" w:hAnsi="SimSun" w:eastAsia="SimSun" w:cs="SimSun"/>
          <w:b/>
          <w:bCs/>
          <w:kern w:val="0"/>
          <w:sz w:val="24"/>
          <w:szCs w:val="24"/>
          <w:lang w:val="en-US" w:eastAsia="zh-CN" w:bidi="ar"/>
        </w:rPr>
        <w:t>responsibility has been delegated</w:t>
      </w:r>
      <w:r>
        <w:rPr>
          <w:rFonts w:ascii="SimSun" w:hAnsi="SimSun" w:eastAsia="SimSun" w:cs="SimSun"/>
          <w:kern w:val="0"/>
          <w:sz w:val="24"/>
          <w:szCs w:val="24"/>
          <w:lang w:val="en-US" w:eastAsia="zh-CN" w:bidi="ar"/>
        </w:rPr>
        <w:t xml:space="preserve"> for that specific area of operations. Knowledge held by a junior employee with no power to change practices (e.g., a receptionist) is typically insufficient to hold the company liable.</w:t>
      </w:r>
    </w:p>
    <w:p w14:paraId="2F0D26C5">
      <w:pPr>
        <w:keepNext w:val="0"/>
        <w:keepLines w:val="0"/>
        <w:widowControl/>
        <w:suppressLineNumbers w:val="0"/>
        <w:jc w:val="left"/>
      </w:pPr>
      <w:r>
        <w:rPr>
          <w:rFonts w:ascii="SimSun" w:hAnsi="SimSun" w:eastAsia="SimSun" w:cs="SimSun"/>
          <w:kern w:val="0"/>
          <w:sz w:val="24"/>
          <w:szCs w:val="24"/>
          <w:lang w:val="en-US" w:eastAsia="zh-CN" w:bidi="ar"/>
        </w:rPr>
        <w:t xml:space="preserve">** (3) Common law offences** A company can be convicted of common law crimes, although it lacks the capacity for certain offences, such as murder. Liability is established using the </w:t>
      </w:r>
      <w:r>
        <w:rPr>
          <w:rFonts w:ascii="SimSun" w:hAnsi="SimSun" w:eastAsia="SimSun" w:cs="SimSun"/>
          <w:b/>
          <w:bCs/>
          <w:kern w:val="0"/>
          <w:sz w:val="24"/>
          <w:szCs w:val="24"/>
          <w:lang w:val="en-US" w:eastAsia="zh-CN" w:bidi="ar"/>
        </w:rPr>
        <w:t>"controlling mind" fiction</w:t>
      </w:r>
      <w:r>
        <w:rPr>
          <w:rFonts w:ascii="SimSun" w:hAnsi="SimSun" w:eastAsia="SimSun" w:cs="SimSun"/>
          <w:kern w:val="0"/>
          <w:sz w:val="24"/>
          <w:szCs w:val="24"/>
          <w:lang w:val="en-US" w:eastAsia="zh-CN" w:bidi="ar"/>
        </w:rPr>
        <w:t>, which likens a company to a human body: directors and managers represent the "brain and nerve centre" that controls the "hands" (servants and agents).</w:t>
      </w:r>
    </w:p>
    <w:p w14:paraId="424EE85B">
      <w:pPr>
        <w:keepNext w:val="0"/>
        <w:keepLines w:val="0"/>
        <w:widowControl/>
        <w:numPr>
          <w:ilvl w:val="0"/>
          <w:numId w:val="29"/>
        </w:numPr>
        <w:suppressLineNumbers w:val="0"/>
        <w:spacing w:before="0" w:beforeAutospacing="1" w:after="0" w:afterAutospacing="1"/>
        <w:ind w:left="720" w:hanging="360"/>
      </w:pPr>
      <w:r>
        <w:rPr>
          <w:b/>
          <w:bCs/>
        </w:rPr>
        <w:t>Identifying the Mind:</w:t>
      </w:r>
      <w:r>
        <w:t xml:space="preserve"> The Tesco Supermarkets case attempted to define who constitutes this mind, suggesting those designated by the </w:t>
      </w:r>
      <w:r>
        <w:rPr>
          <w:b/>
          <w:bCs/>
        </w:rPr>
        <w:t>articles of association</w:t>
      </w:r>
      <w:r>
        <w:t xml:space="preserve"> or those with </w:t>
      </w:r>
      <w:r>
        <w:rPr>
          <w:b/>
          <w:bCs/>
        </w:rPr>
        <w:t>actual, non-subordinate control</w:t>
      </w:r>
      <w:r>
        <w:t xml:space="preserve"> over affairs.</w:t>
      </w:r>
    </w:p>
    <w:p w14:paraId="09284C66">
      <w:pPr>
        <w:keepNext w:val="0"/>
        <w:keepLines w:val="0"/>
        <w:widowControl/>
        <w:numPr>
          <w:ilvl w:val="0"/>
          <w:numId w:val="29"/>
        </w:numPr>
        <w:suppressLineNumbers w:val="0"/>
        <w:spacing w:before="0" w:beforeAutospacing="1" w:after="0" w:afterAutospacing="1"/>
        <w:ind w:left="720" w:hanging="360"/>
      </w:pPr>
      <w:r>
        <w:rPr>
          <w:b/>
          <w:bCs/>
        </w:rPr>
        <w:t>The Transco Decision:</w:t>
      </w:r>
      <w:r>
        <w:t xml:space="preserve"> In Transco v HM Advocate, the court affirmed that corporate liability requires an </w:t>
      </w:r>
      <w:r>
        <w:rPr>
          <w:b/>
          <w:bCs/>
        </w:rPr>
        <w:t>identifiable human agent</w:t>
      </w:r>
      <w:r>
        <w:t xml:space="preserve"> to be responsible for both the actus reus and mens rea; knowledge held by different people cannot be "aggregated" to create a single guilty corporate mind.</w:t>
      </w:r>
    </w:p>
    <w:p w14:paraId="6B7B1B93">
      <w:pPr>
        <w:keepNext w:val="0"/>
        <w:keepLines w:val="0"/>
        <w:widowControl/>
        <w:suppressLineNumbers w:val="0"/>
        <w:jc w:val="left"/>
      </w:pPr>
      <w:r>
        <w:rPr>
          <w:rFonts w:ascii="SimSun" w:hAnsi="SimSun" w:eastAsia="SimSun" w:cs="SimSun"/>
          <w:kern w:val="0"/>
          <w:sz w:val="24"/>
          <w:szCs w:val="24"/>
          <w:lang w:val="en-US" w:eastAsia="zh-CN" w:bidi="ar"/>
        </w:rPr>
        <w:t>4.8 Corporate Manslaughter and Corporate Homicide Act 2007</w:t>
      </w:r>
    </w:p>
    <w:p w14:paraId="0F27F067">
      <w:pPr>
        <w:keepNext w:val="0"/>
        <w:keepLines w:val="0"/>
        <w:widowControl/>
        <w:suppressLineNumbers w:val="0"/>
        <w:jc w:val="left"/>
      </w:pPr>
      <w:r>
        <w:rPr>
          <w:rFonts w:ascii="SimSun" w:hAnsi="SimSun" w:eastAsia="SimSun" w:cs="SimSun"/>
          <w:kern w:val="0"/>
          <w:sz w:val="24"/>
          <w:szCs w:val="24"/>
          <w:lang w:val="en-US" w:eastAsia="zh-CN" w:bidi="ar"/>
        </w:rPr>
        <w:t xml:space="preserve">Following the Transco decision, which highlighted the difficulty of establishing common law culpable homicide against a company, Parliament enacted this statute to introduce the crime of </w:t>
      </w:r>
      <w:r>
        <w:rPr>
          <w:rFonts w:ascii="SimSun" w:hAnsi="SimSun" w:eastAsia="SimSun" w:cs="SimSun"/>
          <w:b/>
          <w:bCs/>
          <w:kern w:val="0"/>
          <w:sz w:val="24"/>
          <w:szCs w:val="24"/>
          <w:lang w:val="en-US" w:eastAsia="zh-CN" w:bidi="ar"/>
        </w:rPr>
        <w:t>corporate homicide</w:t>
      </w:r>
      <w:r>
        <w:rPr>
          <w:rFonts w:ascii="SimSun" w:hAnsi="SimSun" w:eastAsia="SimSun" w:cs="SimSun"/>
          <w:kern w:val="0"/>
          <w:sz w:val="24"/>
          <w:szCs w:val="24"/>
          <w:lang w:val="en-US" w:eastAsia="zh-CN" w:bidi="ar"/>
        </w:rPr>
        <w:t xml:space="preserve"> in Scotland.</w:t>
      </w:r>
    </w:p>
    <w:p w14:paraId="5F5B4C07">
      <w:pPr>
        <w:keepNext w:val="0"/>
        <w:keepLines w:val="0"/>
        <w:widowControl/>
        <w:numPr>
          <w:ilvl w:val="0"/>
          <w:numId w:val="30"/>
        </w:numPr>
        <w:suppressLineNumbers w:val="0"/>
        <w:spacing w:before="0" w:beforeAutospacing="1" w:after="0" w:afterAutospacing="1"/>
        <w:ind w:left="720" w:hanging="360"/>
      </w:pPr>
      <w:r>
        <w:rPr>
          <w:b/>
          <w:bCs/>
        </w:rPr>
        <w:t>Criteria for Guilt:</w:t>
      </w:r>
      <w:r>
        <w:t xml:space="preserve"> An organisation is liable if there is a </w:t>
      </w:r>
      <w:r>
        <w:rPr>
          <w:b/>
          <w:bCs/>
        </w:rPr>
        <w:t>gross failing</w:t>
      </w:r>
      <w:r>
        <w:t xml:space="preserve"> in its management of health and safety that results in death.</w:t>
      </w:r>
    </w:p>
    <w:p w14:paraId="1165BBF7">
      <w:pPr>
        <w:keepNext w:val="0"/>
        <w:keepLines w:val="0"/>
        <w:widowControl/>
        <w:numPr>
          <w:ilvl w:val="0"/>
          <w:numId w:val="30"/>
        </w:numPr>
        <w:suppressLineNumbers w:val="0"/>
        <w:spacing w:before="0" w:beforeAutospacing="1" w:after="0" w:afterAutospacing="1"/>
        <w:ind w:left="720" w:hanging="360"/>
      </w:pPr>
      <w:r>
        <w:rPr>
          <w:b/>
          <w:bCs/>
        </w:rPr>
        <w:t>Duty of Care:</w:t>
      </w:r>
      <w:r>
        <w:t xml:space="preserve"> The prosecution must prove a breach of a duty of care (derived from the law of negligence) that falls </w:t>
      </w:r>
      <w:r>
        <w:rPr>
          <w:b/>
          <w:bCs/>
        </w:rPr>
        <w:t>"far below"</w:t>
      </w:r>
      <w:r>
        <w:t xml:space="preserve"> what is reasonably expected.</w:t>
      </w:r>
    </w:p>
    <w:p w14:paraId="0EEC066B">
      <w:pPr>
        <w:keepNext w:val="0"/>
        <w:keepLines w:val="0"/>
        <w:widowControl/>
        <w:numPr>
          <w:ilvl w:val="0"/>
          <w:numId w:val="30"/>
        </w:numPr>
        <w:suppressLineNumbers w:val="0"/>
        <w:spacing w:before="0" w:beforeAutospacing="1" w:after="0" w:afterAutospacing="1"/>
        <w:ind w:left="720" w:hanging="360"/>
      </w:pPr>
      <w:r>
        <w:rPr>
          <w:b/>
          <w:bCs/>
        </w:rPr>
        <w:t>Senior Management Focus:</w:t>
      </w:r>
      <w:r>
        <w:t xml:space="preserve"> Guilt only arises if the failing by </w:t>
      </w:r>
      <w:r>
        <w:rPr>
          <w:b/>
          <w:bCs/>
        </w:rPr>
        <w:t>"senior management"</w:t>
      </w:r>
      <w:r>
        <w:t xml:space="preserve"> was a substantial element in the breach. If convicted, a company faces an </w:t>
      </w:r>
      <w:r>
        <w:rPr>
          <w:b/>
          <w:bCs/>
        </w:rPr>
        <w:t>unlimited fine</w:t>
      </w:r>
      <w:r>
        <w:t>.</w:t>
      </w:r>
    </w:p>
    <w:p w14:paraId="3164830E">
      <w:pPr>
        <w:keepNext w:val="0"/>
        <w:keepLines w:val="0"/>
        <w:widowControl/>
        <w:suppressLineNumbers w:val="0"/>
        <w:jc w:val="left"/>
      </w:pPr>
      <w:r>
        <w:rPr>
          <w:rFonts w:ascii="SimSun" w:hAnsi="SimSun" w:eastAsia="SimSun" w:cs="SimSun"/>
          <w:kern w:val="0"/>
          <w:sz w:val="24"/>
          <w:szCs w:val="24"/>
          <w:lang w:val="en-US" w:eastAsia="zh-CN" w:bidi="ar"/>
        </w:rPr>
        <w:t>4.9 Liability by Individual Directors or Partners</w:t>
      </w:r>
    </w:p>
    <w:p w14:paraId="75556921">
      <w:pPr>
        <w:keepNext w:val="0"/>
        <w:keepLines w:val="0"/>
        <w:widowControl/>
        <w:suppressLineNumbers w:val="0"/>
        <w:jc w:val="left"/>
      </w:pPr>
      <w:r>
        <w:rPr>
          <w:rFonts w:ascii="SimSun" w:hAnsi="SimSun" w:eastAsia="SimSun" w:cs="SimSun"/>
          <w:kern w:val="0"/>
          <w:sz w:val="24"/>
          <w:szCs w:val="24"/>
          <w:lang w:val="en-US" w:eastAsia="zh-CN" w:bidi="ar"/>
        </w:rPr>
        <w:t xml:space="preserve">The </w:t>
      </w:r>
      <w:r>
        <w:rPr>
          <w:rFonts w:ascii="SimSun" w:hAnsi="SimSun" w:eastAsia="SimSun" w:cs="SimSun"/>
          <w:b/>
          <w:bCs/>
          <w:kern w:val="0"/>
          <w:sz w:val="24"/>
          <w:szCs w:val="24"/>
          <w:lang w:val="en-US" w:eastAsia="zh-CN" w:bidi="ar"/>
        </w:rPr>
        <w:t>Criminal Justice and Licensing (Scotland) Act 2010</w:t>
      </w:r>
      <w:r>
        <w:rPr>
          <w:rFonts w:ascii="SimSun" w:hAnsi="SimSun" w:eastAsia="SimSun" w:cs="SimSun"/>
          <w:kern w:val="0"/>
          <w:sz w:val="24"/>
          <w:szCs w:val="24"/>
          <w:lang w:val="en-US" w:eastAsia="zh-CN" w:bidi="ar"/>
        </w:rPr>
        <w:t xml:space="preserve"> established consistent rules for the personal liability of partners for offences committed by Scottish partnerships. If a statute holds directors liable for a corporate offence committed with their </w:t>
      </w:r>
      <w:r>
        <w:rPr>
          <w:rFonts w:ascii="SimSun" w:hAnsi="SimSun" w:eastAsia="SimSun" w:cs="SimSun"/>
          <w:b/>
          <w:bCs/>
          <w:kern w:val="0"/>
          <w:sz w:val="24"/>
          <w:szCs w:val="24"/>
          <w:lang w:val="en-US" w:eastAsia="zh-CN" w:bidi="ar"/>
        </w:rPr>
        <w:t>consent, connivance, or neglect</w:t>
      </w:r>
      <w:r>
        <w:rPr>
          <w:rFonts w:ascii="SimSun" w:hAnsi="SimSun" w:eastAsia="SimSun" w:cs="SimSun"/>
          <w:kern w:val="0"/>
          <w:sz w:val="24"/>
          <w:szCs w:val="24"/>
          <w:lang w:val="en-US" w:eastAsia="zh-CN" w:bidi="ar"/>
        </w:rPr>
        <w:t>, section 53 of the 2010 Act ensures that partners in a partnership (including Limited Liability Partnerships) face equivalent individual liability</w:t>
      </w:r>
    </w:p>
    <w:p w14:paraId="79CC01C5">
      <w:pPr>
        <w:keepNext w:val="0"/>
        <w:keepLines w:val="0"/>
        <w:widowControl/>
        <w:suppressLineNumbers w:val="0"/>
        <w:jc w:val="left"/>
      </w:pPr>
      <w:r>
        <w:rPr>
          <w:rFonts w:ascii="SimSun" w:hAnsi="SimSun" w:eastAsia="SimSun" w:cs="SimSun"/>
          <w:kern w:val="0"/>
          <w:sz w:val="24"/>
          <w:szCs w:val="24"/>
          <w:lang w:val="en-US" w:eastAsia="zh-CN" w:bidi="ar"/>
        </w:rPr>
        <w:t xml:space="preserve">Chapter 5 of the sources examines the legal principles of </w:t>
      </w:r>
      <w:r>
        <w:rPr>
          <w:rFonts w:ascii="SimSun" w:hAnsi="SimSun" w:eastAsia="SimSun" w:cs="SimSun"/>
          <w:b/>
          <w:bCs/>
          <w:kern w:val="0"/>
          <w:sz w:val="24"/>
          <w:szCs w:val="24"/>
          <w:lang w:val="en-US" w:eastAsia="zh-CN" w:bidi="ar"/>
        </w:rPr>
        <w:t>causation</w:t>
      </w:r>
      <w:r>
        <w:rPr>
          <w:rFonts w:ascii="SimSun" w:hAnsi="SimSun" w:eastAsia="SimSun" w:cs="SimSun"/>
          <w:kern w:val="0"/>
          <w:sz w:val="24"/>
          <w:szCs w:val="24"/>
          <w:lang w:val="en-US" w:eastAsia="zh-CN" w:bidi="ar"/>
        </w:rPr>
        <w:t>, which establish the necessary link between an accused person’s act and the resulting criminal event. Without a satisfactory causal link, the result cannot be attributed to the accused.</w:t>
      </w:r>
    </w:p>
    <w:p w14:paraId="56A54F0E">
      <w:pPr>
        <w:keepNext w:val="0"/>
        <w:keepLines w:val="0"/>
        <w:widowControl/>
        <w:suppressLineNumbers w:val="0"/>
        <w:jc w:val="left"/>
      </w:pPr>
      <w:r>
        <w:rPr>
          <w:rFonts w:ascii="SimSun" w:hAnsi="SimSun" w:eastAsia="SimSun" w:cs="SimSun"/>
          <w:kern w:val="0"/>
          <w:sz w:val="24"/>
          <w:szCs w:val="24"/>
          <w:lang w:val="en-US" w:eastAsia="zh-CN" w:bidi="ar"/>
        </w:rPr>
        <w:t>5.1–5.2 Introduction to Causation</w:t>
      </w:r>
    </w:p>
    <w:p w14:paraId="03096A9B">
      <w:pPr>
        <w:keepNext w:val="0"/>
        <w:keepLines w:val="0"/>
        <w:widowControl/>
        <w:suppressLineNumbers w:val="0"/>
        <w:jc w:val="left"/>
      </w:pPr>
      <w:r>
        <w:rPr>
          <w:rFonts w:ascii="SimSun" w:hAnsi="SimSun" w:eastAsia="SimSun" w:cs="SimSun"/>
          <w:kern w:val="0"/>
          <w:sz w:val="24"/>
          <w:szCs w:val="24"/>
          <w:lang w:val="en-US" w:eastAsia="zh-CN" w:bidi="ar"/>
        </w:rPr>
        <w:t xml:space="preserve">In most criminal cases, causation is self-evident. However, complexity arises when multiple factors contribute to a result, such as a victim being injured by an accused, then dropped by a rescuer, and finally receiving improper medical treatment. Selecting the "legal" cause from these candidates is often an </w:t>
      </w:r>
      <w:r>
        <w:rPr>
          <w:rFonts w:ascii="SimSun" w:hAnsi="SimSun" w:eastAsia="SimSun" w:cs="SimSun"/>
          <w:b/>
          <w:bCs/>
          <w:kern w:val="0"/>
          <w:sz w:val="24"/>
          <w:szCs w:val="24"/>
          <w:lang w:val="en-US" w:eastAsia="zh-CN" w:bidi="ar"/>
        </w:rPr>
        <w:t>attribution of blame</w:t>
      </w:r>
      <w:r>
        <w:rPr>
          <w:rFonts w:ascii="SimSun" w:hAnsi="SimSun" w:eastAsia="SimSun" w:cs="SimSun"/>
          <w:kern w:val="0"/>
          <w:sz w:val="24"/>
          <w:szCs w:val="24"/>
          <w:lang w:val="en-US" w:eastAsia="zh-CN" w:bidi="ar"/>
        </w:rPr>
        <w:t xml:space="preserve"> influenced by moral judgments and policy considerations.</w:t>
      </w:r>
    </w:p>
    <w:p w14:paraId="01C08CFF">
      <w:pPr>
        <w:keepNext w:val="0"/>
        <w:keepLines w:val="0"/>
        <w:widowControl/>
        <w:suppressLineNumbers w:val="0"/>
        <w:jc w:val="left"/>
      </w:pPr>
      <w:r>
        <w:rPr>
          <w:rFonts w:ascii="SimSun" w:hAnsi="SimSun" w:eastAsia="SimSun" w:cs="SimSun"/>
          <w:kern w:val="0"/>
          <w:sz w:val="24"/>
          <w:szCs w:val="24"/>
          <w:lang w:val="en-US" w:eastAsia="zh-CN" w:bidi="ar"/>
        </w:rPr>
        <w:t>5.3–5.5 Sufficient Legal Causation and "Sufficient in Itself"</w:t>
      </w:r>
    </w:p>
    <w:p w14:paraId="009B82BA">
      <w:pPr>
        <w:keepNext w:val="0"/>
        <w:keepLines w:val="0"/>
        <w:widowControl/>
        <w:suppressLineNumbers w:val="0"/>
        <w:jc w:val="left"/>
      </w:pPr>
      <w:r>
        <w:rPr>
          <w:rFonts w:ascii="SimSun" w:hAnsi="SimSun" w:eastAsia="SimSun" w:cs="SimSun"/>
          <w:kern w:val="0"/>
          <w:sz w:val="24"/>
          <w:szCs w:val="24"/>
          <w:lang w:val="en-US" w:eastAsia="zh-CN" w:bidi="ar"/>
        </w:rPr>
        <w:t xml:space="preserve">For an act to be the legal cause, it must be </w:t>
      </w:r>
      <w:r>
        <w:rPr>
          <w:rFonts w:ascii="SimSun" w:hAnsi="SimSun" w:eastAsia="SimSun" w:cs="SimSun"/>
          <w:b/>
          <w:bCs/>
          <w:kern w:val="0"/>
          <w:sz w:val="24"/>
          <w:szCs w:val="24"/>
          <w:lang w:val="en-US" w:eastAsia="zh-CN" w:bidi="ar"/>
        </w:rPr>
        <w:t>sufficient in itself</w:t>
      </w:r>
      <w:r>
        <w:rPr>
          <w:rFonts w:ascii="SimSun" w:hAnsi="SimSun" w:eastAsia="SimSun" w:cs="SimSun"/>
          <w:kern w:val="0"/>
          <w:sz w:val="24"/>
          <w:szCs w:val="24"/>
          <w:lang w:val="en-US" w:eastAsia="zh-CN" w:bidi="ar"/>
        </w:rPr>
        <w:t xml:space="preserve"> to produce the result and not be "too remote" from the original act.</w:t>
      </w:r>
    </w:p>
    <w:p w14:paraId="0EF7D769">
      <w:pPr>
        <w:keepNext w:val="0"/>
        <w:keepLines w:val="0"/>
        <w:widowControl/>
        <w:numPr>
          <w:ilvl w:val="0"/>
          <w:numId w:val="31"/>
        </w:numPr>
        <w:suppressLineNumbers w:val="0"/>
        <w:spacing w:before="0" w:beforeAutospacing="1" w:after="0" w:afterAutospacing="1"/>
        <w:ind w:left="720" w:hanging="360"/>
      </w:pPr>
      <w:r>
        <w:rPr>
          <w:b/>
          <w:bCs/>
        </w:rPr>
        <w:t>Sine qua non ("But for" test):</w:t>
      </w:r>
      <w:r>
        <w:t xml:space="preserve"> Generally, an act is a cause only if the event would not have occurred without it. If A stabs B and B bleeds to death, the stabbing is a causa sine qua non. If B dies of an unrelated illness while in the hospital for the wound, the stabbing is not the cause.</w:t>
      </w:r>
    </w:p>
    <w:p w14:paraId="0802C820">
      <w:pPr>
        <w:keepNext w:val="0"/>
        <w:keepLines w:val="0"/>
        <w:widowControl/>
        <w:numPr>
          <w:ilvl w:val="0"/>
          <w:numId w:val="31"/>
        </w:numPr>
        <w:suppressLineNumbers w:val="0"/>
        <w:spacing w:before="0" w:beforeAutospacing="1" w:after="0" w:afterAutospacing="1"/>
        <w:ind w:left="720" w:hanging="360"/>
      </w:pPr>
      <w:r>
        <w:rPr>
          <w:b/>
          <w:bCs/>
        </w:rPr>
        <w:t>Concurrent Causes:</w:t>
      </w:r>
      <w:r>
        <w:t xml:space="preserve"> An exception occurs when two acts are both independently sufficient to cause the result. If A and B both shoot C simultaneously and each shot is fatal, both are held to have caused the death, even if C would have died without A's individual act.</w:t>
      </w:r>
    </w:p>
    <w:p w14:paraId="63B2062A">
      <w:pPr>
        <w:keepNext w:val="0"/>
        <w:keepLines w:val="0"/>
        <w:widowControl/>
        <w:numPr>
          <w:ilvl w:val="0"/>
          <w:numId w:val="31"/>
        </w:numPr>
        <w:suppressLineNumbers w:val="0"/>
        <w:spacing w:before="0" w:beforeAutospacing="1" w:after="0" w:afterAutospacing="1"/>
        <w:ind w:left="720" w:hanging="360"/>
      </w:pPr>
      <w:r>
        <w:rPr>
          <w:b/>
          <w:bCs/>
        </w:rPr>
        <w:t>Material and Proximate Cause:</w:t>
      </w:r>
      <w:r>
        <w:t xml:space="preserve"> The actions must be a </w:t>
      </w:r>
      <w:r>
        <w:rPr>
          <w:b/>
          <w:bCs/>
        </w:rPr>
        <w:t>material and proximate</w:t>
      </w:r>
      <w:r>
        <w:t xml:space="preserve"> cause. For example, a father who fails to strap a child into a car seat is not the legal cause of the child's death if a dangerous driver crashes into them, even if the seat might have saved the child.</w:t>
      </w:r>
    </w:p>
    <w:p w14:paraId="1B5EBE65">
      <w:pPr>
        <w:keepNext w:val="0"/>
        <w:keepLines w:val="0"/>
        <w:widowControl/>
        <w:suppressLineNumbers w:val="0"/>
        <w:jc w:val="left"/>
      </w:pPr>
      <w:r>
        <w:rPr>
          <w:rFonts w:ascii="SimSun" w:hAnsi="SimSun" w:eastAsia="SimSun" w:cs="SimSun"/>
          <w:kern w:val="0"/>
          <w:sz w:val="24"/>
          <w:szCs w:val="24"/>
          <w:lang w:val="en-US" w:eastAsia="zh-CN" w:bidi="ar"/>
        </w:rPr>
        <w:t>5.6 Existing Conditions (The "Thin Skull" Rule)</w:t>
      </w:r>
    </w:p>
    <w:p w14:paraId="6576AEEB">
      <w:pPr>
        <w:keepNext w:val="0"/>
        <w:keepLines w:val="0"/>
        <w:widowControl/>
        <w:suppressLineNumbers w:val="0"/>
        <w:jc w:val="left"/>
      </w:pPr>
      <w:r>
        <w:rPr>
          <w:rFonts w:ascii="SimSun" w:hAnsi="SimSun" w:eastAsia="SimSun" w:cs="SimSun"/>
          <w:kern w:val="0"/>
          <w:sz w:val="24"/>
          <w:szCs w:val="24"/>
          <w:lang w:val="en-US" w:eastAsia="zh-CN" w:bidi="ar"/>
        </w:rPr>
        <w:t xml:space="preserve">An act is considered "sufficient in itself" even if it only causes harm because of a victim’s pre-existing state. The law requires an accused to </w:t>
      </w:r>
      <w:r>
        <w:rPr>
          <w:rFonts w:ascii="SimSun" w:hAnsi="SimSun" w:eastAsia="SimSun" w:cs="SimSun"/>
          <w:b/>
          <w:bCs/>
          <w:kern w:val="0"/>
          <w:sz w:val="24"/>
          <w:szCs w:val="24"/>
          <w:lang w:val="en-US" w:eastAsia="zh-CN" w:bidi="ar"/>
        </w:rPr>
        <w:t>"take the victim as he finds him"</w:t>
      </w:r>
      <w:r>
        <w:rPr>
          <w:rFonts w:ascii="SimSun" w:hAnsi="SimSun" w:eastAsia="SimSun" w:cs="SimSun"/>
          <w:kern w:val="0"/>
          <w:sz w:val="24"/>
          <w:szCs w:val="24"/>
          <w:lang w:val="en-US" w:eastAsia="zh-CN" w:bidi="ar"/>
        </w:rPr>
        <w:t>.</w:t>
      </w:r>
    </w:p>
    <w:p w14:paraId="4AF29B90">
      <w:pPr>
        <w:keepNext w:val="0"/>
        <w:keepLines w:val="0"/>
        <w:widowControl/>
        <w:numPr>
          <w:ilvl w:val="0"/>
          <w:numId w:val="32"/>
        </w:numPr>
        <w:suppressLineNumbers w:val="0"/>
        <w:spacing w:before="0" w:beforeAutospacing="1" w:after="0" w:afterAutospacing="1"/>
        <w:ind w:left="720" w:hanging="360"/>
      </w:pPr>
      <w:r>
        <w:rPr>
          <w:b/>
          <w:bCs/>
        </w:rPr>
        <w:t>Scope:</w:t>
      </w:r>
      <w:r>
        <w:t xml:space="preserve"> This applies to physical frailty (age or illness), anatomical peculiarities (abnormally positioned organs), and even psychological or religious characteristics.</w:t>
      </w:r>
    </w:p>
    <w:p w14:paraId="77715B7B">
      <w:pPr>
        <w:keepNext w:val="0"/>
        <w:keepLines w:val="0"/>
        <w:widowControl/>
        <w:numPr>
          <w:ilvl w:val="0"/>
          <w:numId w:val="32"/>
        </w:numPr>
        <w:suppressLineNumbers w:val="0"/>
        <w:spacing w:before="0" w:beforeAutospacing="1" w:after="0" w:afterAutospacing="1"/>
        <w:ind w:left="720" w:hanging="360"/>
      </w:pPr>
      <w:r>
        <w:rPr>
          <w:b/>
          <w:bCs/>
        </w:rPr>
        <w:t>Example:</w:t>
      </w:r>
      <w:r>
        <w:t xml:space="preserve"> In R v Blaue, a victim refused a life-saving blood transfusion on religious grounds. The court held the assailant responsible for her death, ruling that the "whole man"—not just the physical man—must be taken as found.</w:t>
      </w:r>
    </w:p>
    <w:p w14:paraId="0D7674F2">
      <w:pPr>
        <w:keepNext w:val="0"/>
        <w:keepLines w:val="0"/>
        <w:widowControl/>
        <w:suppressLineNumbers w:val="0"/>
        <w:jc w:val="left"/>
      </w:pPr>
      <w:r>
        <w:rPr>
          <w:rFonts w:ascii="SimSun" w:hAnsi="SimSun" w:eastAsia="SimSun" w:cs="SimSun"/>
          <w:kern w:val="0"/>
          <w:sz w:val="24"/>
          <w:szCs w:val="24"/>
          <w:lang w:val="en-US" w:eastAsia="zh-CN" w:bidi="ar"/>
        </w:rPr>
        <w:t>5.7–5.8 Interruption of Causation: The Novus Actus Interveniens</w:t>
      </w:r>
    </w:p>
    <w:p w14:paraId="2607D156">
      <w:pPr>
        <w:keepNext w:val="0"/>
        <w:keepLines w:val="0"/>
        <w:widowControl/>
        <w:suppressLineNumbers w:val="0"/>
        <w:jc w:val="left"/>
      </w:pPr>
      <w:r>
        <w:rPr>
          <w:rFonts w:ascii="SimSun" w:hAnsi="SimSun" w:eastAsia="SimSun" w:cs="SimSun"/>
          <w:kern w:val="0"/>
          <w:sz w:val="24"/>
          <w:szCs w:val="24"/>
          <w:lang w:val="en-US" w:eastAsia="zh-CN" w:bidi="ar"/>
        </w:rPr>
        <w:t xml:space="preserve">Causation is interrupted by a </w:t>
      </w:r>
      <w:r>
        <w:rPr>
          <w:rFonts w:ascii="SimSun" w:hAnsi="SimSun" w:eastAsia="SimSun" w:cs="SimSun"/>
          <w:b/>
          <w:bCs/>
          <w:kern w:val="0"/>
          <w:sz w:val="24"/>
          <w:szCs w:val="24"/>
          <w:lang w:val="en-US" w:eastAsia="zh-CN" w:bidi="ar"/>
        </w:rPr>
        <w:t>novus actus interveniens</w:t>
      </w:r>
      <w:r>
        <w:rPr>
          <w:rFonts w:ascii="SimSun" w:hAnsi="SimSun" w:eastAsia="SimSun" w:cs="SimSun"/>
          <w:kern w:val="0"/>
          <w:sz w:val="24"/>
          <w:szCs w:val="24"/>
          <w:lang w:val="en-US" w:eastAsia="zh-CN" w:bidi="ar"/>
        </w:rPr>
        <w:t>—a fresh intervening event significant enough to acquire its own "causative potency". Expected or "regular" parts of a sequence do not break the chain.</w:t>
      </w:r>
    </w:p>
    <w:p w14:paraId="1CFF4021">
      <w:pPr>
        <w:keepNext w:val="0"/>
        <w:keepLines w:val="0"/>
        <w:widowControl/>
        <w:numPr>
          <w:ilvl w:val="0"/>
          <w:numId w:val="33"/>
        </w:numPr>
        <w:suppressLineNumbers w:val="0"/>
        <w:spacing w:before="0" w:beforeAutospacing="1" w:after="0" w:afterAutospacing="1"/>
        <w:ind w:left="720" w:hanging="360"/>
      </w:pPr>
      <w:r>
        <w:rPr>
          <w:b/>
          <w:bCs/>
        </w:rPr>
        <w:t>An 'Act of God':</w:t>
      </w:r>
      <w:r>
        <w:t xml:space="preserve"> Unpredictable natural events outside human agency (e.g., a victim being struck by lightning) break the chain. Predictable natural events, like a high tide or river spate, do not.</w:t>
      </w:r>
    </w:p>
    <w:p w14:paraId="36D8B3D9">
      <w:pPr>
        <w:keepNext w:val="0"/>
        <w:keepLines w:val="0"/>
        <w:widowControl/>
        <w:suppressLineNumbers w:val="0"/>
        <w:jc w:val="left"/>
      </w:pPr>
      <w:r>
        <w:rPr>
          <w:rFonts w:ascii="SimSun" w:hAnsi="SimSun" w:eastAsia="SimSun" w:cs="SimSun"/>
          <w:kern w:val="0"/>
          <w:sz w:val="24"/>
          <w:szCs w:val="24"/>
          <w:lang w:val="en-US" w:eastAsia="zh-CN" w:bidi="ar"/>
        </w:rPr>
        <w:t>5.9–5.12 Acts of Third Parties and Malregimen</w:t>
      </w:r>
    </w:p>
    <w:p w14:paraId="4A85CF37">
      <w:pPr>
        <w:keepNext w:val="0"/>
        <w:keepLines w:val="0"/>
        <w:widowControl/>
        <w:suppressLineNumbers w:val="0"/>
        <w:jc w:val="left"/>
      </w:pPr>
      <w:r>
        <w:rPr>
          <w:rFonts w:ascii="SimSun" w:hAnsi="SimSun" w:eastAsia="SimSun" w:cs="SimSun"/>
          <w:kern w:val="0"/>
          <w:sz w:val="24"/>
          <w:szCs w:val="24"/>
          <w:lang w:val="en-US" w:eastAsia="zh-CN" w:bidi="ar"/>
        </w:rPr>
        <w:t>Voluntary human actions by third parties generally interrupt the causal link unless those acts were foreseeable or "within the risks" of the original act.</w:t>
      </w:r>
    </w:p>
    <w:p w14:paraId="6E8820AB">
      <w:pPr>
        <w:keepNext w:val="0"/>
        <w:keepLines w:val="0"/>
        <w:widowControl/>
        <w:numPr>
          <w:ilvl w:val="0"/>
          <w:numId w:val="34"/>
        </w:numPr>
        <w:suppressLineNumbers w:val="0"/>
        <w:spacing w:before="0" w:beforeAutospacing="1" w:after="0" w:afterAutospacing="1"/>
        <w:ind w:left="720" w:hanging="360"/>
      </w:pPr>
      <w:r>
        <w:rPr>
          <w:b/>
          <w:bCs/>
        </w:rPr>
        <w:t>Official Duty:</w:t>
      </w:r>
      <w:r>
        <w:t xml:space="preserve"> In R v Pagett, police bullets killed a girl being used as a human shield by the accused. The court held this did not break the chain because the third-party action (the police firing) was performed in the course of official duty.</w:t>
      </w:r>
    </w:p>
    <w:p w14:paraId="3CCDD26A">
      <w:pPr>
        <w:keepNext w:val="0"/>
        <w:keepLines w:val="0"/>
        <w:widowControl/>
        <w:numPr>
          <w:ilvl w:val="0"/>
          <w:numId w:val="34"/>
        </w:numPr>
        <w:suppressLineNumbers w:val="0"/>
        <w:spacing w:before="0" w:beforeAutospacing="1" w:after="0" w:afterAutospacing="1"/>
        <w:ind w:left="720" w:hanging="360"/>
      </w:pPr>
      <w:r>
        <w:rPr>
          <w:b/>
          <w:bCs/>
        </w:rPr>
        <w:t>Malregimen (Medical Mishaps):</w:t>
      </w:r>
      <w:r>
        <w:t xml:space="preserve"> Medical treatment only breaks the chain if the doctor departs </w:t>
      </w:r>
      <w:r>
        <w:rPr>
          <w:b/>
          <w:bCs/>
        </w:rPr>
        <w:t>unduly</w:t>
      </w:r>
      <w:r>
        <w:t xml:space="preserve"> from expected practice.</w:t>
      </w:r>
    </w:p>
    <w:p w14:paraId="00130949">
      <w:pPr>
        <w:keepNext w:val="0"/>
        <w:keepLines w:val="0"/>
        <w:widowControl/>
        <w:numPr>
          <w:ilvl w:val="1"/>
          <w:numId w:val="35"/>
        </w:numPr>
        <w:suppressLineNumbers w:val="0"/>
        <w:tabs>
          <w:tab w:val="left" w:pos="1440"/>
        </w:tabs>
        <w:spacing w:before="0" w:beforeAutospacing="1" w:after="0" w:afterAutospacing="1"/>
        <w:ind w:left="1440" w:hanging="360"/>
      </w:pPr>
      <w:r>
        <w:rPr>
          <w:b/>
          <w:bCs/>
        </w:rPr>
        <w:t>Life Support:</w:t>
      </w:r>
      <w:r>
        <w:t xml:space="preserve"> Discontinuing artificial ventilation for a brain-dead patient is considered a reasonable course of conduct and does not break the chain (Finlayson v HM Advocate).</w:t>
      </w:r>
    </w:p>
    <w:p w14:paraId="15699FD6">
      <w:pPr>
        <w:keepNext w:val="0"/>
        <w:keepLines w:val="0"/>
        <w:widowControl/>
        <w:numPr>
          <w:ilvl w:val="1"/>
          <w:numId w:val="35"/>
        </w:numPr>
        <w:suppressLineNumbers w:val="0"/>
        <w:tabs>
          <w:tab w:val="left" w:pos="1440"/>
        </w:tabs>
        <w:spacing w:before="0" w:beforeAutospacing="1" w:after="0" w:afterAutospacing="1"/>
        <w:ind w:left="1440" w:hanging="360"/>
      </w:pPr>
      <w:r>
        <w:rPr>
          <w:b/>
          <w:bCs/>
        </w:rPr>
        <w:t>The Smith/Cheshire Tests:</w:t>
      </w:r>
      <w:r>
        <w:t xml:space="preserve"> In R v Smith, the court ruled that causation only breaks if the original wound is "merely part of the history". In R v Cheshire, the court added that negligent treatment must be so independent and "potent" that the accused's original contribution "pales into insignificance".</w:t>
      </w:r>
    </w:p>
    <w:p w14:paraId="7A6C9AB8">
      <w:pPr>
        <w:keepNext w:val="0"/>
        <w:keepLines w:val="0"/>
        <w:widowControl/>
        <w:suppressLineNumbers w:val="0"/>
        <w:jc w:val="left"/>
      </w:pPr>
      <w:r>
        <w:rPr>
          <w:rFonts w:ascii="SimSun" w:hAnsi="SimSun" w:eastAsia="SimSun" w:cs="SimSun"/>
          <w:kern w:val="0"/>
          <w:sz w:val="24"/>
          <w:szCs w:val="24"/>
          <w:lang w:val="en-US" w:eastAsia="zh-CN" w:bidi="ar"/>
        </w:rPr>
        <w:t>5.13–5.16 Acts of the Victim</w:t>
      </w:r>
    </w:p>
    <w:p w14:paraId="519AFC90">
      <w:pPr>
        <w:keepNext w:val="0"/>
        <w:keepLines w:val="0"/>
        <w:widowControl/>
        <w:suppressLineNumbers w:val="0"/>
        <w:jc w:val="left"/>
      </w:pPr>
      <w:r>
        <w:rPr>
          <w:rFonts w:ascii="SimSun" w:hAnsi="SimSun" w:eastAsia="SimSun" w:cs="SimSun"/>
          <w:kern w:val="0"/>
          <w:sz w:val="24"/>
          <w:szCs w:val="24"/>
          <w:lang w:val="en-US" w:eastAsia="zh-CN" w:bidi="ar"/>
        </w:rPr>
        <w:t>The victim’s own actions may contribute to the result without necessarily breaking the chain of causation.</w:t>
      </w:r>
    </w:p>
    <w:p w14:paraId="079CC923">
      <w:pPr>
        <w:keepNext w:val="0"/>
        <w:keepLines w:val="0"/>
        <w:widowControl/>
        <w:numPr>
          <w:ilvl w:val="0"/>
          <w:numId w:val="36"/>
        </w:numPr>
        <w:suppressLineNumbers w:val="0"/>
        <w:spacing w:before="0" w:beforeAutospacing="1" w:after="0" w:afterAutospacing="1"/>
        <w:ind w:left="720" w:hanging="360"/>
      </w:pPr>
      <w:r>
        <w:rPr>
          <w:b/>
          <w:bCs/>
        </w:rPr>
        <w:t>(i) The Supply Cases:</w:t>
      </w:r>
      <w:r>
        <w:t xml:space="preserve"> Historically, supplying solvents or drugs for abuse made the supplier liable for the user's death, even if ingested voluntarily (Khaliq, Ulhaq). However, </w:t>
      </w:r>
      <w:r>
        <w:rPr>
          <w:b/>
          <w:bCs/>
        </w:rPr>
        <w:t>MacAngus v HM Advocate</w:t>
      </w:r>
      <w:r>
        <w:t xml:space="preserve"> overruled this, stating that supply leading to death is only relevant if the supply itself was </w:t>
      </w:r>
      <w:r>
        <w:rPr>
          <w:b/>
          <w:bCs/>
        </w:rPr>
        <w:t>reckless</w:t>
      </w:r>
      <w:r>
        <w:t xml:space="preserve"> in the whole circumstances.</w:t>
      </w:r>
    </w:p>
    <w:p w14:paraId="37F1CBD1">
      <w:pPr>
        <w:keepNext w:val="0"/>
        <w:keepLines w:val="0"/>
        <w:widowControl/>
        <w:numPr>
          <w:ilvl w:val="0"/>
          <w:numId w:val="36"/>
        </w:numPr>
        <w:suppressLineNumbers w:val="0"/>
        <w:spacing w:before="0" w:beforeAutospacing="1" w:after="0" w:afterAutospacing="1"/>
        <w:ind w:left="720" w:hanging="360"/>
      </w:pPr>
      <w:r>
        <w:rPr>
          <w:b/>
          <w:bCs/>
        </w:rPr>
        <w:t>(ii) The Escape Cases:</w:t>
      </w:r>
      <w:r>
        <w:t xml:space="preserve"> If a victim injures themselves while trying to escape a dangerous situation created by the accused, the chain remains intact unless the escape attempt was </w:t>
      </w:r>
      <w:r>
        <w:rPr>
          <w:b/>
          <w:bCs/>
        </w:rPr>
        <w:t>"utterly unreasonable"</w:t>
      </w:r>
      <w:r>
        <w:t xml:space="preserve"> and unforeseeable.</w:t>
      </w:r>
    </w:p>
    <w:p w14:paraId="32C05DED">
      <w:pPr>
        <w:keepNext w:val="0"/>
        <w:keepLines w:val="0"/>
        <w:widowControl/>
        <w:numPr>
          <w:ilvl w:val="0"/>
          <w:numId w:val="36"/>
        </w:numPr>
        <w:suppressLineNumbers w:val="0"/>
        <w:spacing w:before="0" w:beforeAutospacing="1" w:after="0" w:afterAutospacing="1"/>
        <w:ind w:left="720" w:hanging="360"/>
      </w:pPr>
      <w:r>
        <w:rPr>
          <w:b/>
          <w:bCs/>
        </w:rPr>
        <w:t>(iii) The Victim's Feckless Conduct:</w:t>
      </w:r>
      <w:r>
        <w:t xml:space="preserve"> Foreseeable neglect, such as a victim removing a bandage or failing to seek medical treatment, generally does not break the causal link.</w:t>
      </w:r>
    </w:p>
    <w:p w14:paraId="42036030">
      <w:pPr>
        <w:keepNext w:val="0"/>
        <w:keepLines w:val="0"/>
        <w:widowControl/>
        <w:numPr>
          <w:ilvl w:val="0"/>
          <w:numId w:val="36"/>
        </w:numPr>
        <w:suppressLineNumbers w:val="0"/>
        <w:spacing w:before="0" w:beforeAutospacing="1" w:after="0" w:afterAutospacing="1"/>
        <w:ind w:left="720" w:hanging="360"/>
      </w:pPr>
      <w:r>
        <w:rPr>
          <w:b/>
          <w:bCs/>
        </w:rPr>
        <w:t>(iv) The Victim's Suicide:</w:t>
      </w:r>
      <w:r>
        <w:t xml:space="preserve"> Suicide following an attack can be attributed to the assailant if there is a </w:t>
      </w:r>
      <w:r>
        <w:rPr>
          <w:b/>
          <w:bCs/>
        </w:rPr>
        <w:t>close connection</w:t>
      </w:r>
      <w:r>
        <w:t xml:space="preserve"> to the original wrongful act. In Broadley v HM Advocate, a conviction for murder was quashed because there was no evidence of a "murderous attack" that caused the deceased to go through a window; suicide was the more legitimate inference.</w:t>
      </w:r>
    </w:p>
    <w:p w14:paraId="37370D3C">
      <w:pPr>
        <w:keepNext w:val="0"/>
        <w:keepLines w:val="0"/>
        <w:widowControl/>
        <w:suppressLineNumbers w:val="0"/>
        <w:jc w:val="left"/>
      </w:pPr>
      <w:r>
        <w:rPr>
          <w:rFonts w:ascii="SimSun" w:hAnsi="SimSun" w:eastAsia="SimSun" w:cs="SimSun"/>
          <w:kern w:val="0"/>
          <w:sz w:val="24"/>
          <w:szCs w:val="24"/>
          <w:lang w:val="en-US" w:eastAsia="zh-CN" w:bidi="ar"/>
        </w:rPr>
        <w:t>5.17 Conclusions</w:t>
      </w:r>
    </w:p>
    <w:p w14:paraId="67654366">
      <w:pPr>
        <w:keepNext w:val="0"/>
        <w:keepLines w:val="0"/>
        <w:widowControl/>
        <w:suppressLineNumbers w:val="0"/>
        <w:jc w:val="left"/>
      </w:pPr>
      <w:r>
        <w:rPr>
          <w:rFonts w:ascii="SimSun" w:hAnsi="SimSun" w:eastAsia="SimSun" w:cs="SimSun"/>
          <w:kern w:val="0"/>
          <w:sz w:val="24"/>
          <w:szCs w:val="24"/>
          <w:lang w:val="en-US" w:eastAsia="zh-CN" w:bidi="ar"/>
        </w:rPr>
        <w:t xml:space="preserve">Legal causation requires that an act be a </w:t>
      </w:r>
      <w:r>
        <w:rPr>
          <w:rFonts w:ascii="SimSun" w:hAnsi="SimSun" w:eastAsia="SimSun" w:cs="SimSun"/>
          <w:b/>
          <w:bCs/>
          <w:kern w:val="0"/>
          <w:sz w:val="24"/>
          <w:szCs w:val="24"/>
          <w:lang w:val="en-US" w:eastAsia="zh-CN" w:bidi="ar"/>
        </w:rPr>
        <w:t>material, proximate, and necessary (sine qua non) cause</w:t>
      </w:r>
      <w:r>
        <w:rPr>
          <w:rFonts w:ascii="SimSun" w:hAnsi="SimSun" w:eastAsia="SimSun" w:cs="SimSun"/>
          <w:kern w:val="0"/>
          <w:sz w:val="24"/>
          <w:szCs w:val="24"/>
          <w:lang w:val="en-US" w:eastAsia="zh-CN" w:bidi="ar"/>
        </w:rPr>
        <w:t xml:space="preserve"> of the result. While these principles provide a framework, the ultimate legal result often depends on the extent to which the court believes the accused should be held responsible for the outcome.</w:t>
      </w:r>
    </w:p>
    <w:p w14:paraId="21FF5994">
      <w:pPr>
        <w:keepNext w:val="0"/>
        <w:keepLines w:val="0"/>
        <w:widowControl/>
        <w:suppressLineNumbers w:val="0"/>
        <w:jc w:val="left"/>
      </w:pPr>
      <w:r>
        <w:rPr>
          <w:rFonts w:ascii="SimSun" w:hAnsi="SimSun" w:eastAsia="SimSun" w:cs="SimSun"/>
          <w:kern w:val="0"/>
          <w:sz w:val="24"/>
          <w:szCs w:val="24"/>
          <w:lang w:val="en-US" w:eastAsia="zh-CN" w:bidi="ar"/>
        </w:rPr>
        <w:t xml:space="preserve">Chapter 6 of the source material examines </w:t>
      </w:r>
      <w:r>
        <w:rPr>
          <w:rFonts w:ascii="SimSun" w:hAnsi="SimSun" w:eastAsia="SimSun" w:cs="SimSun"/>
          <w:b/>
          <w:bCs/>
          <w:kern w:val="0"/>
          <w:sz w:val="24"/>
          <w:szCs w:val="24"/>
          <w:lang w:val="en-US" w:eastAsia="zh-CN" w:bidi="ar"/>
        </w:rPr>
        <w:t>art and part guilt</w:t>
      </w:r>
      <w:r>
        <w:rPr>
          <w:rFonts w:ascii="SimSun" w:hAnsi="SimSun" w:eastAsia="SimSun" w:cs="SimSun"/>
          <w:kern w:val="0"/>
          <w:sz w:val="24"/>
          <w:szCs w:val="24"/>
          <w:lang w:val="en-US" w:eastAsia="zh-CN" w:bidi="ar"/>
        </w:rPr>
        <w:t>, the Scottish legal doctrine governing how multiple parties are held responsible for the same criminal act.</w:t>
      </w:r>
    </w:p>
    <w:p w14:paraId="5F8819F7">
      <w:pPr>
        <w:keepNext w:val="0"/>
        <w:keepLines w:val="0"/>
        <w:widowControl/>
        <w:suppressLineNumbers w:val="0"/>
        <w:jc w:val="left"/>
      </w:pPr>
      <w:r>
        <w:rPr>
          <w:rFonts w:ascii="SimSun" w:hAnsi="SimSun" w:eastAsia="SimSun" w:cs="SimSun"/>
          <w:kern w:val="0"/>
          <w:sz w:val="24"/>
          <w:szCs w:val="24"/>
          <w:lang w:val="en-US" w:eastAsia="zh-CN" w:bidi="ar"/>
        </w:rPr>
        <w:t>6.1–6.3 The Justification of Art and Part Guilt</w:t>
      </w:r>
    </w:p>
    <w:p w14:paraId="6BB6410A">
      <w:pPr>
        <w:keepNext w:val="0"/>
        <w:keepLines w:val="0"/>
        <w:widowControl/>
        <w:suppressLineNumbers w:val="0"/>
        <w:jc w:val="left"/>
      </w:pPr>
      <w:r>
        <w:rPr>
          <w:rFonts w:ascii="SimSun" w:hAnsi="SimSun" w:eastAsia="SimSun" w:cs="SimSun"/>
          <w:kern w:val="0"/>
          <w:sz w:val="24"/>
          <w:szCs w:val="24"/>
          <w:lang w:val="en-US" w:eastAsia="zh-CN" w:bidi="ar"/>
        </w:rPr>
        <w:t xml:space="preserve">A crime may be committed by an individual or by several people acting in concert. In the latter case, different individuals may play various roles—such as the </w:t>
      </w:r>
      <w:r>
        <w:rPr>
          <w:rFonts w:ascii="SimSun" w:hAnsi="SimSun" w:eastAsia="SimSun" w:cs="SimSun"/>
          <w:b/>
          <w:bCs/>
          <w:kern w:val="0"/>
          <w:sz w:val="24"/>
          <w:szCs w:val="24"/>
          <w:lang w:val="en-US" w:eastAsia="zh-CN" w:bidi="ar"/>
        </w:rPr>
        <w:t>instigator</w:t>
      </w:r>
      <w:r>
        <w:rPr>
          <w:rFonts w:ascii="SimSun" w:hAnsi="SimSun" w:eastAsia="SimSun" w:cs="SimSun"/>
          <w:kern w:val="0"/>
          <w:sz w:val="24"/>
          <w:szCs w:val="24"/>
          <w:lang w:val="en-US" w:eastAsia="zh-CN" w:bidi="ar"/>
        </w:rPr>
        <w:t xml:space="preserve">, the provider of materials (like guns or keys), or the </w:t>
      </w:r>
      <w:r>
        <w:rPr>
          <w:rFonts w:ascii="SimSun" w:hAnsi="SimSun" w:eastAsia="SimSun" w:cs="SimSun"/>
          <w:b/>
          <w:bCs/>
          <w:kern w:val="0"/>
          <w:sz w:val="24"/>
          <w:szCs w:val="24"/>
          <w:lang w:val="en-US" w:eastAsia="zh-CN" w:bidi="ar"/>
        </w:rPr>
        <w:t>lookout</w:t>
      </w:r>
      <w:r>
        <w:rPr>
          <w:rFonts w:ascii="SimSun" w:hAnsi="SimSun" w:eastAsia="SimSun" w:cs="SimSun"/>
          <w:kern w:val="0"/>
          <w:sz w:val="24"/>
          <w:szCs w:val="24"/>
          <w:lang w:val="en-US" w:eastAsia="zh-CN" w:bidi="ar"/>
        </w:rPr>
        <w:t>.</w:t>
      </w:r>
    </w:p>
    <w:p w14:paraId="51A7D3B0">
      <w:pPr>
        <w:keepNext w:val="0"/>
        <w:keepLines w:val="0"/>
        <w:widowControl/>
        <w:numPr>
          <w:ilvl w:val="0"/>
          <w:numId w:val="37"/>
        </w:numPr>
        <w:suppressLineNumbers w:val="0"/>
        <w:spacing w:before="0" w:beforeAutospacing="1" w:after="0" w:afterAutospacing="1"/>
        <w:ind w:left="720" w:hanging="360"/>
      </w:pPr>
      <w:r>
        <w:rPr>
          <w:b/>
          <w:bCs/>
        </w:rPr>
        <w:t>Equal Responsibility:</w:t>
      </w:r>
      <w:r>
        <w:t xml:space="preserve"> Under Scots law, every participant is </w:t>
      </w:r>
      <w:r>
        <w:rPr>
          <w:b/>
          <w:bCs/>
        </w:rPr>
        <w:t>equally responsible</w:t>
      </w:r>
      <w:r>
        <w:t xml:space="preserve"> for the crime, regardless of whether they performed the final actus reus (the criminal act).</w:t>
      </w:r>
    </w:p>
    <w:p w14:paraId="0A5B1555">
      <w:pPr>
        <w:keepNext w:val="0"/>
        <w:keepLines w:val="0"/>
        <w:widowControl/>
        <w:numPr>
          <w:ilvl w:val="0"/>
          <w:numId w:val="37"/>
        </w:numPr>
        <w:suppressLineNumbers w:val="0"/>
        <w:spacing w:before="0" w:beforeAutospacing="1" w:after="0" w:afterAutospacing="1"/>
        <w:ind w:left="720" w:hanging="360"/>
      </w:pPr>
      <w:r>
        <w:rPr>
          <w:b/>
          <w:bCs/>
        </w:rPr>
        <w:t>Social Danger:</w:t>
      </w:r>
      <w:r>
        <w:t xml:space="preserve"> This harsh approach is justified by the "social danger" theory, which posits that an accomplice who encourages or assists a crime is as much a threat to society as the person who pulls the trigger.</w:t>
      </w:r>
    </w:p>
    <w:p w14:paraId="35B1CDC0">
      <w:pPr>
        <w:keepNext w:val="0"/>
        <w:keepLines w:val="0"/>
        <w:widowControl/>
        <w:numPr>
          <w:ilvl w:val="0"/>
          <w:numId w:val="37"/>
        </w:numPr>
        <w:suppressLineNumbers w:val="0"/>
        <w:spacing w:before="0" w:beforeAutospacing="1" w:after="0" w:afterAutospacing="1"/>
        <w:ind w:left="720" w:hanging="360"/>
      </w:pPr>
      <w:r>
        <w:rPr>
          <w:b/>
          <w:bCs/>
        </w:rPr>
        <w:t>Causation:</w:t>
      </w:r>
      <w:r>
        <w:t xml:space="preserve"> While some argue that an accomplice must be a "cause" of the crime, this is theoretically difficult to prove; for instance, advice given by an instigator might be ignored by the perpetrator who decides to commit the crime for their own reasons anyway.</w:t>
      </w:r>
    </w:p>
    <w:p w14:paraId="19E65B70">
      <w:pPr>
        <w:keepNext w:val="0"/>
        <w:keepLines w:val="0"/>
        <w:widowControl/>
        <w:suppressLineNumbers w:val="0"/>
        <w:jc w:val="left"/>
      </w:pPr>
      <w:r>
        <w:rPr>
          <w:rFonts w:ascii="SimSun" w:hAnsi="SimSun" w:eastAsia="SimSun" w:cs="SimSun"/>
          <w:kern w:val="0"/>
          <w:sz w:val="24"/>
          <w:szCs w:val="24"/>
          <w:lang w:val="en-US" w:eastAsia="zh-CN" w:bidi="ar"/>
        </w:rPr>
        <w:t>6.4–6.7 Forms of Art and Part Liability</w:t>
      </w:r>
    </w:p>
    <w:p w14:paraId="3992BF5D">
      <w:pPr>
        <w:keepNext w:val="0"/>
        <w:keepLines w:val="0"/>
        <w:widowControl/>
        <w:suppressLineNumbers w:val="0"/>
        <w:jc w:val="left"/>
      </w:pPr>
      <w:r>
        <w:rPr>
          <w:rFonts w:ascii="SimSun" w:hAnsi="SimSun" w:eastAsia="SimSun" w:cs="SimSun"/>
          <w:kern w:val="0"/>
          <w:sz w:val="24"/>
          <w:szCs w:val="24"/>
          <w:lang w:val="en-US" w:eastAsia="zh-CN" w:bidi="ar"/>
        </w:rPr>
        <w:t>There are three primary ways art and part liability is established:</w:t>
      </w:r>
    </w:p>
    <w:p w14:paraId="5667A651">
      <w:pPr>
        <w:keepNext w:val="0"/>
        <w:keepLines w:val="0"/>
        <w:widowControl/>
        <w:numPr>
          <w:ilvl w:val="0"/>
          <w:numId w:val="38"/>
        </w:numPr>
        <w:suppressLineNumbers w:val="0"/>
        <w:spacing w:before="0" w:beforeAutospacing="1" w:after="0" w:afterAutospacing="1"/>
        <w:ind w:left="720" w:hanging="360"/>
      </w:pPr>
      <w:r>
        <w:rPr>
          <w:b/>
          <w:bCs/>
        </w:rPr>
        <w:t>Joint Commission:</w:t>
      </w:r>
      <w:r>
        <w:t xml:space="preserve"> This occurs when two or more parties perform acts that constitute the actus reus (e.g., two people striking blows during an assault). If </w:t>
      </w:r>
      <w:r>
        <w:rPr>
          <w:b/>
          <w:bCs/>
        </w:rPr>
        <w:t>concert</w:t>
      </w:r>
      <w:r>
        <w:t xml:space="preserve"> (agreement) is established, everyone is liable for the outcome; if not, each is only liable for what they are proven to have done. If death results and concert cannot be proven, participants may be acquitted of murder if the specific "fatal blow" cannot be attributed to one individual.</w:t>
      </w:r>
    </w:p>
    <w:p w14:paraId="3EC44FBA">
      <w:pPr>
        <w:keepNext w:val="0"/>
        <w:keepLines w:val="0"/>
        <w:widowControl/>
        <w:numPr>
          <w:ilvl w:val="0"/>
          <w:numId w:val="38"/>
        </w:numPr>
        <w:suppressLineNumbers w:val="0"/>
        <w:spacing w:before="0" w:beforeAutospacing="1" w:after="0" w:afterAutospacing="1"/>
        <w:ind w:left="720" w:hanging="360"/>
      </w:pPr>
      <w:r>
        <w:rPr>
          <w:b/>
          <w:bCs/>
        </w:rPr>
        <w:t>Innocent Agency:</w:t>
      </w:r>
      <w:r>
        <w:t xml:space="preserve"> This occurs when a person (A) uses another (B) to commit a crime, but B is "innocent" because they are unaware of the facts or are acting under coercion. A is held fully responsible as the principal actor.</w:t>
      </w:r>
    </w:p>
    <w:p w14:paraId="702EA801">
      <w:pPr>
        <w:keepNext w:val="0"/>
        <w:keepLines w:val="0"/>
        <w:widowControl/>
        <w:numPr>
          <w:ilvl w:val="0"/>
          <w:numId w:val="38"/>
        </w:numPr>
        <w:suppressLineNumbers w:val="0"/>
        <w:spacing w:before="0" w:beforeAutospacing="1" w:after="0" w:afterAutospacing="1"/>
        <w:ind w:left="720" w:hanging="360"/>
      </w:pPr>
      <w:r>
        <w:rPr>
          <w:b/>
          <w:bCs/>
        </w:rPr>
        <w:t>Associate Liability:</w:t>
      </w:r>
      <w:r>
        <w:t xml:space="preserve"> This occurs when an accused associates themselves with the criminal act of another.</w:t>
      </w:r>
    </w:p>
    <w:p w14:paraId="78612895">
      <w:pPr>
        <w:keepNext w:val="0"/>
        <w:keepLines w:val="0"/>
        <w:widowControl/>
        <w:numPr>
          <w:ilvl w:val="1"/>
          <w:numId w:val="37"/>
        </w:numPr>
        <w:suppressLineNumbers w:val="0"/>
        <w:spacing w:before="0" w:beforeAutospacing="1" w:after="0" w:afterAutospacing="1"/>
        <w:ind w:left="1440" w:hanging="360"/>
      </w:pPr>
      <w:r>
        <w:rPr>
          <w:b/>
          <w:bCs/>
        </w:rPr>
        <w:t>Acquittal of Principal:</w:t>
      </w:r>
      <w:r>
        <w:t xml:space="preserve"> An accessory can be convicted even if the actual perpetrator is acquitted due to lack of evidence or a personal defense like insanity, provided a criminal act was proven to have occurred.</w:t>
      </w:r>
    </w:p>
    <w:p w14:paraId="78E5B3F1">
      <w:pPr>
        <w:keepNext w:val="0"/>
        <w:keepLines w:val="0"/>
        <w:widowControl/>
        <w:numPr>
          <w:ilvl w:val="1"/>
          <w:numId w:val="37"/>
        </w:numPr>
        <w:suppressLineNumbers w:val="0"/>
        <w:spacing w:before="0" w:beforeAutospacing="1" w:after="0" w:afterAutospacing="1"/>
        <w:ind w:left="1440" w:hanging="360"/>
      </w:pPr>
      <w:r>
        <w:rPr>
          <w:b/>
          <w:bCs/>
        </w:rPr>
        <w:t>Different Convictions:</w:t>
      </w:r>
      <w:r>
        <w:t xml:space="preserve"> It is possible for co-accused in the same incident to be convicted of different crimes. In Melvin v HM Advocate, one was convicted of murder and the other of culpable homicide because their individual levels of </w:t>
      </w:r>
      <w:r>
        <w:rPr>
          <w:b/>
          <w:bCs/>
        </w:rPr>
        <w:t>wicked recklessness</w:t>
      </w:r>
      <w:r>
        <w:t xml:space="preserve"> differed. In cases like McKinnon, if a common purpose like robbery is proven, and a weapon is used, the participant is guilty of murder if they associated themselves with a plan that carried an </w:t>
      </w:r>
      <w:r>
        <w:rPr>
          <w:b/>
          <w:bCs/>
        </w:rPr>
        <w:t>obvious risk</w:t>
      </w:r>
      <w:r>
        <w:t xml:space="preserve"> that life would be taken.</w:t>
      </w:r>
    </w:p>
    <w:p w14:paraId="1339827D">
      <w:pPr>
        <w:keepNext w:val="0"/>
        <w:keepLines w:val="0"/>
        <w:widowControl/>
        <w:suppressLineNumbers w:val="0"/>
        <w:jc w:val="left"/>
      </w:pPr>
      <w:r>
        <w:rPr>
          <w:rFonts w:ascii="SimSun" w:hAnsi="SimSun" w:eastAsia="SimSun" w:cs="SimSun"/>
          <w:kern w:val="0"/>
          <w:sz w:val="24"/>
          <w:szCs w:val="24"/>
          <w:lang w:val="en-US" w:eastAsia="zh-CN" w:bidi="ar"/>
        </w:rPr>
        <w:t>6.8 The Victim and Art and Part Guilt</w:t>
      </w:r>
    </w:p>
    <w:p w14:paraId="2E020561">
      <w:pPr>
        <w:keepNext w:val="0"/>
        <w:keepLines w:val="0"/>
        <w:widowControl/>
        <w:numPr>
          <w:ilvl w:val="0"/>
          <w:numId w:val="39"/>
        </w:numPr>
        <w:suppressLineNumbers w:val="0"/>
        <w:spacing w:before="0" w:beforeAutospacing="1" w:after="0" w:afterAutospacing="1"/>
        <w:ind w:left="720" w:hanging="360"/>
      </w:pPr>
      <w:r>
        <w:rPr>
          <w:b/>
          <w:bCs/>
        </w:rPr>
        <w:t>Unwilling victims</w:t>
      </w:r>
      <w:r>
        <w:t xml:space="preserve"> are never art and part guilty.</w:t>
      </w:r>
    </w:p>
    <w:p w14:paraId="693ED69D">
      <w:pPr>
        <w:keepNext w:val="0"/>
        <w:keepLines w:val="0"/>
        <w:widowControl/>
        <w:numPr>
          <w:ilvl w:val="0"/>
          <w:numId w:val="39"/>
        </w:numPr>
        <w:suppressLineNumbers w:val="0"/>
        <w:spacing w:before="0" w:beforeAutospacing="1" w:after="0" w:afterAutospacing="1"/>
        <w:ind w:left="720" w:hanging="360"/>
      </w:pPr>
      <w:r>
        <w:rPr>
          <w:b/>
          <w:bCs/>
        </w:rPr>
        <w:t>Willing "victims"</w:t>
      </w:r>
      <w:r>
        <w:t xml:space="preserve"> (such as in a consensual "square-go" fight) may theoretically be art and part liable for the assault on themselves since consent is not a defense to assault.</w:t>
      </w:r>
    </w:p>
    <w:p w14:paraId="04434E2D">
      <w:pPr>
        <w:keepNext w:val="0"/>
        <w:keepLines w:val="0"/>
        <w:widowControl/>
        <w:numPr>
          <w:ilvl w:val="0"/>
          <w:numId w:val="39"/>
        </w:numPr>
        <w:suppressLineNumbers w:val="0"/>
        <w:spacing w:before="0" w:beforeAutospacing="1" w:after="0" w:afterAutospacing="1"/>
        <w:ind w:left="720" w:hanging="360"/>
      </w:pPr>
      <w:r>
        <w:rPr>
          <w:b/>
          <w:bCs/>
        </w:rPr>
        <w:t>Protective Offences:</w:t>
      </w:r>
      <w:r>
        <w:t xml:space="preserve"> Sexual offenses designed to protect children or vulnerable people do not typically attribute guilt to the "victim". However, </w:t>
      </w:r>
      <w:r>
        <w:rPr>
          <w:b/>
          <w:bCs/>
        </w:rPr>
        <w:t>incest</w:t>
      </w:r>
      <w:r>
        <w:t xml:space="preserve"> is an offense committed by both parties, unless one party is under sixteen.</w:t>
      </w:r>
    </w:p>
    <w:p w14:paraId="34066E23">
      <w:pPr>
        <w:keepNext w:val="0"/>
        <w:keepLines w:val="0"/>
        <w:widowControl/>
        <w:suppressLineNumbers w:val="0"/>
        <w:jc w:val="left"/>
      </w:pPr>
      <w:r>
        <w:rPr>
          <w:rFonts w:ascii="SimSun" w:hAnsi="SimSun" w:eastAsia="SimSun" w:cs="SimSun"/>
          <w:kern w:val="0"/>
          <w:sz w:val="24"/>
          <w:szCs w:val="24"/>
          <w:lang w:val="en-US" w:eastAsia="zh-CN" w:bidi="ar"/>
        </w:rPr>
        <w:t>6.9 Bilateral Regulatory Offences</w:t>
      </w:r>
    </w:p>
    <w:p w14:paraId="246C6D30">
      <w:pPr>
        <w:keepNext w:val="0"/>
        <w:keepLines w:val="0"/>
        <w:widowControl/>
        <w:suppressLineNumbers w:val="0"/>
        <w:jc w:val="left"/>
      </w:pPr>
      <w:r>
        <w:rPr>
          <w:rFonts w:ascii="SimSun" w:hAnsi="SimSun" w:eastAsia="SimSun" w:cs="SimSun"/>
          <w:kern w:val="0"/>
          <w:sz w:val="24"/>
          <w:szCs w:val="24"/>
          <w:lang w:val="en-US" w:eastAsia="zh-CN" w:bidi="ar"/>
        </w:rPr>
        <w:t xml:space="preserve">When a statute makes it an offense for a seller to trade in certain conditions, the </w:t>
      </w:r>
      <w:r>
        <w:rPr>
          <w:rFonts w:ascii="SimSun" w:hAnsi="SimSun" w:eastAsia="SimSun" w:cs="SimSun"/>
          <w:b/>
          <w:bCs/>
          <w:kern w:val="0"/>
          <w:sz w:val="24"/>
          <w:szCs w:val="24"/>
          <w:lang w:val="en-US" w:eastAsia="zh-CN" w:bidi="ar"/>
        </w:rPr>
        <w:t>purchaser</w:t>
      </w:r>
      <w:r>
        <w:rPr>
          <w:rFonts w:ascii="SimSun" w:hAnsi="SimSun" w:eastAsia="SimSun" w:cs="SimSun"/>
          <w:kern w:val="0"/>
          <w:sz w:val="24"/>
          <w:szCs w:val="24"/>
          <w:lang w:val="en-US" w:eastAsia="zh-CN" w:bidi="ar"/>
        </w:rPr>
        <w:t xml:space="preserve"> is generally not considered art and part guilty. It is inferred that Parliament intended to penalize only the trader.</w:t>
      </w:r>
    </w:p>
    <w:p w14:paraId="7724F2FD">
      <w:pPr>
        <w:keepNext w:val="0"/>
        <w:keepLines w:val="0"/>
        <w:widowControl/>
        <w:suppressLineNumbers w:val="0"/>
        <w:jc w:val="left"/>
      </w:pPr>
      <w:r>
        <w:rPr>
          <w:rFonts w:ascii="SimSun" w:hAnsi="SimSun" w:eastAsia="SimSun" w:cs="SimSun"/>
          <w:kern w:val="0"/>
          <w:sz w:val="24"/>
          <w:szCs w:val="24"/>
          <w:lang w:val="en-US" w:eastAsia="zh-CN" w:bidi="ar"/>
        </w:rPr>
        <w:t>6.10–6.16 When Art and Part Liability Will Occur</w:t>
      </w:r>
    </w:p>
    <w:p w14:paraId="1740E4CB">
      <w:pPr>
        <w:keepNext w:val="0"/>
        <w:keepLines w:val="0"/>
        <w:widowControl/>
        <w:numPr>
          <w:ilvl w:val="0"/>
          <w:numId w:val="40"/>
        </w:numPr>
        <w:suppressLineNumbers w:val="0"/>
        <w:spacing w:before="0" w:beforeAutospacing="1" w:after="0" w:afterAutospacing="1"/>
        <w:ind w:left="720" w:hanging="360"/>
      </w:pPr>
      <w:r>
        <w:rPr>
          <w:b/>
          <w:bCs/>
        </w:rPr>
        <w:t>Mere Presence:</w:t>
      </w:r>
      <w:r>
        <w:t xml:space="preserve"> Witnessing a crime does not make one guilty. Liability only arises if there is a </w:t>
      </w:r>
      <w:r>
        <w:rPr>
          <w:b/>
          <w:bCs/>
        </w:rPr>
        <w:t>duty to act</w:t>
      </w:r>
      <w:r>
        <w:t xml:space="preserve"> (e.g., a senior police officer failing to stop an assault by a junior) or if presence amounts to </w:t>
      </w:r>
      <w:r>
        <w:rPr>
          <w:b/>
          <w:bCs/>
        </w:rPr>
        <w:t>active encouragement</w:t>
      </w:r>
      <w:r>
        <w:t>. Behavioral indicators like filming an assault while laughing can be used to infer "active association".</w:t>
      </w:r>
    </w:p>
    <w:p w14:paraId="403B28A1">
      <w:pPr>
        <w:keepNext w:val="0"/>
        <w:keepLines w:val="0"/>
        <w:widowControl/>
        <w:numPr>
          <w:ilvl w:val="0"/>
          <w:numId w:val="40"/>
        </w:numPr>
        <w:suppressLineNumbers w:val="0"/>
        <w:spacing w:before="0" w:beforeAutospacing="1" w:after="0" w:afterAutospacing="1"/>
        <w:ind w:left="720" w:hanging="360"/>
      </w:pPr>
      <w:r>
        <w:rPr>
          <w:b/>
          <w:bCs/>
        </w:rPr>
        <w:t>Counselling and Instigating:</w:t>
      </w:r>
      <w:r>
        <w:t xml:space="preserve"> Counselling involves advising on a crime; instigating involves urging it. The instigator is only liable if their words actually </w:t>
      </w:r>
      <w:r>
        <w:rPr>
          <w:b/>
          <w:bCs/>
        </w:rPr>
        <w:t>influenced the perpetrator</w:t>
      </w:r>
      <w:r>
        <w:t>.</w:t>
      </w:r>
    </w:p>
    <w:p w14:paraId="4AD52E49">
      <w:pPr>
        <w:keepNext w:val="0"/>
        <w:keepLines w:val="0"/>
        <w:widowControl/>
        <w:numPr>
          <w:ilvl w:val="0"/>
          <w:numId w:val="40"/>
        </w:numPr>
        <w:suppressLineNumbers w:val="0"/>
        <w:spacing w:before="0" w:beforeAutospacing="1" w:after="0" w:afterAutospacing="1"/>
        <w:ind w:left="720" w:hanging="360"/>
      </w:pPr>
      <w:r>
        <w:rPr>
          <w:b/>
          <w:bCs/>
        </w:rPr>
        <w:t>Supply of Materials or Information:</w:t>
      </w:r>
      <w:r>
        <w:t xml:space="preserve"> Providing tools (like a jemmy) or information for a crime makes one art and part guilty if the supplier knew of the recipient's </w:t>
      </w:r>
      <w:r>
        <w:rPr>
          <w:b/>
          <w:bCs/>
        </w:rPr>
        <w:t>criminal purpose</w:t>
      </w:r>
      <w:r>
        <w:t xml:space="preserve">. Courts look for knowledge of the </w:t>
      </w:r>
      <w:r>
        <w:rPr>
          <w:b/>
          <w:bCs/>
        </w:rPr>
        <w:t>"type" of offense</w:t>
      </w:r>
      <w:r>
        <w:t xml:space="preserve"> contemplated. </w:t>
      </w:r>
      <w:r>
        <w:rPr>
          <w:b/>
          <w:bCs/>
        </w:rPr>
        <w:t>Negligence</w:t>
      </w:r>
      <w:r>
        <w:t xml:space="preserve"> is not enough for guilt; </w:t>
      </w:r>
      <w:r>
        <w:rPr>
          <w:b/>
          <w:bCs/>
        </w:rPr>
        <w:t>recklessness</w:t>
      </w:r>
      <w:r>
        <w:t xml:space="preserve"> or actual knowledge is required.</w:t>
      </w:r>
    </w:p>
    <w:p w14:paraId="7A4B7AE6">
      <w:pPr>
        <w:keepNext w:val="0"/>
        <w:keepLines w:val="0"/>
        <w:widowControl/>
        <w:numPr>
          <w:ilvl w:val="0"/>
          <w:numId w:val="40"/>
        </w:numPr>
        <w:suppressLineNumbers w:val="0"/>
        <w:spacing w:before="0" w:beforeAutospacing="1" w:after="0" w:afterAutospacing="1"/>
        <w:ind w:left="720" w:hanging="360"/>
      </w:pPr>
      <w:r>
        <w:rPr>
          <w:b/>
          <w:bCs/>
        </w:rPr>
        <w:t>Assisting the Perpetrator:</w:t>
      </w:r>
      <w:r>
        <w:t xml:space="preserve"> Participation can be spontaneous. A person who joins an assault already in progress is only responsible for what happens </w:t>
      </w:r>
      <w:r>
        <w:rPr>
          <w:b/>
          <w:bCs/>
        </w:rPr>
        <w:t>after they join</w:t>
      </w:r>
      <w:r>
        <w:t>. However, if they assault an already wounded victim, they may be liable for the final result (like murder) under the rule that one "takes the victim as he finds him".</w:t>
      </w:r>
    </w:p>
    <w:p w14:paraId="3C509BAA">
      <w:pPr>
        <w:keepNext w:val="0"/>
        <w:keepLines w:val="0"/>
        <w:widowControl/>
        <w:suppressLineNumbers w:val="0"/>
        <w:jc w:val="left"/>
      </w:pPr>
      <w:r>
        <w:rPr>
          <w:rFonts w:ascii="SimSun" w:hAnsi="SimSun" w:eastAsia="SimSun" w:cs="SimSun"/>
          <w:kern w:val="0"/>
          <w:sz w:val="24"/>
          <w:szCs w:val="24"/>
          <w:lang w:val="en-US" w:eastAsia="zh-CN" w:bidi="ar"/>
        </w:rPr>
        <w:t>6.17–6.18 Withdrawal</w:t>
      </w:r>
    </w:p>
    <w:p w14:paraId="0A3D1533">
      <w:pPr>
        <w:keepNext w:val="0"/>
        <w:keepLines w:val="0"/>
        <w:widowControl/>
        <w:suppressLineNumbers w:val="0"/>
        <w:jc w:val="left"/>
      </w:pPr>
      <w:r>
        <w:rPr>
          <w:rFonts w:ascii="SimSun" w:hAnsi="SimSun" w:eastAsia="SimSun" w:cs="SimSun"/>
          <w:kern w:val="0"/>
          <w:sz w:val="24"/>
          <w:szCs w:val="24"/>
          <w:lang w:val="en-US" w:eastAsia="zh-CN" w:bidi="ar"/>
        </w:rPr>
        <w:t>A participant cannot escape liability simply by leaving the scene after the crime has begun.</w:t>
      </w:r>
    </w:p>
    <w:p w14:paraId="2E0F0B96">
      <w:pPr>
        <w:keepNext w:val="0"/>
        <w:keepLines w:val="0"/>
        <w:widowControl/>
        <w:numPr>
          <w:ilvl w:val="0"/>
          <w:numId w:val="41"/>
        </w:numPr>
        <w:suppressLineNumbers w:val="0"/>
        <w:spacing w:before="0" w:beforeAutospacing="1" w:after="0" w:afterAutospacing="1"/>
        <w:ind w:left="720" w:hanging="360"/>
      </w:pPr>
      <w:r>
        <w:rPr>
          <w:b/>
          <w:bCs/>
        </w:rPr>
        <w:t>Timing:</w:t>
      </w:r>
      <w:r>
        <w:t xml:space="preserve"> Withdrawal is only possible when a crime is merely in contemplation.</w:t>
      </w:r>
    </w:p>
    <w:p w14:paraId="75B3D428">
      <w:pPr>
        <w:keepNext w:val="0"/>
        <w:keepLines w:val="0"/>
        <w:widowControl/>
        <w:numPr>
          <w:ilvl w:val="0"/>
          <w:numId w:val="41"/>
        </w:numPr>
        <w:suppressLineNumbers w:val="0"/>
        <w:spacing w:before="0" w:beforeAutospacing="1" w:after="0" w:afterAutospacing="1"/>
        <w:ind w:left="720" w:hanging="360"/>
      </w:pPr>
      <w:r>
        <w:rPr>
          <w:b/>
          <w:bCs/>
        </w:rPr>
        <w:t>Requirements:</w:t>
      </w:r>
      <w:r>
        <w:t xml:space="preserve"> Any withdrawal must be </w:t>
      </w:r>
      <w:r>
        <w:rPr>
          <w:b/>
          <w:bCs/>
        </w:rPr>
        <w:t>voluntary and timely</w:t>
      </w:r>
      <w:r>
        <w:t xml:space="preserve">. A "countermand" (instruction to stop) must be clear and timely, and the person should take reasonable steps to </w:t>
      </w:r>
      <w:r>
        <w:rPr>
          <w:b/>
          <w:bCs/>
        </w:rPr>
        <w:t>prevent the crime</w:t>
      </w:r>
      <w:r>
        <w:t xml:space="preserve"> from proceeding (e.g., shouting a warning).</w:t>
      </w:r>
    </w:p>
    <w:p w14:paraId="04170693">
      <w:pPr>
        <w:keepNext w:val="0"/>
        <w:keepLines w:val="0"/>
        <w:widowControl/>
        <w:suppressLineNumbers w:val="0"/>
        <w:jc w:val="left"/>
      </w:pPr>
      <w:r>
        <w:rPr>
          <w:rFonts w:ascii="SimSun" w:hAnsi="SimSun" w:eastAsia="SimSun" w:cs="SimSun"/>
          <w:kern w:val="0"/>
          <w:sz w:val="24"/>
          <w:szCs w:val="24"/>
          <w:lang w:val="en-US" w:eastAsia="zh-CN" w:bidi="ar"/>
        </w:rPr>
        <w:t>6.19–6.20 The Scope of Art and Part Liability: Unintended Consequences</w:t>
      </w:r>
    </w:p>
    <w:p w14:paraId="145842FF">
      <w:pPr>
        <w:keepNext w:val="0"/>
        <w:keepLines w:val="0"/>
        <w:widowControl/>
        <w:numPr>
          <w:ilvl w:val="0"/>
          <w:numId w:val="42"/>
        </w:numPr>
        <w:suppressLineNumbers w:val="0"/>
        <w:spacing w:before="0" w:beforeAutospacing="1" w:after="0" w:afterAutospacing="1"/>
        <w:ind w:left="720" w:hanging="360"/>
      </w:pPr>
      <w:r>
        <w:rPr>
          <w:b/>
          <w:bCs/>
        </w:rPr>
        <w:t>Common Plan:</w:t>
      </w:r>
      <w:r>
        <w:t xml:space="preserve"> Participants are responsible for all acts that are part of their express or implied agreement (e.g., a plan to rob involves an implied agreement to use force).</w:t>
      </w:r>
    </w:p>
    <w:p w14:paraId="46A65546">
      <w:pPr>
        <w:keepNext w:val="0"/>
        <w:keepLines w:val="0"/>
        <w:widowControl/>
        <w:numPr>
          <w:ilvl w:val="0"/>
          <w:numId w:val="42"/>
        </w:numPr>
        <w:suppressLineNumbers w:val="0"/>
        <w:spacing w:before="0" w:beforeAutospacing="1" w:after="0" w:afterAutospacing="1"/>
        <w:ind w:left="720" w:hanging="360"/>
      </w:pPr>
      <w:r>
        <w:rPr>
          <w:b/>
          <w:bCs/>
        </w:rPr>
        <w:t>Foreseeability:</w:t>
      </w:r>
      <w:r>
        <w:t xml:space="preserve"> If one party departs from the plan (e.g., by using a gun when only a robbery was planned), the others are liable only if the act was </w:t>
      </w:r>
      <w:r>
        <w:rPr>
          <w:b/>
          <w:bCs/>
        </w:rPr>
        <w:t>objectively foreseeable</w:t>
      </w:r>
      <w:r>
        <w:t xml:space="preserve"> to a reasonable person in their position. desisting from an attack once a weapon is produced can elide liability for the consequences of its use.</w:t>
      </w:r>
    </w:p>
    <w:p w14:paraId="3AE09AF2">
      <w:pPr>
        <w:keepNext w:val="0"/>
        <w:keepLines w:val="0"/>
        <w:widowControl/>
        <w:suppressLineNumbers w:val="0"/>
        <w:jc w:val="left"/>
      </w:pPr>
      <w:r>
        <w:rPr>
          <w:rFonts w:ascii="SimSun" w:hAnsi="SimSun" w:eastAsia="SimSun" w:cs="SimSun"/>
          <w:kern w:val="0"/>
          <w:sz w:val="24"/>
          <w:szCs w:val="24"/>
          <w:lang w:val="en-US" w:eastAsia="zh-CN" w:bidi="ar"/>
        </w:rPr>
        <w:t>6.21 Art and Part Guilt and Statutory Offences</w:t>
      </w:r>
    </w:p>
    <w:p w14:paraId="2FFE8036">
      <w:pPr>
        <w:keepNext w:val="0"/>
        <w:keepLines w:val="0"/>
        <w:widowControl/>
        <w:suppressLineNumbers w:val="0"/>
        <w:jc w:val="left"/>
      </w:pPr>
      <w:r>
        <w:rPr>
          <w:rFonts w:ascii="SimSun" w:hAnsi="SimSun" w:eastAsia="SimSun" w:cs="SimSun"/>
          <w:kern w:val="0"/>
          <w:sz w:val="24"/>
          <w:szCs w:val="24"/>
          <w:lang w:val="en-US" w:eastAsia="zh-CN" w:bidi="ar"/>
        </w:rPr>
        <w:t xml:space="preserve">The doctrine applies to </w:t>
      </w:r>
      <w:r>
        <w:rPr>
          <w:rFonts w:ascii="SimSun" w:hAnsi="SimSun" w:eastAsia="SimSun" w:cs="SimSun"/>
          <w:b/>
          <w:bCs/>
          <w:kern w:val="0"/>
          <w:sz w:val="24"/>
          <w:szCs w:val="24"/>
          <w:lang w:val="en-US" w:eastAsia="zh-CN" w:bidi="ar"/>
        </w:rPr>
        <w:t>statutory offenses</w:t>
      </w:r>
      <w:r>
        <w:rPr>
          <w:rFonts w:ascii="SimSun" w:hAnsi="SimSun" w:eastAsia="SimSun" w:cs="SimSun"/>
          <w:kern w:val="0"/>
          <w:sz w:val="24"/>
          <w:szCs w:val="24"/>
          <w:lang w:val="en-US" w:eastAsia="zh-CN" w:bidi="ar"/>
        </w:rPr>
        <w:t xml:space="preserve"> as well as common law crimes. A person can be art and part guilty even if they lack the </w:t>
      </w:r>
      <w:r>
        <w:rPr>
          <w:rFonts w:ascii="SimSun" w:hAnsi="SimSun" w:eastAsia="SimSun" w:cs="SimSun"/>
          <w:b/>
          <w:bCs/>
          <w:kern w:val="0"/>
          <w:sz w:val="24"/>
          <w:szCs w:val="24"/>
          <w:lang w:val="en-US" w:eastAsia="zh-CN" w:bidi="ar"/>
        </w:rPr>
        <w:t>special capacity</w:t>
      </w:r>
      <w:r>
        <w:rPr>
          <w:rFonts w:ascii="SimSun" w:hAnsi="SimSun" w:eastAsia="SimSun" w:cs="SimSun"/>
          <w:kern w:val="0"/>
          <w:sz w:val="24"/>
          <w:szCs w:val="24"/>
          <w:lang w:val="en-US" w:eastAsia="zh-CN" w:bidi="ar"/>
        </w:rPr>
        <w:t xml:space="preserve"> to commit the crime as a principal (e.g., a woman can be art and part guilty of a statute-defined rape). Even in strict liability statutory offenses, the art and part offender must still be proven to have had the </w:t>
      </w:r>
      <w:r>
        <w:rPr>
          <w:rFonts w:ascii="SimSun" w:hAnsi="SimSun" w:eastAsia="SimSun" w:cs="SimSun"/>
          <w:b/>
          <w:bCs/>
          <w:kern w:val="0"/>
          <w:sz w:val="24"/>
          <w:szCs w:val="24"/>
          <w:lang w:val="en-US" w:eastAsia="zh-CN" w:bidi="ar"/>
        </w:rPr>
        <w:t>normal mens rea</w:t>
      </w:r>
      <w:r>
        <w:rPr>
          <w:rFonts w:ascii="SimSun" w:hAnsi="SimSun" w:eastAsia="SimSun" w:cs="SimSun"/>
          <w:kern w:val="0"/>
          <w:sz w:val="24"/>
          <w:szCs w:val="24"/>
          <w:lang w:val="en-US" w:eastAsia="zh-CN" w:bidi="ar"/>
        </w:rPr>
        <w:t xml:space="preserve"> required for accomplice liability</w:t>
      </w:r>
    </w:p>
    <w:p w14:paraId="611DF21C">
      <w:pPr>
        <w:keepNext w:val="0"/>
        <w:keepLines w:val="0"/>
        <w:widowControl/>
        <w:suppressLineNumbers w:val="0"/>
        <w:jc w:val="left"/>
      </w:pPr>
      <w:r>
        <w:rPr>
          <w:rFonts w:ascii="SimSun" w:hAnsi="SimSun" w:eastAsia="SimSun" w:cs="SimSun"/>
          <w:kern w:val="0"/>
          <w:sz w:val="24"/>
          <w:szCs w:val="24"/>
          <w:lang w:val="en-US" w:eastAsia="zh-CN" w:bidi="ar"/>
        </w:rPr>
        <w:t xml:space="preserve">Chapter 7 of the source material explores </w:t>
      </w:r>
      <w:r>
        <w:rPr>
          <w:rFonts w:ascii="SimSun" w:hAnsi="SimSun" w:eastAsia="SimSun" w:cs="SimSun"/>
          <w:b/>
          <w:bCs/>
          <w:kern w:val="0"/>
          <w:sz w:val="24"/>
          <w:szCs w:val="24"/>
          <w:lang w:val="en-US" w:eastAsia="zh-CN" w:bidi="ar"/>
        </w:rPr>
        <w:t>inchoate crimes</w:t>
      </w:r>
      <w:r>
        <w:rPr>
          <w:rFonts w:ascii="SimSun" w:hAnsi="SimSun" w:eastAsia="SimSun" w:cs="SimSun"/>
          <w:kern w:val="0"/>
          <w:sz w:val="24"/>
          <w:szCs w:val="24"/>
          <w:lang w:val="en-US" w:eastAsia="zh-CN" w:bidi="ar"/>
        </w:rPr>
        <w:t>, which are criminal acts that are incomplete or represent steps toward the commission of a substantive crime. There are three primary forms: attempt, conspiracy, and incitement.</w:t>
      </w:r>
    </w:p>
    <w:p w14:paraId="3707E2C1">
      <w:pPr>
        <w:keepNext w:val="0"/>
        <w:keepLines w:val="0"/>
        <w:widowControl/>
        <w:suppressLineNumbers w:val="0"/>
        <w:jc w:val="left"/>
      </w:pPr>
      <w:r>
        <w:rPr>
          <w:rFonts w:ascii="SimSun" w:hAnsi="SimSun" w:eastAsia="SimSun" w:cs="SimSun"/>
          <w:kern w:val="0"/>
          <w:sz w:val="24"/>
          <w:szCs w:val="24"/>
          <w:lang w:val="en-US" w:eastAsia="zh-CN" w:bidi="ar"/>
        </w:rPr>
        <w:t>7.1 Attempt: The Punishment of Attempts</w:t>
      </w:r>
    </w:p>
    <w:p w14:paraId="4015B2CF">
      <w:pPr>
        <w:keepNext w:val="0"/>
        <w:keepLines w:val="0"/>
        <w:widowControl/>
        <w:suppressLineNumbers w:val="0"/>
        <w:jc w:val="left"/>
      </w:pPr>
      <w:r>
        <w:rPr>
          <w:rFonts w:ascii="SimSun" w:hAnsi="SimSun" w:eastAsia="SimSun" w:cs="SimSun"/>
          <w:kern w:val="0"/>
          <w:sz w:val="24"/>
          <w:szCs w:val="24"/>
          <w:lang w:val="en-US" w:eastAsia="zh-CN" w:bidi="ar"/>
        </w:rPr>
        <w:t>A significant portion of criminal activity fails, such as a shot that misses its target or a robbery interrupted by police.</w:t>
      </w:r>
    </w:p>
    <w:p w14:paraId="05FFE4BC">
      <w:pPr>
        <w:keepNext w:val="0"/>
        <w:keepLines w:val="0"/>
        <w:widowControl/>
        <w:numPr>
          <w:ilvl w:val="0"/>
          <w:numId w:val="43"/>
        </w:numPr>
        <w:suppressLineNumbers w:val="0"/>
        <w:spacing w:before="0" w:beforeAutospacing="1" w:after="0" w:afterAutospacing="1"/>
        <w:ind w:left="720" w:hanging="360"/>
      </w:pPr>
      <w:r>
        <w:rPr>
          <w:b/>
          <w:bCs/>
        </w:rPr>
        <w:t>The Rationale for Punishment:</w:t>
      </w:r>
      <w:r>
        <w:t xml:space="preserve"> Even though no physical harm may have occurred, attempts represent a challenge to the legal order and a threat to social peace.</w:t>
      </w:r>
    </w:p>
    <w:p w14:paraId="3A2B974E">
      <w:pPr>
        <w:keepNext w:val="0"/>
        <w:keepLines w:val="0"/>
        <w:widowControl/>
        <w:numPr>
          <w:ilvl w:val="0"/>
          <w:numId w:val="43"/>
        </w:numPr>
        <w:suppressLineNumbers w:val="0"/>
        <w:spacing w:before="0" w:beforeAutospacing="1" w:after="0" w:afterAutospacing="1"/>
        <w:ind w:left="720" w:hanging="360"/>
      </w:pPr>
      <w:r>
        <w:rPr>
          <w:b/>
          <w:bCs/>
        </w:rPr>
        <w:t>The Debate on Severity:</w:t>
      </w:r>
      <w:r>
        <w:t xml:space="preserve"> Some argue there is no moral difference between a person who fires and misses and one who fires and hits (the "moral luck" argument), suggesting they deserve equal punishment. However, the law generally treats attempts less seriously because they involve less actual damage to the physical world. Focusing on realised events provides a practical limit for criminal intervention.</w:t>
      </w:r>
    </w:p>
    <w:p w14:paraId="2516EA2E">
      <w:pPr>
        <w:keepNext w:val="0"/>
        <w:keepLines w:val="0"/>
        <w:widowControl/>
        <w:suppressLineNumbers w:val="0"/>
        <w:jc w:val="left"/>
      </w:pPr>
      <w:r>
        <w:rPr>
          <w:rFonts w:ascii="SimSun" w:hAnsi="SimSun" w:eastAsia="SimSun" w:cs="SimSun"/>
          <w:kern w:val="0"/>
          <w:sz w:val="24"/>
          <w:szCs w:val="24"/>
          <w:lang w:val="en-US" w:eastAsia="zh-CN" w:bidi="ar"/>
        </w:rPr>
        <w:t>7.2–7.7 What Conduct Amounts to an Attempt?</w:t>
      </w:r>
    </w:p>
    <w:p w14:paraId="48B166F2">
      <w:pPr>
        <w:keepNext w:val="0"/>
        <w:keepLines w:val="0"/>
        <w:widowControl/>
        <w:suppressLineNumbers w:val="0"/>
        <w:jc w:val="left"/>
      </w:pPr>
      <w:r>
        <w:rPr>
          <w:rFonts w:ascii="SimSun" w:hAnsi="SimSun" w:eastAsia="SimSun" w:cs="SimSun"/>
          <w:kern w:val="0"/>
          <w:sz w:val="24"/>
          <w:szCs w:val="24"/>
          <w:lang w:val="en-US" w:eastAsia="zh-CN" w:bidi="ar"/>
        </w:rPr>
        <w:t>Determining the exact moment an action moves from "mere preparation" to a "punishable attempt" is difficult, as Scotland lacks specific legislation defining this point.</w:t>
      </w:r>
    </w:p>
    <w:p w14:paraId="4A3207BD">
      <w:pPr>
        <w:keepNext w:val="0"/>
        <w:keepLines w:val="0"/>
        <w:widowControl/>
        <w:numPr>
          <w:ilvl w:val="0"/>
          <w:numId w:val="44"/>
        </w:numPr>
        <w:suppressLineNumbers w:val="0"/>
        <w:spacing w:before="0" w:beforeAutospacing="1" w:after="0" w:afterAutospacing="1"/>
        <w:ind w:left="720" w:hanging="360"/>
      </w:pPr>
      <w:r>
        <w:rPr>
          <w:b/>
          <w:bCs/>
        </w:rPr>
        <w:t>Preparation vs. Perpetration:</w:t>
      </w:r>
      <w:r>
        <w:t xml:space="preserve"> Preparation involves acts that are not unequivocally referable to a specific crime (e.g., buying a map to a bank). Perpetration begins when the actor is </w:t>
      </w:r>
      <w:r>
        <w:rPr>
          <w:b/>
          <w:bCs/>
        </w:rPr>
        <w:t>"trying to do"</w:t>
      </w:r>
      <w:r>
        <w:t xml:space="preserve"> the crime, having embarked on a specific course of action with a clear commitment to the objective.</w:t>
      </w:r>
    </w:p>
    <w:p w14:paraId="749B6DD1">
      <w:pPr>
        <w:keepNext w:val="0"/>
        <w:keepLines w:val="0"/>
        <w:widowControl/>
        <w:numPr>
          <w:ilvl w:val="0"/>
          <w:numId w:val="44"/>
        </w:numPr>
        <w:suppressLineNumbers w:val="0"/>
        <w:spacing w:before="0" w:beforeAutospacing="1" w:after="0" w:afterAutospacing="1"/>
        <w:ind w:left="720" w:hanging="360"/>
      </w:pPr>
      <w:r>
        <w:rPr>
          <w:b/>
          <w:bCs/>
        </w:rPr>
        <w:t>Scots Law Theories:</w:t>
      </w:r>
    </w:p>
    <w:p w14:paraId="16BC53A3">
      <w:pPr>
        <w:keepNext w:val="0"/>
        <w:keepLines w:val="0"/>
        <w:widowControl/>
        <w:numPr>
          <w:ilvl w:val="1"/>
          <w:numId w:val="45"/>
        </w:numPr>
        <w:suppressLineNumbers w:val="0"/>
        <w:tabs>
          <w:tab w:val="left" w:pos="1440"/>
        </w:tabs>
        <w:spacing w:before="0" w:beforeAutospacing="1" w:after="0" w:afterAutospacing="1"/>
        <w:ind w:left="1440" w:hanging="360"/>
      </w:pPr>
      <w:r>
        <w:rPr>
          <w:b/>
          <w:bCs/>
        </w:rPr>
        <w:t>Last Act Theory:</w:t>
      </w:r>
      <w:r>
        <w:t xml:space="preserve"> Historically, some cases suggested an attempt only occurs when the accused has done everything in their power to commit the crime (e.g., the moment a shot is fired).</w:t>
      </w:r>
    </w:p>
    <w:p w14:paraId="7DA0CDAD">
      <w:pPr>
        <w:keepNext w:val="0"/>
        <w:keepLines w:val="0"/>
        <w:widowControl/>
        <w:numPr>
          <w:ilvl w:val="1"/>
          <w:numId w:val="45"/>
        </w:numPr>
        <w:suppressLineNumbers w:val="0"/>
        <w:tabs>
          <w:tab w:val="left" w:pos="1440"/>
        </w:tabs>
        <w:spacing w:before="0" w:beforeAutospacing="1" w:after="0" w:afterAutospacing="1"/>
        <w:ind w:left="1440" w:hanging="360"/>
      </w:pPr>
      <w:r>
        <w:rPr>
          <w:b/>
          <w:bCs/>
        </w:rPr>
        <w:t>Preparation/Perpetration Test:</w:t>
      </w:r>
      <w:r>
        <w:t xml:space="preserve"> The modern weight of opinion favours this test, where the jury determines as a matter of degree when preparation ended and perpetration began.</w:t>
      </w:r>
    </w:p>
    <w:p w14:paraId="143B7D05">
      <w:pPr>
        <w:keepNext w:val="0"/>
        <w:keepLines w:val="0"/>
        <w:widowControl/>
        <w:numPr>
          <w:ilvl w:val="0"/>
          <w:numId w:val="44"/>
        </w:numPr>
        <w:suppressLineNumbers w:val="0"/>
        <w:spacing w:before="0" w:beforeAutospacing="1" w:after="0" w:afterAutospacing="1"/>
        <w:ind w:left="720" w:hanging="360"/>
      </w:pPr>
      <w:r>
        <w:rPr>
          <w:b/>
          <w:bCs/>
        </w:rPr>
        <w:t>Key Cases:</w:t>
      </w:r>
    </w:p>
    <w:p w14:paraId="2044B78B">
      <w:pPr>
        <w:keepNext w:val="0"/>
        <w:keepLines w:val="0"/>
        <w:widowControl/>
        <w:numPr>
          <w:ilvl w:val="1"/>
          <w:numId w:val="44"/>
        </w:numPr>
        <w:suppressLineNumbers w:val="0"/>
        <w:spacing w:before="0" w:beforeAutospacing="1" w:after="0" w:afterAutospacing="1"/>
        <w:ind w:left="1440" w:hanging="360"/>
      </w:pPr>
      <w:r>
        <w:rPr>
          <w:b/>
          <w:bCs/>
        </w:rPr>
        <w:t>HMA v Camerons:</w:t>
      </w:r>
      <w:r>
        <w:t xml:space="preserve"> A couple staged a fake robbery to defraud insurers. Even though no formal claim had been made, their conduct was deemed to have moved into the stage of perpetration.</w:t>
      </w:r>
    </w:p>
    <w:p w14:paraId="01A5A192">
      <w:pPr>
        <w:keepNext w:val="0"/>
        <w:keepLines w:val="0"/>
        <w:widowControl/>
        <w:numPr>
          <w:ilvl w:val="1"/>
          <w:numId w:val="44"/>
        </w:numPr>
        <w:suppressLineNumbers w:val="0"/>
        <w:spacing w:before="0" w:beforeAutospacing="1" w:after="0" w:afterAutospacing="1"/>
        <w:ind w:left="1440" w:hanging="360"/>
      </w:pPr>
      <w:r>
        <w:rPr>
          <w:b/>
          <w:bCs/>
        </w:rPr>
        <w:t>Docherty v Brown:</w:t>
      </w:r>
      <w:r>
        <w:t xml:space="preserve"> The High Court endorsed the perpetration test but noted the difficulty in defining the exact cut-off point.</w:t>
      </w:r>
    </w:p>
    <w:p w14:paraId="15291B17">
      <w:pPr>
        <w:keepNext w:val="0"/>
        <w:keepLines w:val="0"/>
        <w:widowControl/>
        <w:numPr>
          <w:ilvl w:val="1"/>
          <w:numId w:val="44"/>
        </w:numPr>
        <w:suppressLineNumbers w:val="0"/>
        <w:spacing w:before="0" w:beforeAutospacing="1" w:after="0" w:afterAutospacing="1"/>
        <w:ind w:left="1440" w:hanging="360"/>
      </w:pPr>
      <w:r>
        <w:rPr>
          <w:b/>
          <w:bCs/>
        </w:rPr>
        <w:t>Strachan v HMA:</w:t>
      </w:r>
      <w:r>
        <w:t xml:space="preserve"> Brandishing a machete and threatening to kill police was upheld as attempted murder because the accused was actively trying to kill the officers.</w:t>
      </w:r>
    </w:p>
    <w:p w14:paraId="70A4A93B">
      <w:pPr>
        <w:keepNext w:val="0"/>
        <w:keepLines w:val="0"/>
        <w:widowControl/>
        <w:suppressLineNumbers w:val="0"/>
        <w:jc w:val="left"/>
      </w:pPr>
      <w:r>
        <w:rPr>
          <w:rFonts w:ascii="SimSun" w:hAnsi="SimSun" w:eastAsia="SimSun" w:cs="SimSun"/>
          <w:kern w:val="0"/>
          <w:sz w:val="24"/>
          <w:szCs w:val="24"/>
          <w:lang w:val="en-US" w:eastAsia="zh-CN" w:bidi="ar"/>
        </w:rPr>
        <w:t>7.8 Abandonment</w:t>
      </w:r>
    </w:p>
    <w:p w14:paraId="1F19546F">
      <w:pPr>
        <w:keepNext w:val="0"/>
        <w:keepLines w:val="0"/>
        <w:widowControl/>
        <w:suppressLineNumbers w:val="0"/>
        <w:jc w:val="left"/>
      </w:pPr>
      <w:r>
        <w:rPr>
          <w:rFonts w:ascii="SimSun" w:hAnsi="SimSun" w:eastAsia="SimSun" w:cs="SimSun"/>
          <w:kern w:val="0"/>
          <w:sz w:val="24"/>
          <w:szCs w:val="24"/>
          <w:lang w:val="en-US" w:eastAsia="zh-CN" w:bidi="ar"/>
        </w:rPr>
        <w:t>Scottish courts have not definitively ruled on whether voluntary abandonment (repenting before the crime is finished) constitutes a legal defence. While allowing such a defence might encourage people to stop before committing a full crime, the primary difficulty lies in proving whether the abandonment was truly voluntary or just a reaction to an alarm or failure of resolution.</w:t>
      </w:r>
    </w:p>
    <w:p w14:paraId="31CD68FC">
      <w:pPr>
        <w:keepNext w:val="0"/>
        <w:keepLines w:val="0"/>
        <w:widowControl/>
        <w:suppressLineNumbers w:val="0"/>
        <w:jc w:val="left"/>
      </w:pPr>
      <w:r>
        <w:rPr>
          <w:rFonts w:ascii="SimSun" w:hAnsi="SimSun" w:eastAsia="SimSun" w:cs="SimSun"/>
          <w:kern w:val="0"/>
          <w:sz w:val="24"/>
          <w:szCs w:val="24"/>
          <w:lang w:val="en-US" w:eastAsia="zh-CN" w:bidi="ar"/>
        </w:rPr>
        <w:t>7.8–7.10 The Mental Element of Attempt</w:t>
      </w:r>
    </w:p>
    <w:p w14:paraId="7BF6FDB8">
      <w:pPr>
        <w:keepNext w:val="0"/>
        <w:keepLines w:val="0"/>
        <w:widowControl/>
        <w:suppressLineNumbers w:val="0"/>
        <w:jc w:val="left"/>
      </w:pPr>
      <w:r>
        <w:rPr>
          <w:rFonts w:ascii="SimSun" w:hAnsi="SimSun" w:eastAsia="SimSun" w:cs="SimSun"/>
          <w:kern w:val="0"/>
          <w:sz w:val="24"/>
          <w:szCs w:val="24"/>
          <w:lang w:val="en-US" w:eastAsia="zh-CN" w:bidi="ar"/>
        </w:rPr>
        <w:t>To attempt a crime generally implies an intention to bring about the result.</w:t>
      </w:r>
    </w:p>
    <w:p w14:paraId="51745536">
      <w:pPr>
        <w:keepNext w:val="0"/>
        <w:keepLines w:val="0"/>
        <w:widowControl/>
        <w:numPr>
          <w:ilvl w:val="0"/>
          <w:numId w:val="46"/>
        </w:numPr>
        <w:suppressLineNumbers w:val="0"/>
        <w:spacing w:before="0" w:beforeAutospacing="1" w:after="0" w:afterAutospacing="1"/>
        <w:ind w:left="720" w:hanging="360"/>
      </w:pPr>
      <w:r>
        <w:rPr>
          <w:b/>
          <w:bCs/>
        </w:rPr>
        <w:t>Attempted Murder:</w:t>
      </w:r>
      <w:r>
        <w:t xml:space="preserve"> In </w:t>
      </w:r>
      <w:r>
        <w:rPr>
          <w:b/>
          <w:bCs/>
        </w:rPr>
        <w:t>Cawthorne v HM Advocate</w:t>
      </w:r>
      <w:r>
        <w:t xml:space="preserve">, the court held that the mens rea for attempted murder is the same as murder: either a deliberate intent to kill or </w:t>
      </w:r>
      <w:r>
        <w:rPr>
          <w:b/>
          <w:bCs/>
        </w:rPr>
        <w:t>wicked recklessness</w:t>
      </w:r>
      <w:r>
        <w:t xml:space="preserve">. However, </w:t>
      </w:r>
      <w:r>
        <w:rPr>
          <w:b/>
          <w:bCs/>
        </w:rPr>
        <w:t>HM Advocate v Purcell</w:t>
      </w:r>
      <w:r>
        <w:t xml:space="preserve"> later refined this, stating that "wicked recklessness" requires an intention to cause physical injury.</w:t>
      </w:r>
    </w:p>
    <w:p w14:paraId="5713B575">
      <w:pPr>
        <w:keepNext w:val="0"/>
        <w:keepLines w:val="0"/>
        <w:widowControl/>
        <w:numPr>
          <w:ilvl w:val="0"/>
          <w:numId w:val="46"/>
        </w:numPr>
        <w:suppressLineNumbers w:val="0"/>
        <w:spacing w:before="0" w:beforeAutospacing="1" w:after="0" w:afterAutospacing="1"/>
        <w:ind w:left="720" w:hanging="360"/>
      </w:pPr>
      <w:r>
        <w:rPr>
          <w:b/>
          <w:bCs/>
        </w:rPr>
        <w:t>Diminished Responsibility:</w:t>
      </w:r>
      <w:r>
        <w:t xml:space="preserve"> If a jury accepts a plea of diminished responsibility or provocation in an attempted murder case, the necessary mens rea for murder is absent, and the appropriate verdict is </w:t>
      </w:r>
      <w:r>
        <w:rPr>
          <w:b/>
          <w:bCs/>
        </w:rPr>
        <w:t>assault</w:t>
      </w:r>
      <w:r>
        <w:t>.</w:t>
      </w:r>
    </w:p>
    <w:p w14:paraId="3B0AE4A3">
      <w:pPr>
        <w:keepNext w:val="0"/>
        <w:keepLines w:val="0"/>
        <w:widowControl/>
        <w:numPr>
          <w:ilvl w:val="0"/>
          <w:numId w:val="46"/>
        </w:numPr>
        <w:suppressLineNumbers w:val="0"/>
        <w:spacing w:before="0" w:beforeAutospacing="1" w:after="0" w:afterAutospacing="1"/>
        <w:ind w:left="720" w:hanging="360"/>
      </w:pPr>
      <w:r>
        <w:rPr>
          <w:b/>
          <w:bCs/>
        </w:rPr>
        <w:t>Attempted Rape:</w:t>
      </w:r>
      <w:r>
        <w:t xml:space="preserve"> Following </w:t>
      </w:r>
      <w:r>
        <w:rPr>
          <w:b/>
          <w:bCs/>
        </w:rPr>
        <w:t>Jamieson v HM Advocate</w:t>
      </w:r>
      <w:r>
        <w:t>, a man can be convicted of attempted rape if he was reckless (failed to think or was indifferent) as to the woman's consent.</w:t>
      </w:r>
    </w:p>
    <w:p w14:paraId="53BD83AA">
      <w:pPr>
        <w:keepNext w:val="0"/>
        <w:keepLines w:val="0"/>
        <w:widowControl/>
        <w:suppressLineNumbers w:val="0"/>
        <w:jc w:val="left"/>
      </w:pPr>
      <w:r>
        <w:rPr>
          <w:rFonts w:ascii="SimSun" w:hAnsi="SimSun" w:eastAsia="SimSun" w:cs="SimSun"/>
          <w:kern w:val="0"/>
          <w:sz w:val="24"/>
          <w:szCs w:val="24"/>
          <w:lang w:val="en-US" w:eastAsia="zh-CN" w:bidi="ar"/>
        </w:rPr>
        <w:t>7.11–7.15 Impossible Attempts</w:t>
      </w:r>
    </w:p>
    <w:p w14:paraId="76CEB887">
      <w:pPr>
        <w:keepNext w:val="0"/>
        <w:keepLines w:val="0"/>
        <w:widowControl/>
        <w:suppressLineNumbers w:val="0"/>
        <w:jc w:val="left"/>
      </w:pPr>
      <w:r>
        <w:rPr>
          <w:rFonts w:ascii="SimSun" w:hAnsi="SimSun" w:eastAsia="SimSun" w:cs="SimSun"/>
          <w:kern w:val="0"/>
          <w:sz w:val="24"/>
          <w:szCs w:val="24"/>
          <w:lang w:val="en-US" w:eastAsia="zh-CN" w:bidi="ar"/>
        </w:rPr>
        <w:t>Impossibility can be factual (trying to poison someone with a non-poisonous substance) or legal (trying to commit an act that is not actually a crime).</w:t>
      </w:r>
    </w:p>
    <w:p w14:paraId="0B10C3D6">
      <w:pPr>
        <w:keepNext w:val="0"/>
        <w:keepLines w:val="0"/>
        <w:widowControl/>
        <w:numPr>
          <w:ilvl w:val="0"/>
          <w:numId w:val="47"/>
        </w:numPr>
        <w:suppressLineNumbers w:val="0"/>
        <w:spacing w:before="0" w:beforeAutospacing="1" w:after="0" w:afterAutospacing="1"/>
        <w:ind w:left="720" w:hanging="360"/>
      </w:pPr>
      <w:r>
        <w:rPr>
          <w:b/>
          <w:bCs/>
        </w:rPr>
        <w:t>The Rule in Docherty v Brown:</w:t>
      </w:r>
      <w:r>
        <w:t xml:space="preserve"> This landmark decision established that </w:t>
      </w:r>
      <w:r>
        <w:rPr>
          <w:b/>
          <w:bCs/>
        </w:rPr>
        <w:t>factual impossibility is never a bar to criminal liability</w:t>
      </w:r>
      <w:r>
        <w:t xml:space="preserve"> in Scotland. An accused will be convicted of an attempt if they performed an act more than merely preparatory with the intent to commit a crime, even if the goal was physically impossible to achieve.</w:t>
      </w:r>
    </w:p>
    <w:p w14:paraId="1819F41D">
      <w:pPr>
        <w:keepNext w:val="0"/>
        <w:keepLines w:val="0"/>
        <w:widowControl/>
        <w:numPr>
          <w:ilvl w:val="0"/>
          <w:numId w:val="47"/>
        </w:numPr>
        <w:suppressLineNumbers w:val="0"/>
        <w:spacing w:before="0" w:beforeAutospacing="1" w:after="0" w:afterAutospacing="1"/>
        <w:ind w:left="720" w:hanging="360"/>
      </w:pPr>
      <w:r>
        <w:rPr>
          <w:b/>
          <w:bCs/>
        </w:rPr>
        <w:t>Examples of Factual Impossibility:</w:t>
      </w:r>
    </w:p>
    <w:p w14:paraId="33A3AA29">
      <w:pPr>
        <w:keepNext w:val="0"/>
        <w:keepLines w:val="0"/>
        <w:widowControl/>
        <w:numPr>
          <w:ilvl w:val="1"/>
          <w:numId w:val="48"/>
        </w:numPr>
        <w:suppressLineNumbers w:val="0"/>
        <w:tabs>
          <w:tab w:val="left" w:pos="1440"/>
        </w:tabs>
        <w:spacing w:before="0" w:beforeAutospacing="1" w:after="0" w:afterAutospacing="1"/>
        <w:ind w:left="1440" w:hanging="360"/>
      </w:pPr>
      <w:r>
        <w:t>Firing into an empty room believing a victim is inside.</w:t>
      </w:r>
    </w:p>
    <w:p w14:paraId="0BE640EA">
      <w:pPr>
        <w:keepNext w:val="0"/>
        <w:keepLines w:val="0"/>
        <w:widowControl/>
        <w:numPr>
          <w:ilvl w:val="1"/>
          <w:numId w:val="48"/>
        </w:numPr>
        <w:suppressLineNumbers w:val="0"/>
        <w:tabs>
          <w:tab w:val="left" w:pos="1440"/>
        </w:tabs>
        <w:spacing w:before="0" w:beforeAutospacing="1" w:after="0" w:afterAutospacing="1"/>
        <w:ind w:left="1440" w:hanging="360"/>
      </w:pPr>
      <w:r>
        <w:t>Sticking pins into a voodoo doll (theoretically attempted murder, though unlikely to be prosecuted).</w:t>
      </w:r>
    </w:p>
    <w:p w14:paraId="34EBDC5C">
      <w:pPr>
        <w:keepNext w:val="0"/>
        <w:keepLines w:val="0"/>
        <w:widowControl/>
        <w:numPr>
          <w:ilvl w:val="1"/>
          <w:numId w:val="48"/>
        </w:numPr>
        <w:suppressLineNumbers w:val="0"/>
        <w:tabs>
          <w:tab w:val="left" w:pos="1440"/>
        </w:tabs>
        <w:spacing w:before="0" w:beforeAutospacing="1" w:after="0" w:afterAutospacing="1"/>
        <w:ind w:left="1440" w:hanging="360"/>
      </w:pPr>
      <w:r>
        <w:t>Importing harmless white powder believing it to be cocaine.</w:t>
      </w:r>
    </w:p>
    <w:p w14:paraId="6A9321D6">
      <w:pPr>
        <w:keepNext w:val="0"/>
        <w:keepLines w:val="0"/>
        <w:widowControl/>
        <w:numPr>
          <w:ilvl w:val="0"/>
          <w:numId w:val="47"/>
        </w:numPr>
        <w:suppressLineNumbers w:val="0"/>
        <w:spacing w:before="0" w:beforeAutospacing="1" w:after="0" w:afterAutospacing="1"/>
        <w:ind w:left="720" w:hanging="360"/>
      </w:pPr>
      <w:r>
        <w:rPr>
          <w:b/>
          <w:bCs/>
        </w:rPr>
        <w:t>Legal Impossibility:</w:t>
      </w:r>
      <w:r>
        <w:t xml:space="preserve"> If the intended act is not a crime (e.g., attempting to commit "adultery"), it cannot be a criminal attempt.</w:t>
      </w:r>
    </w:p>
    <w:p w14:paraId="44420584">
      <w:pPr>
        <w:keepNext w:val="0"/>
        <w:keepLines w:val="0"/>
        <w:widowControl/>
        <w:suppressLineNumbers w:val="0"/>
        <w:jc w:val="left"/>
      </w:pPr>
      <w:r>
        <w:rPr>
          <w:rFonts w:ascii="SimSun" w:hAnsi="SimSun" w:eastAsia="SimSun" w:cs="SimSun"/>
          <w:kern w:val="0"/>
          <w:sz w:val="24"/>
          <w:szCs w:val="24"/>
          <w:lang w:val="en-US" w:eastAsia="zh-CN" w:bidi="ar"/>
        </w:rPr>
        <w:t>7.16 Conspiracy</w:t>
      </w:r>
    </w:p>
    <w:p w14:paraId="78ABFAD8">
      <w:pPr>
        <w:keepNext w:val="0"/>
        <w:keepLines w:val="0"/>
        <w:widowControl/>
        <w:suppressLineNumbers w:val="0"/>
        <w:jc w:val="left"/>
      </w:pPr>
      <w:r>
        <w:rPr>
          <w:rFonts w:ascii="SimSun" w:hAnsi="SimSun" w:eastAsia="SimSun" w:cs="SimSun"/>
          <w:kern w:val="0"/>
          <w:sz w:val="24"/>
          <w:szCs w:val="24"/>
          <w:lang w:val="en-US" w:eastAsia="zh-CN" w:bidi="ar"/>
        </w:rPr>
        <w:t xml:space="preserve">The crime of conspiracy occurs when </w:t>
      </w:r>
      <w:r>
        <w:rPr>
          <w:rFonts w:ascii="SimSun" w:hAnsi="SimSun" w:eastAsia="SimSun" w:cs="SimSun"/>
          <w:b/>
          <w:bCs/>
          <w:kern w:val="0"/>
          <w:sz w:val="24"/>
          <w:szCs w:val="24"/>
          <w:lang w:val="en-US" w:eastAsia="zh-CN" w:bidi="ar"/>
        </w:rPr>
        <w:t>two or more persons agree</w:t>
      </w:r>
      <w:r>
        <w:rPr>
          <w:rFonts w:ascii="SimSun" w:hAnsi="SimSun" w:eastAsia="SimSun" w:cs="SimSun"/>
          <w:kern w:val="0"/>
          <w:sz w:val="24"/>
          <w:szCs w:val="24"/>
          <w:lang w:val="en-US" w:eastAsia="zh-CN" w:bidi="ar"/>
        </w:rPr>
        <w:t xml:space="preserve"> to carry out a criminal purpose.</w:t>
      </w:r>
    </w:p>
    <w:p w14:paraId="27E910F3">
      <w:pPr>
        <w:keepNext w:val="0"/>
        <w:keepLines w:val="0"/>
        <w:widowControl/>
        <w:numPr>
          <w:ilvl w:val="0"/>
          <w:numId w:val="49"/>
        </w:numPr>
        <w:suppressLineNumbers w:val="0"/>
        <w:spacing w:before="0" w:beforeAutospacing="1" w:after="0" w:afterAutospacing="1"/>
        <w:ind w:left="720" w:hanging="360"/>
      </w:pPr>
      <w:r>
        <w:rPr>
          <w:b/>
          <w:bCs/>
        </w:rPr>
        <w:t>Completion:</w:t>
      </w:r>
      <w:r>
        <w:t xml:space="preserve"> The crime is committed the moment the agreement is reached; no "overt acts" are strictly necessary for guilt, though they serve as evidence that the agreement existed.</w:t>
      </w:r>
    </w:p>
    <w:p w14:paraId="6D9B96E7">
      <w:pPr>
        <w:keepNext w:val="0"/>
        <w:keepLines w:val="0"/>
        <w:widowControl/>
        <w:numPr>
          <w:ilvl w:val="0"/>
          <w:numId w:val="49"/>
        </w:numPr>
        <w:suppressLineNumbers w:val="0"/>
        <w:spacing w:before="0" w:beforeAutospacing="1" w:after="0" w:afterAutospacing="1"/>
        <w:ind w:left="720" w:hanging="360"/>
      </w:pPr>
      <w:r>
        <w:rPr>
          <w:b/>
          <w:bCs/>
        </w:rPr>
        <w:t>Jurisdiction:</w:t>
      </w:r>
      <w:r>
        <w:t xml:space="preserve"> In </w:t>
      </w:r>
      <w:r>
        <w:rPr>
          <w:b/>
          <w:bCs/>
        </w:rPr>
        <w:t>HMA v Al-Megrahi (No 1)</w:t>
      </w:r>
      <w:r>
        <w:t>, the court held that if a conspiracy includes offending against the peace of Scotland, it is justiciable in Scotland, even if the agreement was reached elsewhere.</w:t>
      </w:r>
    </w:p>
    <w:p w14:paraId="32DC5E86">
      <w:pPr>
        <w:keepNext w:val="0"/>
        <w:keepLines w:val="0"/>
        <w:widowControl/>
        <w:numPr>
          <w:ilvl w:val="0"/>
          <w:numId w:val="49"/>
        </w:numPr>
        <w:suppressLineNumbers w:val="0"/>
        <w:spacing w:before="0" w:beforeAutospacing="1" w:after="0" w:afterAutospacing="1"/>
        <w:ind w:left="720" w:hanging="360"/>
      </w:pPr>
      <w:r>
        <w:rPr>
          <w:b/>
          <w:bCs/>
        </w:rPr>
        <w:t>Evidence:</w:t>
      </w:r>
      <w:r>
        <w:t xml:space="preserve"> Specific verbal or written agreements do not need to be proven; a conspiracy can be inferred from the conduct of the accused, such as loitering outside a building with weapons (</w:t>
      </w:r>
      <w:r>
        <w:rPr>
          <w:b/>
          <w:bCs/>
        </w:rPr>
        <w:t>West v HM Advocate</w:t>
      </w:r>
      <w:r>
        <w:t>).</w:t>
      </w:r>
    </w:p>
    <w:p w14:paraId="799BA916">
      <w:pPr>
        <w:keepNext w:val="0"/>
        <w:keepLines w:val="0"/>
        <w:widowControl/>
        <w:suppressLineNumbers w:val="0"/>
        <w:jc w:val="left"/>
      </w:pPr>
      <w:r>
        <w:rPr>
          <w:rFonts w:ascii="SimSun" w:hAnsi="SimSun" w:eastAsia="SimSun" w:cs="SimSun"/>
          <w:kern w:val="0"/>
          <w:sz w:val="24"/>
          <w:szCs w:val="24"/>
          <w:lang w:val="en-US" w:eastAsia="zh-CN" w:bidi="ar"/>
        </w:rPr>
        <w:t>7.17 Incitement</w:t>
      </w:r>
    </w:p>
    <w:p w14:paraId="039EB3EE">
      <w:pPr>
        <w:keepNext w:val="0"/>
        <w:keepLines w:val="0"/>
        <w:widowControl/>
        <w:suppressLineNumbers w:val="0"/>
        <w:jc w:val="left"/>
      </w:pPr>
      <w:r>
        <w:rPr>
          <w:rFonts w:ascii="SimSun" w:hAnsi="SimSun" w:eastAsia="SimSun" w:cs="SimSun"/>
          <w:kern w:val="0"/>
          <w:sz w:val="24"/>
          <w:szCs w:val="24"/>
          <w:lang w:val="en-US" w:eastAsia="zh-CN" w:bidi="ar"/>
        </w:rPr>
        <w:t xml:space="preserve">Incitement (or attempted conspiracy) is committed when one person </w:t>
      </w:r>
      <w:r>
        <w:rPr>
          <w:rFonts w:ascii="SimSun" w:hAnsi="SimSun" w:eastAsia="SimSun" w:cs="SimSun"/>
          <w:b/>
          <w:bCs/>
          <w:kern w:val="0"/>
          <w:sz w:val="24"/>
          <w:szCs w:val="24"/>
          <w:lang w:val="en-US" w:eastAsia="zh-CN" w:bidi="ar"/>
        </w:rPr>
        <w:t>invites another</w:t>
      </w:r>
      <w:r>
        <w:rPr>
          <w:rFonts w:ascii="SimSun" w:hAnsi="SimSun" w:eastAsia="SimSun" w:cs="SimSun"/>
          <w:kern w:val="0"/>
          <w:sz w:val="24"/>
          <w:szCs w:val="24"/>
          <w:lang w:val="en-US" w:eastAsia="zh-CN" w:bidi="ar"/>
        </w:rPr>
        <w:t xml:space="preserve"> to commit a crime or join a conspiracy.</w:t>
      </w:r>
    </w:p>
    <w:p w14:paraId="7AC92EFB">
      <w:pPr>
        <w:keepNext w:val="0"/>
        <w:keepLines w:val="0"/>
        <w:widowControl/>
        <w:numPr>
          <w:ilvl w:val="0"/>
          <w:numId w:val="50"/>
        </w:numPr>
        <w:suppressLineNumbers w:val="0"/>
        <w:spacing w:before="0" w:beforeAutospacing="1" w:after="0" w:afterAutospacing="1"/>
        <w:ind w:left="720" w:hanging="360"/>
      </w:pPr>
      <w:r>
        <w:rPr>
          <w:b/>
          <w:bCs/>
        </w:rPr>
        <w:t>The Actus Reus:</w:t>
      </w:r>
      <w:r>
        <w:t xml:space="preserve"> The offence is complete as soon as the invitation is made, regardless of whether the other person accepts it or whether the intended crime is ever carried out.</w:t>
      </w:r>
    </w:p>
    <w:p w14:paraId="064619F4">
      <w:pPr>
        <w:keepNext w:val="0"/>
        <w:keepLines w:val="0"/>
        <w:widowControl/>
        <w:numPr>
          <w:ilvl w:val="0"/>
          <w:numId w:val="50"/>
        </w:numPr>
        <w:suppressLineNumbers w:val="0"/>
        <w:spacing w:before="0" w:beforeAutospacing="1" w:after="0" w:afterAutospacing="1"/>
        <w:ind w:left="720" w:hanging="360"/>
      </w:pPr>
      <w:r>
        <w:rPr>
          <w:b/>
          <w:bCs/>
        </w:rPr>
        <w:t>Attempted Incitement:</w:t>
      </w:r>
      <w:r>
        <w:t xml:space="preserve"> This may be charged if the invitation never reaches the intended recipient (e.g., an intercepted letter)</w:t>
      </w:r>
    </w:p>
    <w:p w14:paraId="38689348">
      <w:pPr>
        <w:keepNext w:val="0"/>
        <w:keepLines w:val="0"/>
        <w:widowControl/>
        <w:suppressLineNumbers w:val="0"/>
        <w:jc w:val="left"/>
      </w:pPr>
      <w:r>
        <w:rPr>
          <w:rFonts w:ascii="SimSun" w:hAnsi="SimSun" w:eastAsia="SimSun" w:cs="SimSun"/>
          <w:kern w:val="0"/>
          <w:sz w:val="24"/>
          <w:szCs w:val="24"/>
          <w:lang w:val="en-US" w:eastAsia="zh-CN" w:bidi="ar"/>
        </w:rPr>
        <w:t xml:space="preserve">Chapter 8 of the source material examines the various </w:t>
      </w:r>
      <w:r>
        <w:rPr>
          <w:rFonts w:ascii="SimSun" w:hAnsi="SimSun" w:eastAsia="SimSun" w:cs="SimSun"/>
          <w:b/>
          <w:bCs/>
          <w:kern w:val="0"/>
          <w:sz w:val="24"/>
          <w:szCs w:val="24"/>
          <w:lang w:val="en-US" w:eastAsia="zh-CN" w:bidi="ar"/>
        </w:rPr>
        <w:t>defences</w:t>
      </w:r>
      <w:r>
        <w:rPr>
          <w:rFonts w:ascii="SimSun" w:hAnsi="SimSun" w:eastAsia="SimSun" w:cs="SimSun"/>
          <w:kern w:val="0"/>
          <w:sz w:val="24"/>
          <w:szCs w:val="24"/>
          <w:lang w:val="en-US" w:eastAsia="zh-CN" w:bidi="ar"/>
        </w:rPr>
        <w:t xml:space="preserve"> available in Scots criminal law, ranging from errors and intoxication to mental abnormalities and justifications like self-defence and necessity.</w:t>
      </w:r>
    </w:p>
    <w:p w14:paraId="7100A595">
      <w:pPr>
        <w:keepNext w:val="0"/>
        <w:keepLines w:val="0"/>
        <w:widowControl/>
        <w:suppressLineNumbers w:val="0"/>
        <w:jc w:val="left"/>
      </w:pPr>
      <w:r>
        <w:rPr>
          <w:rFonts w:ascii="SimSun" w:hAnsi="SimSun" w:eastAsia="SimSun" w:cs="SimSun"/>
          <w:kern w:val="0"/>
          <w:sz w:val="24"/>
          <w:szCs w:val="24"/>
          <w:lang w:val="en-US" w:eastAsia="zh-CN" w:bidi="ar"/>
        </w:rPr>
        <w:t>8.1–8.5 Error</w:t>
      </w:r>
    </w:p>
    <w:p w14:paraId="2AD5E9E7">
      <w:pPr>
        <w:keepNext w:val="0"/>
        <w:keepLines w:val="0"/>
        <w:widowControl/>
        <w:suppressLineNumbers w:val="0"/>
        <w:jc w:val="left"/>
      </w:pPr>
      <w:r>
        <w:rPr>
          <w:rFonts w:ascii="SimSun" w:hAnsi="SimSun" w:eastAsia="SimSun" w:cs="SimSun"/>
          <w:kern w:val="0"/>
          <w:sz w:val="24"/>
          <w:szCs w:val="24"/>
          <w:lang w:val="en-US" w:eastAsia="zh-CN" w:bidi="ar"/>
        </w:rPr>
        <w:t>A person acting in error may lack the necessary mens rea for conviction, though certain types of error are legally irrelevant.</w:t>
      </w:r>
    </w:p>
    <w:p w14:paraId="40061C6D">
      <w:pPr>
        <w:keepNext w:val="0"/>
        <w:keepLines w:val="0"/>
        <w:widowControl/>
        <w:numPr>
          <w:ilvl w:val="0"/>
          <w:numId w:val="51"/>
        </w:numPr>
        <w:suppressLineNumbers w:val="0"/>
        <w:spacing w:before="0" w:beforeAutospacing="1" w:after="0" w:afterAutospacing="1"/>
        <w:ind w:left="720" w:hanging="360"/>
      </w:pPr>
      <w:r>
        <w:rPr>
          <w:b/>
          <w:bCs/>
        </w:rPr>
        <w:t>Errors of Law:</w:t>
      </w:r>
      <w:r>
        <w:t xml:space="preserve"> Generally, </w:t>
      </w:r>
      <w:r>
        <w:rPr>
          <w:b/>
          <w:bCs/>
        </w:rPr>
        <w:t>ignorance of the law is no excuse</w:t>
      </w:r>
      <w:r>
        <w:t xml:space="preserve"> (ignorantia iuris neminem excusat). This applies even if a statute is very recent or the accused was out of the country.</w:t>
      </w:r>
    </w:p>
    <w:p w14:paraId="177F7F97">
      <w:pPr>
        <w:keepNext w:val="0"/>
        <w:keepLines w:val="0"/>
        <w:widowControl/>
        <w:numPr>
          <w:ilvl w:val="1"/>
          <w:numId w:val="51"/>
        </w:numPr>
        <w:suppressLineNumbers w:val="0"/>
        <w:spacing w:before="0" w:beforeAutospacing="1" w:after="0" w:afterAutospacing="1"/>
        <w:ind w:left="1440" w:hanging="360"/>
      </w:pPr>
      <w:r>
        <w:rPr>
          <w:b/>
          <w:bCs/>
        </w:rPr>
        <w:t>Pragmatic Objections:</w:t>
      </w:r>
      <w:r>
        <w:t xml:space="preserve"> Allowing this defence would waste court time on unmeritorious claims and penalise those who take the trouble to learn the law.</w:t>
      </w:r>
    </w:p>
    <w:p w14:paraId="16739033">
      <w:pPr>
        <w:keepNext w:val="0"/>
        <w:keepLines w:val="0"/>
        <w:widowControl/>
        <w:numPr>
          <w:ilvl w:val="1"/>
          <w:numId w:val="51"/>
        </w:numPr>
        <w:suppressLineNumbers w:val="0"/>
        <w:spacing w:before="0" w:beforeAutospacing="1" w:after="0" w:afterAutospacing="1"/>
        <w:ind w:left="1440" w:hanging="360"/>
      </w:pPr>
      <w:r>
        <w:rPr>
          <w:b/>
          <w:bCs/>
        </w:rPr>
        <w:t>Official Advice:</w:t>
      </w:r>
      <w:r>
        <w:t xml:space="preserve"> While some jurisdictions allow a defence if one relies on misleading official advice, there is no substantial Scottish authority for this outside specific statutory language.</w:t>
      </w:r>
    </w:p>
    <w:p w14:paraId="2AD68AFF">
      <w:pPr>
        <w:keepNext w:val="0"/>
        <w:keepLines w:val="0"/>
        <w:widowControl/>
        <w:numPr>
          <w:ilvl w:val="1"/>
          <w:numId w:val="51"/>
        </w:numPr>
        <w:suppressLineNumbers w:val="0"/>
        <w:spacing w:before="0" w:beforeAutospacing="1" w:after="0" w:afterAutospacing="1"/>
        <w:ind w:left="1440" w:hanging="360"/>
      </w:pPr>
      <w:r>
        <w:rPr>
          <w:b/>
          <w:bCs/>
        </w:rPr>
        <w:t>Relevant Errors of Law (Claim of Right):</w:t>
      </w:r>
      <w:r>
        <w:t xml:space="preserve"> A mistaken belief in a </w:t>
      </w:r>
      <w:r>
        <w:rPr>
          <w:b/>
          <w:bCs/>
        </w:rPr>
        <w:t>civil law entitlement</w:t>
      </w:r>
      <w:r>
        <w:t xml:space="preserve"> (e.g., believing property is yours by succession) can negate the intent for theft. This error must be </w:t>
      </w:r>
      <w:r>
        <w:rPr>
          <w:b/>
          <w:bCs/>
        </w:rPr>
        <w:t>reasonable</w:t>
      </w:r>
      <w:r>
        <w:t>.</w:t>
      </w:r>
    </w:p>
    <w:p w14:paraId="0F1A0785">
      <w:pPr>
        <w:keepNext w:val="0"/>
        <w:keepLines w:val="0"/>
        <w:widowControl/>
        <w:numPr>
          <w:ilvl w:val="0"/>
          <w:numId w:val="51"/>
        </w:numPr>
        <w:suppressLineNumbers w:val="0"/>
        <w:spacing w:before="0" w:beforeAutospacing="1" w:after="0" w:afterAutospacing="1"/>
        <w:ind w:left="720" w:hanging="360"/>
      </w:pPr>
      <w:r>
        <w:rPr>
          <w:b/>
          <w:bCs/>
        </w:rPr>
        <w:t>Irrelevant Errors of Fact:</w:t>
      </w:r>
    </w:p>
    <w:p w14:paraId="227B186E">
      <w:pPr>
        <w:keepNext w:val="0"/>
        <w:keepLines w:val="0"/>
        <w:widowControl/>
        <w:numPr>
          <w:ilvl w:val="1"/>
          <w:numId w:val="52"/>
        </w:numPr>
        <w:suppressLineNumbers w:val="0"/>
        <w:tabs>
          <w:tab w:val="left" w:pos="1440"/>
        </w:tabs>
        <w:spacing w:before="0" w:beforeAutospacing="1" w:after="0" w:afterAutospacing="1"/>
        <w:ind w:left="1440" w:hanging="360"/>
      </w:pPr>
      <w:r>
        <w:rPr>
          <w:b/>
          <w:bCs/>
        </w:rPr>
        <w:t>Error as to Object:</w:t>
      </w:r>
      <w:r>
        <w:t xml:space="preserve"> Stealing a car believing it belongs to B when it belongs to C is still theft. Similarly, killing B believing they are C is murder under the doctrine of </w:t>
      </w:r>
      <w:r>
        <w:rPr>
          <w:b/>
          <w:bCs/>
        </w:rPr>
        <w:t>transferred intent</w:t>
      </w:r>
      <w:r>
        <w:t xml:space="preserve"> (aberratio ictus), though this is now limited by the requirement of an intent to cause physical harm.</w:t>
      </w:r>
    </w:p>
    <w:p w14:paraId="5B213226">
      <w:pPr>
        <w:keepNext w:val="0"/>
        <w:keepLines w:val="0"/>
        <w:widowControl/>
        <w:numPr>
          <w:ilvl w:val="1"/>
          <w:numId w:val="52"/>
        </w:numPr>
        <w:suppressLineNumbers w:val="0"/>
        <w:tabs>
          <w:tab w:val="left" w:pos="1440"/>
        </w:tabs>
        <w:spacing w:before="0" w:beforeAutospacing="1" w:after="0" w:afterAutospacing="1"/>
        <w:ind w:left="1440" w:hanging="360"/>
      </w:pPr>
      <w:r>
        <w:rPr>
          <w:b/>
          <w:bCs/>
        </w:rPr>
        <w:t>Error as to Method:</w:t>
      </w:r>
      <w:r>
        <w:t xml:space="preserve"> If A intends to kill B by stabbing but B dies from a preceding kick, the error as to the mode of death is irrelevant to liability.</w:t>
      </w:r>
    </w:p>
    <w:p w14:paraId="0F6CD35F">
      <w:pPr>
        <w:keepNext w:val="0"/>
        <w:keepLines w:val="0"/>
        <w:widowControl/>
        <w:numPr>
          <w:ilvl w:val="0"/>
          <w:numId w:val="51"/>
        </w:numPr>
        <w:suppressLineNumbers w:val="0"/>
        <w:spacing w:before="0" w:beforeAutospacing="1" w:after="0" w:afterAutospacing="1"/>
        <w:ind w:left="720" w:hanging="360"/>
      </w:pPr>
      <w:r>
        <w:rPr>
          <w:b/>
          <w:bCs/>
        </w:rPr>
        <w:t>Relevant Errors of Fact:</w:t>
      </w:r>
      <w:r>
        <w:t xml:space="preserve"> The general principle is that the accused is judged on the </w:t>
      </w:r>
      <w:r>
        <w:rPr>
          <w:b/>
          <w:bCs/>
        </w:rPr>
        <w:t>facts as they thought them to be</w:t>
      </w:r>
      <w:r>
        <w:t>.</w:t>
      </w:r>
    </w:p>
    <w:p w14:paraId="7A07EFF2">
      <w:pPr>
        <w:keepNext w:val="0"/>
        <w:keepLines w:val="0"/>
        <w:widowControl/>
        <w:numPr>
          <w:ilvl w:val="1"/>
          <w:numId w:val="53"/>
        </w:numPr>
        <w:suppressLineNumbers w:val="0"/>
        <w:tabs>
          <w:tab w:val="left" w:pos="1440"/>
        </w:tabs>
        <w:spacing w:before="0" w:beforeAutospacing="1" w:after="0" w:afterAutospacing="1"/>
        <w:ind w:left="1440" w:hanging="360"/>
      </w:pPr>
      <w:r>
        <w:rPr>
          <w:b/>
          <w:bCs/>
        </w:rPr>
        <w:t>Reasonableness:</w:t>
      </w:r>
      <w:r>
        <w:t xml:space="preserve"> In self-defence or provocation cases, the mistaken belief (e.g., that an attacker has a knife) must be based on </w:t>
      </w:r>
      <w:r>
        <w:rPr>
          <w:b/>
          <w:bCs/>
        </w:rPr>
        <w:t>reasonable grounds</w:t>
      </w:r>
      <w:r>
        <w:t>.</w:t>
      </w:r>
    </w:p>
    <w:p w14:paraId="7A204E3E">
      <w:pPr>
        <w:keepNext w:val="0"/>
        <w:keepLines w:val="0"/>
        <w:widowControl/>
        <w:numPr>
          <w:ilvl w:val="1"/>
          <w:numId w:val="53"/>
        </w:numPr>
        <w:suppressLineNumbers w:val="0"/>
        <w:tabs>
          <w:tab w:val="left" w:pos="1440"/>
        </w:tabs>
        <w:spacing w:before="0" w:beforeAutospacing="1" w:after="0" w:afterAutospacing="1"/>
        <w:ind w:left="1440" w:hanging="360"/>
      </w:pPr>
      <w:r>
        <w:rPr>
          <w:b/>
          <w:bCs/>
        </w:rPr>
        <w:t>The Rape Exception:</w:t>
      </w:r>
      <w:r>
        <w:t xml:space="preserve"> In rape cases, following Jamieson v HM Advocate, an error regarding consent must be </w:t>
      </w:r>
      <w:r>
        <w:rPr>
          <w:b/>
          <w:bCs/>
        </w:rPr>
        <w:t>honestly held but need not be reasonable</w:t>
      </w:r>
      <w:r>
        <w:t>.</w:t>
      </w:r>
    </w:p>
    <w:p w14:paraId="721B450A">
      <w:pPr>
        <w:keepNext w:val="0"/>
        <w:keepLines w:val="0"/>
        <w:widowControl/>
        <w:suppressLineNumbers w:val="0"/>
        <w:jc w:val="left"/>
      </w:pPr>
      <w:r>
        <w:rPr>
          <w:rFonts w:ascii="SimSun" w:hAnsi="SimSun" w:eastAsia="SimSun" w:cs="SimSun"/>
          <w:kern w:val="0"/>
          <w:sz w:val="24"/>
          <w:szCs w:val="24"/>
          <w:lang w:val="en-US" w:eastAsia="zh-CN" w:bidi="ar"/>
        </w:rPr>
        <w:t>8.10–8.13 Intoxication</w:t>
      </w:r>
    </w:p>
    <w:p w14:paraId="7DACCD04">
      <w:pPr>
        <w:keepNext w:val="0"/>
        <w:keepLines w:val="0"/>
        <w:widowControl/>
        <w:suppressLineNumbers w:val="0"/>
        <w:jc w:val="left"/>
      </w:pPr>
      <w:r>
        <w:rPr>
          <w:rFonts w:ascii="SimSun" w:hAnsi="SimSun" w:eastAsia="SimSun" w:cs="SimSun"/>
          <w:kern w:val="0"/>
          <w:sz w:val="24"/>
          <w:szCs w:val="24"/>
          <w:lang w:val="en-US" w:eastAsia="zh-CN" w:bidi="ar"/>
        </w:rPr>
        <w:t xml:space="preserve">Intoxication (alcohol or drugs) is generally </w:t>
      </w:r>
      <w:r>
        <w:rPr>
          <w:rFonts w:ascii="SimSun" w:hAnsi="SimSun" w:eastAsia="SimSun" w:cs="SimSun"/>
          <w:b/>
          <w:bCs/>
          <w:kern w:val="0"/>
          <w:sz w:val="24"/>
          <w:szCs w:val="24"/>
          <w:lang w:val="en-US" w:eastAsia="zh-CN" w:bidi="ar"/>
        </w:rPr>
        <w:t>not a defence</w:t>
      </w:r>
      <w:r>
        <w:rPr>
          <w:rFonts w:ascii="SimSun" w:hAnsi="SimSun" w:eastAsia="SimSun" w:cs="SimSun"/>
          <w:kern w:val="0"/>
          <w:sz w:val="24"/>
          <w:szCs w:val="24"/>
          <w:lang w:val="en-US" w:eastAsia="zh-CN" w:bidi="ar"/>
        </w:rPr>
        <w:t xml:space="preserve"> to a criminal charge in Scotland.</w:t>
      </w:r>
    </w:p>
    <w:p w14:paraId="028FBCE1">
      <w:pPr>
        <w:keepNext w:val="0"/>
        <w:keepLines w:val="0"/>
        <w:widowControl/>
        <w:numPr>
          <w:ilvl w:val="0"/>
          <w:numId w:val="54"/>
        </w:numPr>
        <w:suppressLineNumbers w:val="0"/>
        <w:spacing w:before="0" w:beforeAutospacing="1" w:after="0" w:afterAutospacing="1"/>
        <w:ind w:left="720" w:hanging="360"/>
      </w:pPr>
      <w:r>
        <w:rPr>
          <w:b/>
          <w:bCs/>
        </w:rPr>
        <w:t>Self-Induced Intoxication:</w:t>
      </w:r>
      <w:r>
        <w:t xml:space="preserve"> Under Brennan v HM Advocate, voluntary intoxication is treated as a </w:t>
      </w:r>
      <w:r>
        <w:rPr>
          <w:b/>
          <w:bCs/>
        </w:rPr>
        <w:t>"continuing element"</w:t>
      </w:r>
      <w:r>
        <w:t xml:space="preserve"> that provides the necessary recklessness for crimes of violence, including murder. It cannot be used as a mitigating factor in sentencing.</w:t>
      </w:r>
    </w:p>
    <w:p w14:paraId="193AC328">
      <w:pPr>
        <w:keepNext w:val="0"/>
        <w:keepLines w:val="0"/>
        <w:widowControl/>
        <w:numPr>
          <w:ilvl w:val="0"/>
          <w:numId w:val="54"/>
        </w:numPr>
        <w:suppressLineNumbers w:val="0"/>
        <w:spacing w:before="0" w:beforeAutospacing="1" w:after="0" w:afterAutospacing="1"/>
        <w:ind w:left="720" w:hanging="360"/>
      </w:pPr>
      <w:r>
        <w:rPr>
          <w:b/>
          <w:bCs/>
        </w:rPr>
        <w:t>Involuntary Intoxication:</w:t>
      </w:r>
      <w:r>
        <w:t xml:space="preserve"> If an intoxicant is administered without the person's knowledge (e.g., a "spiked" drink), and they cannot form intent, they should be acquitted.</w:t>
      </w:r>
    </w:p>
    <w:p w14:paraId="59A815A2">
      <w:pPr>
        <w:keepNext w:val="0"/>
        <w:keepLines w:val="0"/>
        <w:widowControl/>
        <w:numPr>
          <w:ilvl w:val="0"/>
          <w:numId w:val="54"/>
        </w:numPr>
        <w:suppressLineNumbers w:val="0"/>
        <w:spacing w:before="0" w:beforeAutospacing="1" w:after="0" w:afterAutospacing="1"/>
        <w:ind w:left="720" w:hanging="360"/>
      </w:pPr>
      <w:r>
        <w:rPr>
          <w:b/>
          <w:bCs/>
        </w:rPr>
        <w:t>Specific Intent vs. Basic Intent:</w:t>
      </w:r>
      <w:r>
        <w:t xml:space="preserve"> Unlike English law (Majewski), Scots law does not formally distinguish between these, though Brennan suggests intoxication might still negate intent in specific non-violent crimes like theft if the accused truly did not form the intent to deprive.</w:t>
      </w:r>
    </w:p>
    <w:p w14:paraId="50944464">
      <w:pPr>
        <w:keepNext w:val="0"/>
        <w:keepLines w:val="0"/>
        <w:widowControl/>
        <w:numPr>
          <w:ilvl w:val="0"/>
          <w:numId w:val="54"/>
        </w:numPr>
        <w:suppressLineNumbers w:val="0"/>
        <w:spacing w:before="0" w:beforeAutospacing="1" w:after="0" w:afterAutospacing="1"/>
        <w:ind w:left="720" w:hanging="360"/>
      </w:pPr>
      <w:r>
        <w:rPr>
          <w:b/>
          <w:bCs/>
        </w:rPr>
        <w:t>Actio Libera in Causa:</w:t>
      </w:r>
      <w:r>
        <w:t xml:space="preserve"> If a person drinks for "Dutch courage" to carry out a planned crime, intoxication is no defence.</w:t>
      </w:r>
    </w:p>
    <w:p w14:paraId="3330F3DE">
      <w:pPr>
        <w:keepNext w:val="0"/>
        <w:keepLines w:val="0"/>
        <w:widowControl/>
        <w:suppressLineNumbers w:val="0"/>
        <w:jc w:val="left"/>
      </w:pPr>
      <w:r>
        <w:rPr>
          <w:rFonts w:ascii="SimSun" w:hAnsi="SimSun" w:eastAsia="SimSun" w:cs="SimSun"/>
          <w:kern w:val="0"/>
          <w:sz w:val="24"/>
          <w:szCs w:val="24"/>
          <w:lang w:val="en-US" w:eastAsia="zh-CN" w:bidi="ar"/>
        </w:rPr>
        <w:t>8.14–8.21 Insanity</w:t>
      </w:r>
    </w:p>
    <w:p w14:paraId="26A1433D">
      <w:pPr>
        <w:keepNext w:val="0"/>
        <w:keepLines w:val="0"/>
        <w:widowControl/>
        <w:suppressLineNumbers w:val="0"/>
        <w:jc w:val="left"/>
      </w:pPr>
      <w:r>
        <w:rPr>
          <w:rFonts w:ascii="SimSun" w:hAnsi="SimSun" w:eastAsia="SimSun" w:cs="SimSun"/>
          <w:kern w:val="0"/>
          <w:sz w:val="24"/>
          <w:szCs w:val="24"/>
          <w:lang w:val="en-US" w:eastAsia="zh-CN" w:bidi="ar"/>
        </w:rPr>
        <w:t>The law presupposes rationality; mental abnormality can exculpate if it impairs cognition or volition.</w:t>
      </w:r>
    </w:p>
    <w:p w14:paraId="5E77A77A">
      <w:pPr>
        <w:keepNext w:val="0"/>
        <w:keepLines w:val="0"/>
        <w:widowControl/>
        <w:numPr>
          <w:ilvl w:val="0"/>
          <w:numId w:val="55"/>
        </w:numPr>
        <w:suppressLineNumbers w:val="0"/>
        <w:spacing w:before="0" w:beforeAutospacing="1" w:after="0" w:afterAutospacing="1"/>
        <w:ind w:left="720" w:hanging="360"/>
      </w:pPr>
      <w:r>
        <w:rPr>
          <w:b/>
          <w:bCs/>
        </w:rPr>
        <w:t>Plea in Bar of Trial:</w:t>
      </w:r>
      <w:r>
        <w:t xml:space="preserve"> If an accused is unfit to understand proceedings or instruct counsel, the court holds an </w:t>
      </w:r>
      <w:r>
        <w:rPr>
          <w:b/>
          <w:bCs/>
        </w:rPr>
        <w:t>examination of facts</w:t>
      </w:r>
      <w:r>
        <w:t>. This can lead to acquittal but not conviction.</w:t>
      </w:r>
    </w:p>
    <w:p w14:paraId="7502C9BB">
      <w:pPr>
        <w:keepNext w:val="0"/>
        <w:keepLines w:val="0"/>
        <w:widowControl/>
        <w:numPr>
          <w:ilvl w:val="0"/>
          <w:numId w:val="55"/>
        </w:numPr>
        <w:suppressLineNumbers w:val="0"/>
        <w:spacing w:before="0" w:beforeAutospacing="1" w:after="0" w:afterAutospacing="1"/>
        <w:ind w:left="720" w:hanging="360"/>
      </w:pPr>
      <w:r>
        <w:rPr>
          <w:b/>
          <w:bCs/>
        </w:rPr>
        <w:t>The Insanity Defence:</w:t>
      </w:r>
      <w:r>
        <w:t xml:space="preserve"> This is a </w:t>
      </w:r>
      <w:r>
        <w:rPr>
          <w:b/>
          <w:bCs/>
        </w:rPr>
        <w:t>special defence</w:t>
      </w:r>
      <w:r>
        <w:t xml:space="preserve"> requiring prior notice. The burden of proof rests on the </w:t>
      </w:r>
      <w:r>
        <w:rPr>
          <w:b/>
          <w:bCs/>
        </w:rPr>
        <w:t>defence</w:t>
      </w:r>
      <w:r>
        <w:t xml:space="preserve"> to establish it on a balance of probabilities.</w:t>
      </w:r>
    </w:p>
    <w:p w14:paraId="689C992B">
      <w:pPr>
        <w:keepNext w:val="0"/>
        <w:keepLines w:val="0"/>
        <w:widowControl/>
        <w:numPr>
          <w:ilvl w:val="0"/>
          <w:numId w:val="55"/>
        </w:numPr>
        <w:suppressLineNumbers w:val="0"/>
        <w:spacing w:before="0" w:beforeAutospacing="1" w:after="0" w:afterAutospacing="1"/>
        <w:ind w:left="720" w:hanging="360"/>
      </w:pPr>
      <w:r>
        <w:rPr>
          <w:b/>
          <w:bCs/>
        </w:rPr>
        <w:t>Criteria (Section 51A):</w:t>
      </w:r>
      <w:r>
        <w:t xml:space="preserve"> A person is not criminally responsible if, due to mental disorder, they were </w:t>
      </w:r>
      <w:r>
        <w:rPr>
          <w:b/>
          <w:bCs/>
        </w:rPr>
        <w:t>unable to appreciate the nature or wrongfulness</w:t>
      </w:r>
      <w:r>
        <w:t xml:space="preserve"> of their conduct.</w:t>
      </w:r>
    </w:p>
    <w:p w14:paraId="1BA3FCFB">
      <w:pPr>
        <w:keepNext w:val="0"/>
        <w:keepLines w:val="0"/>
        <w:widowControl/>
        <w:numPr>
          <w:ilvl w:val="1"/>
          <w:numId w:val="56"/>
        </w:numPr>
        <w:suppressLineNumbers w:val="0"/>
        <w:tabs>
          <w:tab w:val="left" w:pos="1440"/>
        </w:tabs>
        <w:spacing w:before="0" w:beforeAutospacing="1" w:after="0" w:afterAutospacing="1"/>
        <w:ind w:left="1440" w:hanging="360"/>
      </w:pPr>
      <w:r>
        <w:rPr>
          <w:b/>
          <w:bCs/>
        </w:rPr>
        <w:t>Exclusions:</w:t>
      </w:r>
      <w:r>
        <w:t xml:space="preserve"> It does not cover personality disorders characterised solely by aggressive or irresponsible behaviour, nor does it cover drug/alcohol dependence.</w:t>
      </w:r>
    </w:p>
    <w:p w14:paraId="60000F6B">
      <w:pPr>
        <w:keepNext w:val="0"/>
        <w:keepLines w:val="0"/>
        <w:widowControl/>
        <w:numPr>
          <w:ilvl w:val="1"/>
          <w:numId w:val="56"/>
        </w:numPr>
        <w:suppressLineNumbers w:val="0"/>
        <w:tabs>
          <w:tab w:val="left" w:pos="1440"/>
        </w:tabs>
        <w:spacing w:before="0" w:beforeAutospacing="1" w:after="0" w:afterAutospacing="1"/>
        <w:ind w:left="1440" w:hanging="360"/>
      </w:pPr>
      <w:r>
        <w:rPr>
          <w:b/>
          <w:bCs/>
        </w:rPr>
        <w:t>Historical Context:</w:t>
      </w:r>
      <w:r>
        <w:t xml:space="preserve"> It replaced the common law test of </w:t>
      </w:r>
      <w:r>
        <w:rPr>
          <w:b/>
          <w:bCs/>
        </w:rPr>
        <w:t>"absolute alienation of reason"</w:t>
      </w:r>
      <w:r>
        <w:t xml:space="preserve"> (Hume/Kidd/Brennan).</w:t>
      </w:r>
    </w:p>
    <w:p w14:paraId="58337D59">
      <w:pPr>
        <w:keepNext w:val="0"/>
        <w:keepLines w:val="0"/>
        <w:widowControl/>
        <w:suppressLineNumbers w:val="0"/>
        <w:jc w:val="left"/>
      </w:pPr>
      <w:r>
        <w:rPr>
          <w:rFonts w:ascii="SimSun" w:hAnsi="SimSun" w:eastAsia="SimSun" w:cs="SimSun"/>
          <w:kern w:val="0"/>
          <w:sz w:val="24"/>
          <w:szCs w:val="24"/>
          <w:lang w:val="en-US" w:eastAsia="zh-CN" w:bidi="ar"/>
        </w:rPr>
        <w:t>8.22–8.24 Diminished Responsibility</w:t>
      </w:r>
    </w:p>
    <w:p w14:paraId="64F12E6D">
      <w:pPr>
        <w:keepNext w:val="0"/>
        <w:keepLines w:val="0"/>
        <w:widowControl/>
        <w:suppressLineNumbers w:val="0"/>
        <w:jc w:val="left"/>
      </w:pPr>
      <w:r>
        <w:rPr>
          <w:rFonts w:ascii="SimSun" w:hAnsi="SimSun" w:eastAsia="SimSun" w:cs="SimSun"/>
          <w:kern w:val="0"/>
          <w:sz w:val="24"/>
          <w:szCs w:val="24"/>
          <w:lang w:val="en-US" w:eastAsia="zh-CN" w:bidi="ar"/>
        </w:rPr>
        <w:t xml:space="preserve">This is not a full defence but a </w:t>
      </w:r>
      <w:r>
        <w:rPr>
          <w:rFonts w:ascii="SimSun" w:hAnsi="SimSun" w:eastAsia="SimSun" w:cs="SimSun"/>
          <w:b/>
          <w:bCs/>
          <w:kern w:val="0"/>
          <w:sz w:val="24"/>
          <w:szCs w:val="24"/>
          <w:lang w:val="en-US" w:eastAsia="zh-CN" w:bidi="ar"/>
        </w:rPr>
        <w:t>mitigating plea</w:t>
      </w:r>
      <w:r>
        <w:rPr>
          <w:rFonts w:ascii="SimSun" w:hAnsi="SimSun" w:eastAsia="SimSun" w:cs="SimSun"/>
          <w:kern w:val="0"/>
          <w:sz w:val="24"/>
          <w:szCs w:val="24"/>
          <w:lang w:val="en-US" w:eastAsia="zh-CN" w:bidi="ar"/>
        </w:rPr>
        <w:t xml:space="preserve"> that reduces a charge from murder to </w:t>
      </w:r>
      <w:r>
        <w:rPr>
          <w:rFonts w:ascii="SimSun" w:hAnsi="SimSun" w:eastAsia="SimSun" w:cs="SimSun"/>
          <w:b/>
          <w:bCs/>
          <w:kern w:val="0"/>
          <w:sz w:val="24"/>
          <w:szCs w:val="24"/>
          <w:lang w:val="en-US" w:eastAsia="zh-CN" w:bidi="ar"/>
        </w:rPr>
        <w:t>culpable homicide</w:t>
      </w:r>
      <w:r>
        <w:rPr>
          <w:rFonts w:ascii="SimSun" w:hAnsi="SimSun" w:eastAsia="SimSun" w:cs="SimSun"/>
          <w:kern w:val="0"/>
          <w:sz w:val="24"/>
          <w:szCs w:val="24"/>
          <w:lang w:val="en-US" w:eastAsia="zh-CN" w:bidi="ar"/>
        </w:rPr>
        <w:t>.</w:t>
      </w:r>
    </w:p>
    <w:p w14:paraId="2C7A47CB">
      <w:pPr>
        <w:keepNext w:val="0"/>
        <w:keepLines w:val="0"/>
        <w:widowControl/>
        <w:numPr>
          <w:ilvl w:val="0"/>
          <w:numId w:val="57"/>
        </w:numPr>
        <w:suppressLineNumbers w:val="0"/>
        <w:spacing w:before="0" w:beforeAutospacing="1" w:after="0" w:afterAutospacing="1"/>
        <w:ind w:left="720" w:hanging="360"/>
      </w:pPr>
      <w:r>
        <w:rPr>
          <w:b/>
          <w:bCs/>
        </w:rPr>
        <w:t>Definition (Section 51B):</w:t>
      </w:r>
      <w:r>
        <w:t xml:space="preserve"> The accused's ability to determine or control their conduct must have been </w:t>
      </w:r>
      <w:r>
        <w:rPr>
          <w:b/>
          <w:bCs/>
        </w:rPr>
        <w:t>substantially impaired</w:t>
      </w:r>
      <w:r>
        <w:t xml:space="preserve"> by an abnormality of mind.</w:t>
      </w:r>
    </w:p>
    <w:p w14:paraId="1A753A61">
      <w:pPr>
        <w:keepNext w:val="0"/>
        <w:keepLines w:val="0"/>
        <w:widowControl/>
        <w:numPr>
          <w:ilvl w:val="0"/>
          <w:numId w:val="57"/>
        </w:numPr>
        <w:suppressLineNumbers w:val="0"/>
        <w:spacing w:before="0" w:beforeAutospacing="1" w:after="0" w:afterAutospacing="1"/>
        <w:ind w:left="720" w:hanging="360"/>
      </w:pPr>
      <w:r>
        <w:rPr>
          <w:b/>
          <w:bCs/>
        </w:rPr>
        <w:t>Galbraith Refinement:</w:t>
      </w:r>
      <w:r>
        <w:t xml:space="preserve"> The five-judge bench in Galbraith clarified that the abnormality must be one </w:t>
      </w:r>
      <w:r>
        <w:rPr>
          <w:b/>
          <w:bCs/>
        </w:rPr>
        <w:t>recognised by science</w:t>
      </w:r>
      <w:r>
        <w:t xml:space="preserve"> (congenital, organic, or psychotic) and must have a substantial effect, but it does not need to border on insanity.</w:t>
      </w:r>
    </w:p>
    <w:p w14:paraId="74AE2B05">
      <w:pPr>
        <w:keepNext w:val="0"/>
        <w:keepLines w:val="0"/>
        <w:widowControl/>
        <w:numPr>
          <w:ilvl w:val="0"/>
          <w:numId w:val="57"/>
        </w:numPr>
        <w:suppressLineNumbers w:val="0"/>
        <w:spacing w:before="0" w:beforeAutospacing="1" w:after="0" w:afterAutospacing="1"/>
        <w:ind w:left="720" w:hanging="360"/>
      </w:pPr>
      <w:r>
        <w:rPr>
          <w:b/>
          <w:bCs/>
        </w:rPr>
        <w:t>Self-Induced Factors:</w:t>
      </w:r>
      <w:r>
        <w:t xml:space="preserve"> Abnormality brought on solely by the voluntary ingestion of drink or drugs is excluded.</w:t>
      </w:r>
    </w:p>
    <w:p w14:paraId="2C1FB058">
      <w:pPr>
        <w:keepNext w:val="0"/>
        <w:keepLines w:val="0"/>
        <w:widowControl/>
        <w:suppressLineNumbers w:val="0"/>
        <w:jc w:val="left"/>
      </w:pPr>
      <w:r>
        <w:rPr>
          <w:rFonts w:ascii="SimSun" w:hAnsi="SimSun" w:eastAsia="SimSun" w:cs="SimSun"/>
          <w:kern w:val="0"/>
          <w:sz w:val="24"/>
          <w:szCs w:val="24"/>
          <w:lang w:val="en-US" w:eastAsia="zh-CN" w:bidi="ar"/>
        </w:rPr>
        <w:t>8.25 Nonage</w:t>
      </w:r>
    </w:p>
    <w:p w14:paraId="1D0E2140">
      <w:pPr>
        <w:keepNext w:val="0"/>
        <w:keepLines w:val="0"/>
        <w:widowControl/>
        <w:numPr>
          <w:ilvl w:val="0"/>
          <w:numId w:val="58"/>
        </w:numPr>
        <w:suppressLineNumbers w:val="0"/>
        <w:spacing w:before="0" w:beforeAutospacing="1" w:after="0" w:afterAutospacing="1"/>
        <w:ind w:left="720" w:hanging="360"/>
      </w:pPr>
      <w:r>
        <w:rPr>
          <w:b/>
          <w:bCs/>
        </w:rPr>
        <w:t>Presumption:</w:t>
      </w:r>
      <w:r>
        <w:t xml:space="preserve"> There is an irrebuttable presumption that a child under </w:t>
      </w:r>
      <w:r>
        <w:rPr>
          <w:b/>
          <w:bCs/>
        </w:rPr>
        <w:t>eight</w:t>
      </w:r>
      <w:r>
        <w:t xml:space="preserve"> cannot be guilty of an offence.</w:t>
      </w:r>
    </w:p>
    <w:p w14:paraId="109CC7D4">
      <w:pPr>
        <w:keepNext w:val="0"/>
        <w:keepLines w:val="0"/>
        <w:widowControl/>
        <w:numPr>
          <w:ilvl w:val="0"/>
          <w:numId w:val="58"/>
        </w:numPr>
        <w:suppressLineNumbers w:val="0"/>
        <w:spacing w:before="0" w:beforeAutospacing="1" w:after="0" w:afterAutospacing="1"/>
        <w:ind w:left="720" w:hanging="360"/>
      </w:pPr>
      <w:r>
        <w:rPr>
          <w:b/>
          <w:bCs/>
        </w:rPr>
        <w:t>Prosecution Age:</w:t>
      </w:r>
      <w:r>
        <w:t xml:space="preserve"> Following the 2010 Act, the minimum age for </w:t>
      </w:r>
      <w:r>
        <w:rPr>
          <w:b/>
          <w:bCs/>
        </w:rPr>
        <w:t>prosecution</w:t>
      </w:r>
      <w:r>
        <w:t xml:space="preserve"> is </w:t>
      </w:r>
      <w:r>
        <w:rPr>
          <w:b/>
          <w:bCs/>
        </w:rPr>
        <w:t>twelve</w:t>
      </w:r>
      <w:r>
        <w:t>. Children under 16 are typically dealt with via the children’s hearing system.</w:t>
      </w:r>
    </w:p>
    <w:p w14:paraId="29177A42">
      <w:pPr>
        <w:keepNext w:val="0"/>
        <w:keepLines w:val="0"/>
        <w:widowControl/>
        <w:suppressLineNumbers w:val="0"/>
        <w:jc w:val="left"/>
      </w:pPr>
      <w:r>
        <w:rPr>
          <w:rFonts w:ascii="SimSun" w:hAnsi="SimSun" w:eastAsia="SimSun" w:cs="SimSun"/>
          <w:kern w:val="0"/>
          <w:sz w:val="24"/>
          <w:szCs w:val="24"/>
          <w:lang w:val="en-US" w:eastAsia="zh-CN" w:bidi="ar"/>
        </w:rPr>
        <w:t>8.26–8.32 Self-Defence</w:t>
      </w:r>
    </w:p>
    <w:p w14:paraId="6F215659">
      <w:pPr>
        <w:keepNext w:val="0"/>
        <w:keepLines w:val="0"/>
        <w:widowControl/>
        <w:suppressLineNumbers w:val="0"/>
        <w:jc w:val="left"/>
      </w:pPr>
      <w:r>
        <w:rPr>
          <w:rFonts w:ascii="SimSun" w:hAnsi="SimSun" w:eastAsia="SimSun" w:cs="SimSun"/>
          <w:kern w:val="0"/>
          <w:sz w:val="24"/>
          <w:szCs w:val="24"/>
          <w:lang w:val="en-US" w:eastAsia="zh-CN" w:bidi="ar"/>
        </w:rPr>
        <w:t xml:space="preserve">A successful plea results in total acquittal. It is a </w:t>
      </w:r>
      <w:r>
        <w:rPr>
          <w:rFonts w:ascii="SimSun" w:hAnsi="SimSun" w:eastAsia="SimSun" w:cs="SimSun"/>
          <w:b/>
          <w:bCs/>
          <w:kern w:val="0"/>
          <w:sz w:val="24"/>
          <w:szCs w:val="24"/>
          <w:lang w:val="en-US" w:eastAsia="zh-CN" w:bidi="ar"/>
        </w:rPr>
        <w:t>justification</w:t>
      </w:r>
      <w:r>
        <w:rPr>
          <w:rFonts w:ascii="SimSun" w:hAnsi="SimSun" w:eastAsia="SimSun" w:cs="SimSun"/>
          <w:kern w:val="0"/>
          <w:sz w:val="24"/>
          <w:szCs w:val="24"/>
          <w:lang w:val="en-US" w:eastAsia="zh-CN" w:bidi="ar"/>
        </w:rPr>
        <w:t xml:space="preserve"> (what the person did was right) rather than an excuse.</w:t>
      </w:r>
    </w:p>
    <w:p w14:paraId="26BEE9B3">
      <w:pPr>
        <w:keepNext w:val="0"/>
        <w:keepLines w:val="0"/>
        <w:widowControl/>
        <w:numPr>
          <w:ilvl w:val="0"/>
          <w:numId w:val="59"/>
        </w:numPr>
        <w:suppressLineNumbers w:val="0"/>
        <w:spacing w:before="0" w:beforeAutospacing="1" w:after="0" w:afterAutospacing="1"/>
        <w:ind w:left="720" w:hanging="360"/>
      </w:pPr>
      <w:r>
        <w:rPr>
          <w:b/>
          <w:bCs/>
        </w:rPr>
        <w:t>Requirements for Homicide Cases:</w:t>
      </w:r>
    </w:p>
    <w:p w14:paraId="5CC5FFB9">
      <w:pPr>
        <w:keepNext w:val="0"/>
        <w:keepLines w:val="0"/>
        <w:widowControl/>
        <w:numPr>
          <w:ilvl w:val="1"/>
          <w:numId w:val="60"/>
        </w:numPr>
        <w:suppressLineNumbers w:val="0"/>
        <w:tabs>
          <w:tab w:val="left" w:pos="1440"/>
        </w:tabs>
        <w:spacing w:before="0" w:beforeAutospacing="1" w:after="0" w:afterAutospacing="1"/>
        <w:ind w:left="1440" w:hanging="360"/>
      </w:pPr>
      <w:r>
        <w:rPr>
          <w:b/>
          <w:bCs/>
        </w:rPr>
        <w:t>Imminent Danger to Life:</w:t>
      </w:r>
      <w:r>
        <w:t xml:space="preserve"> The accused must face a threat to life or a threat of rape.</w:t>
      </w:r>
    </w:p>
    <w:p w14:paraId="1059E39F">
      <w:pPr>
        <w:keepNext w:val="0"/>
        <w:keepLines w:val="0"/>
        <w:widowControl/>
        <w:numPr>
          <w:ilvl w:val="1"/>
          <w:numId w:val="60"/>
        </w:numPr>
        <w:suppressLineNumbers w:val="0"/>
        <w:tabs>
          <w:tab w:val="left" w:pos="1440"/>
        </w:tabs>
        <w:spacing w:before="0" w:beforeAutospacing="1" w:after="0" w:afterAutospacing="1"/>
        <w:ind w:left="1440" w:hanging="360"/>
      </w:pPr>
      <w:r>
        <w:rPr>
          <w:b/>
          <w:bCs/>
        </w:rPr>
        <w:t>Reasonable Belief:</w:t>
      </w:r>
      <w:r>
        <w:t xml:space="preserve"> A genuine but mistaken belief that life is threatened is acceptable if based on </w:t>
      </w:r>
      <w:r>
        <w:rPr>
          <w:b/>
          <w:bCs/>
        </w:rPr>
        <w:t>reasonable grounds</w:t>
      </w:r>
      <w:r>
        <w:t>.</w:t>
      </w:r>
    </w:p>
    <w:p w14:paraId="2577EB17">
      <w:pPr>
        <w:keepNext w:val="0"/>
        <w:keepLines w:val="0"/>
        <w:widowControl/>
        <w:numPr>
          <w:ilvl w:val="1"/>
          <w:numId w:val="60"/>
        </w:numPr>
        <w:suppressLineNumbers w:val="0"/>
        <w:tabs>
          <w:tab w:val="left" w:pos="1440"/>
        </w:tabs>
        <w:spacing w:before="0" w:beforeAutospacing="1" w:after="0" w:afterAutospacing="1"/>
        <w:ind w:left="1440" w:hanging="360"/>
      </w:pPr>
      <w:r>
        <w:rPr>
          <w:b/>
          <w:bCs/>
        </w:rPr>
        <w:t>Inescapable Danger:</w:t>
      </w:r>
      <w:r>
        <w:t xml:space="preserve"> The accused must use any </w:t>
      </w:r>
      <w:r>
        <w:rPr>
          <w:b/>
          <w:bCs/>
        </w:rPr>
        <w:t>"sure and easy" means of escape</w:t>
      </w:r>
      <w:r>
        <w:t xml:space="preserve"> before resorting to force, provided it does not expose them to undue danger.</w:t>
      </w:r>
    </w:p>
    <w:p w14:paraId="4B301208">
      <w:pPr>
        <w:keepNext w:val="0"/>
        <w:keepLines w:val="0"/>
        <w:widowControl/>
        <w:numPr>
          <w:ilvl w:val="1"/>
          <w:numId w:val="60"/>
        </w:numPr>
        <w:suppressLineNumbers w:val="0"/>
        <w:tabs>
          <w:tab w:val="left" w:pos="1440"/>
        </w:tabs>
        <w:spacing w:before="0" w:beforeAutospacing="1" w:after="0" w:afterAutospacing="1"/>
        <w:ind w:left="1440" w:hanging="360"/>
      </w:pPr>
      <w:r>
        <w:rPr>
          <w:b/>
          <w:bCs/>
        </w:rPr>
        <w:t>Proportionate Force:</w:t>
      </w:r>
      <w:r>
        <w:t xml:space="preserve"> The force used must be no more than necessary. </w:t>
      </w:r>
      <w:r>
        <w:rPr>
          <w:b/>
          <w:bCs/>
        </w:rPr>
        <w:t>"Cruel excess"</w:t>
      </w:r>
      <w:r>
        <w:t xml:space="preserve"> elides the defence, though it may still allow for a provocation plea.</w:t>
      </w:r>
    </w:p>
    <w:p w14:paraId="0726F91C">
      <w:pPr>
        <w:keepNext w:val="0"/>
        <w:keepLines w:val="0"/>
        <w:widowControl/>
        <w:numPr>
          <w:ilvl w:val="0"/>
          <w:numId w:val="59"/>
        </w:numPr>
        <w:suppressLineNumbers w:val="0"/>
        <w:spacing w:before="0" w:beforeAutospacing="1" w:after="0" w:afterAutospacing="1"/>
        <w:ind w:left="720" w:hanging="360"/>
      </w:pPr>
      <w:r>
        <w:rPr>
          <w:b/>
          <w:bCs/>
        </w:rPr>
        <w:t>Self-Defence and Lawful Force:</w:t>
      </w:r>
      <w:r>
        <w:t xml:space="preserve"> One cannot claim self-defence against lawful arrest.</w:t>
      </w:r>
    </w:p>
    <w:p w14:paraId="4781C805">
      <w:pPr>
        <w:keepNext w:val="0"/>
        <w:keepLines w:val="0"/>
        <w:widowControl/>
        <w:numPr>
          <w:ilvl w:val="0"/>
          <w:numId w:val="59"/>
        </w:numPr>
        <w:suppressLineNumbers w:val="0"/>
        <w:spacing w:before="0" w:beforeAutospacing="1" w:after="0" w:afterAutospacing="1"/>
        <w:ind w:left="720" w:hanging="360"/>
      </w:pPr>
      <w:r>
        <w:rPr>
          <w:b/>
          <w:bCs/>
        </w:rPr>
        <w:t>Defence of Property:</w:t>
      </w:r>
      <w:r>
        <w:t xml:space="preserve"> Moderate force to prevent theft or damage is acceptable, but </w:t>
      </w:r>
      <w:r>
        <w:rPr>
          <w:b/>
          <w:bCs/>
        </w:rPr>
        <w:t>killing to defend property</w:t>
      </w:r>
      <w:r>
        <w:t xml:space="preserve"> is excluded unless life is also threatened.</w:t>
      </w:r>
    </w:p>
    <w:p w14:paraId="4299B157">
      <w:pPr>
        <w:keepNext w:val="0"/>
        <w:keepLines w:val="0"/>
        <w:widowControl/>
        <w:suppressLineNumbers w:val="0"/>
        <w:jc w:val="left"/>
      </w:pPr>
      <w:r>
        <w:rPr>
          <w:rFonts w:ascii="SimSun" w:hAnsi="SimSun" w:eastAsia="SimSun" w:cs="SimSun"/>
          <w:kern w:val="0"/>
          <w:sz w:val="24"/>
          <w:szCs w:val="24"/>
          <w:lang w:val="en-US" w:eastAsia="zh-CN" w:bidi="ar"/>
        </w:rPr>
        <w:t>8.33–8.36 Necessity and Coercion</w:t>
      </w:r>
    </w:p>
    <w:p w14:paraId="11551C53">
      <w:pPr>
        <w:keepNext w:val="0"/>
        <w:keepLines w:val="0"/>
        <w:widowControl/>
        <w:suppressLineNumbers w:val="0"/>
        <w:jc w:val="left"/>
      </w:pPr>
      <w:r>
        <w:rPr>
          <w:rFonts w:ascii="SimSun" w:hAnsi="SimSun" w:eastAsia="SimSun" w:cs="SimSun"/>
          <w:kern w:val="0"/>
          <w:sz w:val="24"/>
          <w:szCs w:val="24"/>
          <w:lang w:val="en-US" w:eastAsia="zh-CN" w:bidi="ar"/>
        </w:rPr>
        <w:t xml:space="preserve">The landmark case Moss v Howdle largely eroded the distinction between these two, treating them as aspects of </w:t>
      </w:r>
      <w:r>
        <w:rPr>
          <w:rFonts w:ascii="SimSun" w:hAnsi="SimSun" w:eastAsia="SimSun" w:cs="SimSun"/>
          <w:b/>
          <w:bCs/>
          <w:kern w:val="0"/>
          <w:sz w:val="24"/>
          <w:szCs w:val="24"/>
          <w:lang w:val="en-US" w:eastAsia="zh-CN" w:bidi="ar"/>
        </w:rPr>
        <w:t>coercion</w:t>
      </w:r>
      <w:r>
        <w:rPr>
          <w:rFonts w:ascii="SimSun" w:hAnsi="SimSun" w:eastAsia="SimSun" w:cs="SimSun"/>
          <w:kern w:val="0"/>
          <w:sz w:val="24"/>
          <w:szCs w:val="24"/>
          <w:lang w:val="en-US" w:eastAsia="zh-CN" w:bidi="ar"/>
        </w:rPr>
        <w:t>.</w:t>
      </w:r>
    </w:p>
    <w:p w14:paraId="4238F393">
      <w:pPr>
        <w:keepNext w:val="0"/>
        <w:keepLines w:val="0"/>
        <w:widowControl/>
        <w:numPr>
          <w:ilvl w:val="0"/>
          <w:numId w:val="61"/>
        </w:numPr>
        <w:suppressLineNumbers w:val="0"/>
        <w:spacing w:before="0" w:beforeAutospacing="1" w:after="0" w:afterAutospacing="1"/>
        <w:ind w:left="720" w:hanging="360"/>
      </w:pPr>
      <w:r>
        <w:rPr>
          <w:b/>
          <w:bCs/>
        </w:rPr>
        <w:t>Coercion (Order and Threat):</w:t>
      </w:r>
      <w:r>
        <w:t xml:space="preserve"> Usually arises when someone is threatened with violence unless they commit a crime.</w:t>
      </w:r>
    </w:p>
    <w:p w14:paraId="17045DE3">
      <w:pPr>
        <w:keepNext w:val="0"/>
        <w:keepLines w:val="0"/>
        <w:widowControl/>
        <w:numPr>
          <w:ilvl w:val="0"/>
          <w:numId w:val="61"/>
        </w:numPr>
        <w:suppressLineNumbers w:val="0"/>
        <w:spacing w:before="0" w:beforeAutospacing="1" w:after="0" w:afterAutospacing="1"/>
        <w:ind w:left="720" w:hanging="360"/>
      </w:pPr>
      <w:r>
        <w:rPr>
          <w:b/>
          <w:bCs/>
        </w:rPr>
        <w:t>Necessity (Coercion of Circumstances):</w:t>
      </w:r>
      <w:r>
        <w:t xml:space="preserve"> Arises when a criminal act is the "lesser of two evils" caused by natural forces or surroundings.</w:t>
      </w:r>
    </w:p>
    <w:p w14:paraId="453BBA5D">
      <w:pPr>
        <w:keepNext w:val="0"/>
        <w:keepLines w:val="0"/>
        <w:widowControl/>
        <w:numPr>
          <w:ilvl w:val="0"/>
          <w:numId w:val="61"/>
        </w:numPr>
        <w:suppressLineNumbers w:val="0"/>
        <w:spacing w:before="0" w:beforeAutospacing="1" w:after="0" w:afterAutospacing="1"/>
        <w:ind w:left="720" w:hanging="360"/>
      </w:pPr>
      <w:r>
        <w:rPr>
          <w:b/>
          <w:bCs/>
        </w:rPr>
        <w:t>Requirements:</w:t>
      </w:r>
    </w:p>
    <w:p w14:paraId="4D80DE8D">
      <w:pPr>
        <w:keepNext w:val="0"/>
        <w:keepLines w:val="0"/>
        <w:widowControl/>
        <w:numPr>
          <w:ilvl w:val="1"/>
          <w:numId w:val="62"/>
        </w:numPr>
        <w:suppressLineNumbers w:val="0"/>
        <w:tabs>
          <w:tab w:val="left" w:pos="1440"/>
        </w:tabs>
        <w:spacing w:before="0" w:beforeAutospacing="1" w:after="0" w:afterAutospacing="1"/>
        <w:ind w:left="1440" w:hanging="360"/>
      </w:pPr>
      <w:r>
        <w:t xml:space="preserve">The accused must have </w:t>
      </w:r>
      <w:r>
        <w:rPr>
          <w:b/>
          <w:bCs/>
        </w:rPr>
        <w:t>no real choice</w:t>
      </w:r>
      <w:r>
        <w:t xml:space="preserve"> but to act.</w:t>
      </w:r>
    </w:p>
    <w:p w14:paraId="330655AC">
      <w:pPr>
        <w:keepNext w:val="0"/>
        <w:keepLines w:val="0"/>
        <w:widowControl/>
        <w:numPr>
          <w:ilvl w:val="1"/>
          <w:numId w:val="62"/>
        </w:numPr>
        <w:suppressLineNumbers w:val="0"/>
        <w:tabs>
          <w:tab w:val="left" w:pos="1440"/>
        </w:tabs>
        <w:spacing w:before="0" w:beforeAutospacing="1" w:after="0" w:afterAutospacing="1"/>
        <w:ind w:left="1440" w:hanging="360"/>
      </w:pPr>
      <w:r>
        <w:t xml:space="preserve">There must be an </w:t>
      </w:r>
      <w:r>
        <w:rPr>
          <w:b/>
          <w:bCs/>
        </w:rPr>
        <w:t>immediate danger of death or great bodily harm</w:t>
      </w:r>
      <w:r>
        <w:t>.</w:t>
      </w:r>
    </w:p>
    <w:p w14:paraId="060176E0">
      <w:pPr>
        <w:keepNext w:val="0"/>
        <w:keepLines w:val="0"/>
        <w:widowControl/>
        <w:numPr>
          <w:ilvl w:val="1"/>
          <w:numId w:val="62"/>
        </w:numPr>
        <w:suppressLineNumbers w:val="0"/>
        <w:tabs>
          <w:tab w:val="left" w:pos="1440"/>
        </w:tabs>
        <w:spacing w:before="0" w:beforeAutospacing="1" w:after="0" w:afterAutospacing="1"/>
        <w:ind w:left="1440" w:hanging="360"/>
      </w:pPr>
      <w:r>
        <w:rPr>
          <w:b/>
          <w:bCs/>
        </w:rPr>
        <w:t>Objective Test:</w:t>
      </w:r>
      <w:r>
        <w:t xml:space="preserve"> A "sober person of reasonable firmness" sharing the accused's characteristics would have responded similarly.</w:t>
      </w:r>
    </w:p>
    <w:p w14:paraId="148E6BF3">
      <w:pPr>
        <w:keepNext w:val="0"/>
        <w:keepLines w:val="0"/>
        <w:widowControl/>
        <w:numPr>
          <w:ilvl w:val="0"/>
          <w:numId w:val="61"/>
        </w:numPr>
        <w:suppressLineNumbers w:val="0"/>
        <w:spacing w:before="0" w:beforeAutospacing="1" w:after="0" w:afterAutospacing="1"/>
        <w:ind w:left="720" w:hanging="360"/>
      </w:pPr>
      <w:r>
        <w:rPr>
          <w:b/>
          <w:bCs/>
        </w:rPr>
        <w:t>Exclusions:</w:t>
      </w:r>
      <w:r>
        <w:t xml:space="preserve"> The defence is generally unavailable for </w:t>
      </w:r>
      <w:r>
        <w:rPr>
          <w:b/>
          <w:bCs/>
        </w:rPr>
        <w:t>murder</w:t>
      </w:r>
      <w:r>
        <w:t xml:space="preserve"> (R v Howe/Dudley and Stephens) and is denied to those who voluntarily joined a criminal gang.</w:t>
      </w:r>
    </w:p>
    <w:p w14:paraId="7C05D954">
      <w:pPr>
        <w:keepNext w:val="0"/>
        <w:keepLines w:val="0"/>
        <w:widowControl/>
        <w:suppressLineNumbers w:val="0"/>
        <w:jc w:val="left"/>
      </w:pPr>
      <w:r>
        <w:rPr>
          <w:rFonts w:ascii="SimSun" w:hAnsi="SimSun" w:eastAsia="SimSun" w:cs="SimSun"/>
          <w:kern w:val="0"/>
          <w:sz w:val="24"/>
          <w:szCs w:val="24"/>
          <w:lang w:val="en-US" w:eastAsia="zh-CN" w:bidi="ar"/>
        </w:rPr>
        <w:t xml:space="preserve">Chapter 9 of the sources provides a comprehensive examination of the law of </w:t>
      </w:r>
      <w:r>
        <w:rPr>
          <w:rFonts w:ascii="SimSun" w:hAnsi="SimSun" w:eastAsia="SimSun" w:cs="SimSun"/>
          <w:b/>
          <w:bCs/>
          <w:kern w:val="0"/>
          <w:sz w:val="24"/>
          <w:szCs w:val="24"/>
          <w:lang w:val="en-US" w:eastAsia="zh-CN" w:bidi="ar"/>
        </w:rPr>
        <w:t>assault</w:t>
      </w:r>
      <w:r>
        <w:rPr>
          <w:rFonts w:ascii="SimSun" w:hAnsi="SimSun" w:eastAsia="SimSun" w:cs="SimSun"/>
          <w:kern w:val="0"/>
          <w:sz w:val="24"/>
          <w:szCs w:val="24"/>
          <w:lang w:val="en-US" w:eastAsia="zh-CN" w:bidi="ar"/>
        </w:rPr>
        <w:t xml:space="preserve"> and related offences involving the infliction or risk of injury.</w:t>
      </w:r>
    </w:p>
    <w:p w14:paraId="55B6E40E">
      <w:pPr>
        <w:keepNext w:val="0"/>
        <w:keepLines w:val="0"/>
        <w:widowControl/>
        <w:suppressLineNumbers w:val="0"/>
        <w:jc w:val="left"/>
      </w:pPr>
      <w:r>
        <w:rPr>
          <w:rFonts w:ascii="SimSun" w:hAnsi="SimSun" w:eastAsia="SimSun" w:cs="SimSun"/>
          <w:kern w:val="0"/>
          <w:sz w:val="24"/>
          <w:szCs w:val="24"/>
          <w:lang w:val="en-US" w:eastAsia="zh-CN" w:bidi="ar"/>
        </w:rPr>
        <w:t>9.1–9.2 The Definition and Modes of Assault</w:t>
      </w:r>
    </w:p>
    <w:p w14:paraId="4CA04BE0">
      <w:pPr>
        <w:keepNext w:val="0"/>
        <w:keepLines w:val="0"/>
        <w:widowControl/>
        <w:suppressLineNumbers w:val="0"/>
        <w:jc w:val="left"/>
      </w:pPr>
      <w:r>
        <w:rPr>
          <w:rFonts w:ascii="SimSun" w:hAnsi="SimSun" w:eastAsia="SimSun" w:cs="SimSun"/>
          <w:kern w:val="0"/>
          <w:sz w:val="24"/>
          <w:szCs w:val="24"/>
          <w:lang w:val="en-US" w:eastAsia="zh-CN" w:bidi="ar"/>
        </w:rPr>
        <w:t xml:space="preserve">Assault is defined as an </w:t>
      </w:r>
      <w:r>
        <w:rPr>
          <w:rFonts w:ascii="SimSun" w:hAnsi="SimSun" w:eastAsia="SimSun" w:cs="SimSun"/>
          <w:b/>
          <w:bCs/>
          <w:kern w:val="0"/>
          <w:sz w:val="24"/>
          <w:szCs w:val="24"/>
          <w:lang w:val="en-US" w:eastAsia="zh-CN" w:bidi="ar"/>
        </w:rPr>
        <w:t>attack on the person of another</w:t>
      </w:r>
      <w:r>
        <w:rPr>
          <w:rFonts w:ascii="SimSun" w:hAnsi="SimSun" w:eastAsia="SimSun" w:cs="SimSun"/>
          <w:kern w:val="0"/>
          <w:sz w:val="24"/>
          <w:szCs w:val="24"/>
          <w:lang w:val="en-US" w:eastAsia="zh-CN" w:bidi="ar"/>
        </w:rPr>
        <w:t>. The sources categorise these attacks into three primary modes:</w:t>
      </w:r>
    </w:p>
    <w:p w14:paraId="6988E010">
      <w:pPr>
        <w:keepNext w:val="0"/>
        <w:keepLines w:val="0"/>
        <w:widowControl/>
        <w:numPr>
          <w:ilvl w:val="0"/>
          <w:numId w:val="63"/>
        </w:numPr>
        <w:suppressLineNumbers w:val="0"/>
        <w:spacing w:before="0" w:beforeAutospacing="1" w:after="0" w:afterAutospacing="1"/>
        <w:ind w:left="720" w:hanging="360"/>
      </w:pPr>
      <w:r>
        <w:rPr>
          <w:b/>
          <w:bCs/>
        </w:rPr>
        <w:t>Direct Physical Onslaught:</w:t>
      </w:r>
      <w:r>
        <w:t xml:space="preserve"> This involves the application of force using the body (e.g., punching, kicking, spitting) or a weapon (e.g., stabbing, beating).</w:t>
      </w:r>
    </w:p>
    <w:p w14:paraId="20A361D2">
      <w:pPr>
        <w:keepNext w:val="0"/>
        <w:keepLines w:val="0"/>
        <w:widowControl/>
        <w:numPr>
          <w:ilvl w:val="0"/>
          <w:numId w:val="63"/>
        </w:numPr>
        <w:suppressLineNumbers w:val="0"/>
        <w:spacing w:before="0" w:beforeAutospacing="1" w:after="0" w:afterAutospacing="1"/>
        <w:ind w:left="720" w:hanging="360"/>
      </w:pPr>
      <w:r>
        <w:rPr>
          <w:b/>
          <w:bCs/>
        </w:rPr>
        <w:t>Indirect Means:</w:t>
      </w:r>
      <w:r>
        <w:t xml:space="preserve"> An assault occurs when an accused deliberately sets events in motion to cause harm or fear. Examples include whipping a pony to throw its rider or setting a dog on someone. It also covers situations where a victim injures themselves while attempting to escape a threatening situation created by the accused.</w:t>
      </w:r>
    </w:p>
    <w:p w14:paraId="0AF3A4CC">
      <w:pPr>
        <w:keepNext w:val="0"/>
        <w:keepLines w:val="0"/>
        <w:widowControl/>
        <w:numPr>
          <w:ilvl w:val="0"/>
          <w:numId w:val="63"/>
        </w:numPr>
        <w:suppressLineNumbers w:val="0"/>
        <w:spacing w:before="0" w:beforeAutospacing="1" w:after="0" w:afterAutospacing="1"/>
        <w:ind w:left="720" w:hanging="360"/>
      </w:pPr>
      <w:r>
        <w:rPr>
          <w:b/>
          <w:bCs/>
        </w:rPr>
        <w:t>Threatening Gestures:</w:t>
      </w:r>
      <w:r>
        <w:t xml:space="preserve"> Physically threatening gestures constitute assault if they produce </w:t>
      </w:r>
      <w:r>
        <w:rPr>
          <w:b/>
          <w:bCs/>
        </w:rPr>
        <w:t>reasonable alarm</w:t>
      </w:r>
      <w:r>
        <w:t xml:space="preserve"> in the victim, such as pointing a gun or a balled fist. In Atkinson v HM Advocate, jumping over a shop counter while wearing a mask was held to be an assault. Notably, threatening words alone do not constitute an assault.</w:t>
      </w:r>
    </w:p>
    <w:p w14:paraId="139C9EFF">
      <w:pPr>
        <w:keepNext w:val="0"/>
        <w:keepLines w:val="0"/>
        <w:widowControl/>
        <w:suppressLineNumbers w:val="0"/>
        <w:jc w:val="left"/>
      </w:pPr>
      <w:r>
        <w:rPr>
          <w:rFonts w:ascii="SimSun" w:hAnsi="SimSun" w:eastAsia="SimSun" w:cs="SimSun"/>
          <w:kern w:val="0"/>
          <w:sz w:val="24"/>
          <w:szCs w:val="24"/>
          <w:lang w:val="en-US" w:eastAsia="zh-CN" w:bidi="ar"/>
        </w:rPr>
        <w:t>9.3–9.4 Lawful Force</w:t>
      </w:r>
    </w:p>
    <w:p w14:paraId="46A97A40">
      <w:pPr>
        <w:keepNext w:val="0"/>
        <w:keepLines w:val="0"/>
        <w:widowControl/>
        <w:suppressLineNumbers w:val="0"/>
        <w:jc w:val="left"/>
      </w:pPr>
      <w:r>
        <w:rPr>
          <w:rFonts w:ascii="SimSun" w:hAnsi="SimSun" w:eastAsia="SimSun" w:cs="SimSun"/>
          <w:kern w:val="0"/>
          <w:sz w:val="24"/>
          <w:szCs w:val="24"/>
          <w:lang w:val="en-US" w:eastAsia="zh-CN" w:bidi="ar"/>
        </w:rPr>
        <w:t>Not all physical force is criminal; it is justified in specific circumstances if it is reasonable and not excessive.</w:t>
      </w:r>
    </w:p>
    <w:p w14:paraId="3C3F3F3F">
      <w:pPr>
        <w:keepNext w:val="0"/>
        <w:keepLines w:val="0"/>
        <w:widowControl/>
        <w:numPr>
          <w:ilvl w:val="0"/>
          <w:numId w:val="64"/>
        </w:numPr>
        <w:suppressLineNumbers w:val="0"/>
        <w:spacing w:before="0" w:beforeAutospacing="1" w:after="0" w:afterAutospacing="1"/>
        <w:ind w:left="720" w:hanging="360"/>
      </w:pPr>
      <w:r>
        <w:rPr>
          <w:b/>
          <w:bCs/>
        </w:rPr>
        <w:t>Lawful Chastisement:</w:t>
      </w:r>
      <w:r>
        <w:t xml:space="preserve"> Historically, parents had a right to use moderate force for discipline. However, the </w:t>
      </w:r>
      <w:r>
        <w:rPr>
          <w:b/>
          <w:bCs/>
        </w:rPr>
        <w:t>Criminal Justice (Scotland) Act 2003</w:t>
      </w:r>
      <w:r>
        <w:t xml:space="preserve"> severely restricts this, prohibiting blows to the head, shaking, or the use of implements. Corporal punishment is also prohibited in schools by the </w:t>
      </w:r>
      <w:r>
        <w:rPr>
          <w:b/>
          <w:bCs/>
        </w:rPr>
        <w:t>Standards in Scotland’s Schools Act 2000</w:t>
      </w:r>
      <w:r>
        <w:t>.</w:t>
      </w:r>
    </w:p>
    <w:p w14:paraId="197C5B42">
      <w:pPr>
        <w:keepNext w:val="0"/>
        <w:keepLines w:val="0"/>
        <w:widowControl/>
        <w:numPr>
          <w:ilvl w:val="0"/>
          <w:numId w:val="64"/>
        </w:numPr>
        <w:suppressLineNumbers w:val="0"/>
        <w:spacing w:before="0" w:beforeAutospacing="1" w:after="0" w:afterAutospacing="1"/>
        <w:ind w:left="720" w:hanging="360"/>
      </w:pPr>
      <w:r>
        <w:rPr>
          <w:b/>
          <w:bCs/>
        </w:rPr>
        <w:t>Restraint of Others:</w:t>
      </w:r>
      <w:r>
        <w:t xml:space="preserve"> Reasonable force may be used by those in authority, such as prison officers or psychiatric hospital staff, to secure compliance or protect patients.</w:t>
      </w:r>
    </w:p>
    <w:p w14:paraId="2D91A1D1">
      <w:pPr>
        <w:keepNext w:val="0"/>
        <w:keepLines w:val="0"/>
        <w:widowControl/>
        <w:numPr>
          <w:ilvl w:val="0"/>
          <w:numId w:val="64"/>
        </w:numPr>
        <w:suppressLineNumbers w:val="0"/>
        <w:spacing w:before="0" w:beforeAutospacing="1" w:after="0" w:afterAutospacing="1"/>
        <w:ind w:left="720" w:hanging="360"/>
      </w:pPr>
      <w:r>
        <w:rPr>
          <w:b/>
          <w:bCs/>
        </w:rPr>
        <w:t>Defence of Self, Others, or Property:</w:t>
      </w:r>
      <w:r>
        <w:t xml:space="preserve"> Force used to protect oneself or another is not assault, provided there is no alternative means of escape and the force is not excessive. Use of force to protect property is lawful only within very narrow limits, such as ejecting a trespasser.</w:t>
      </w:r>
    </w:p>
    <w:p w14:paraId="07838A74">
      <w:pPr>
        <w:keepNext w:val="0"/>
        <w:keepLines w:val="0"/>
        <w:widowControl/>
        <w:numPr>
          <w:ilvl w:val="0"/>
          <w:numId w:val="64"/>
        </w:numPr>
        <w:suppressLineNumbers w:val="0"/>
        <w:spacing w:before="0" w:beforeAutospacing="1" w:after="0" w:afterAutospacing="1"/>
        <w:ind w:left="720" w:hanging="360"/>
      </w:pPr>
      <w:r>
        <w:rPr>
          <w:b/>
          <w:bCs/>
        </w:rPr>
        <w:t>Prevention of Crime:</w:t>
      </w:r>
      <w:r>
        <w:t xml:space="preserve"> Police may use reasonable force to effect an arrest, and private citizens may do so if they have a "moral certainty" that a serious crime has been committed.</w:t>
      </w:r>
    </w:p>
    <w:p w14:paraId="5B14A1A6">
      <w:pPr>
        <w:keepNext w:val="0"/>
        <w:keepLines w:val="0"/>
        <w:widowControl/>
        <w:suppressLineNumbers w:val="0"/>
        <w:jc w:val="left"/>
      </w:pPr>
      <w:r>
        <w:rPr>
          <w:rFonts w:ascii="SimSun" w:hAnsi="SimSun" w:eastAsia="SimSun" w:cs="SimSun"/>
          <w:kern w:val="0"/>
          <w:sz w:val="24"/>
          <w:szCs w:val="24"/>
          <w:lang w:val="en-US" w:eastAsia="zh-CN" w:bidi="ar"/>
        </w:rPr>
        <w:t>9.5 The Mens Rea of Assault</w:t>
      </w:r>
    </w:p>
    <w:p w14:paraId="6BDD4C4F">
      <w:pPr>
        <w:keepNext w:val="0"/>
        <w:keepLines w:val="0"/>
        <w:widowControl/>
        <w:suppressLineNumbers w:val="0"/>
        <w:jc w:val="left"/>
      </w:pPr>
      <w:r>
        <w:rPr>
          <w:rFonts w:ascii="SimSun" w:hAnsi="SimSun" w:eastAsia="SimSun" w:cs="SimSun"/>
          <w:kern w:val="0"/>
          <w:sz w:val="24"/>
          <w:szCs w:val="24"/>
          <w:lang w:val="en-US" w:eastAsia="zh-CN" w:bidi="ar"/>
        </w:rPr>
        <w:t xml:space="preserve">Assault requires </w:t>
      </w:r>
      <w:r>
        <w:rPr>
          <w:rFonts w:ascii="SimSun" w:hAnsi="SimSun" w:eastAsia="SimSun" w:cs="SimSun"/>
          <w:b/>
          <w:bCs/>
          <w:kern w:val="0"/>
          <w:sz w:val="24"/>
          <w:szCs w:val="24"/>
          <w:lang w:val="en-US" w:eastAsia="zh-CN" w:bidi="ar"/>
        </w:rPr>
        <w:t>"evil intent,"</w:t>
      </w:r>
      <w:r>
        <w:rPr>
          <w:rFonts w:ascii="SimSun" w:hAnsi="SimSun" w:eastAsia="SimSun" w:cs="SimSun"/>
          <w:kern w:val="0"/>
          <w:sz w:val="24"/>
          <w:szCs w:val="24"/>
          <w:lang w:val="en-US" w:eastAsia="zh-CN" w:bidi="ar"/>
        </w:rPr>
        <w:t xml:space="preserve"> described as an intention to do bodily injury or harm.</w:t>
      </w:r>
    </w:p>
    <w:p w14:paraId="11F83320">
      <w:pPr>
        <w:keepNext w:val="0"/>
        <w:keepLines w:val="0"/>
        <w:widowControl/>
        <w:numPr>
          <w:ilvl w:val="0"/>
          <w:numId w:val="65"/>
        </w:numPr>
        <w:suppressLineNumbers w:val="0"/>
        <w:spacing w:before="0" w:beforeAutospacing="1" w:after="0" w:afterAutospacing="1"/>
        <w:ind w:left="720" w:hanging="360"/>
      </w:pPr>
      <w:r>
        <w:rPr>
          <w:b/>
          <w:bCs/>
        </w:rPr>
        <w:t>Negligence and Recklessness:</w:t>
      </w:r>
      <w:r>
        <w:t xml:space="preserve"> Assault cannot be committed through mere negligence or recklessness, though reckless conduct that causes harm is a separate offence.</w:t>
      </w:r>
    </w:p>
    <w:p w14:paraId="10435C28">
      <w:pPr>
        <w:keepNext w:val="0"/>
        <w:keepLines w:val="0"/>
        <w:widowControl/>
        <w:numPr>
          <w:ilvl w:val="0"/>
          <w:numId w:val="65"/>
        </w:numPr>
        <w:suppressLineNumbers w:val="0"/>
        <w:spacing w:before="0" w:beforeAutospacing="1" w:after="0" w:afterAutospacing="1"/>
        <w:ind w:left="720" w:hanging="360"/>
      </w:pPr>
      <w:r>
        <w:rPr>
          <w:b/>
          <w:bCs/>
        </w:rPr>
        <w:t>Transferred Intent (Aberratio Ictus):</w:t>
      </w:r>
      <w:r>
        <w:t xml:space="preserve"> If an accused aims a blow at one person but misses and hits another, the "evil intent" is transferred, and the accused is still guilty of assault.</w:t>
      </w:r>
    </w:p>
    <w:p w14:paraId="2C7AF89C">
      <w:pPr>
        <w:keepNext w:val="0"/>
        <w:keepLines w:val="0"/>
        <w:widowControl/>
        <w:suppressLineNumbers w:val="0"/>
        <w:jc w:val="left"/>
      </w:pPr>
      <w:r>
        <w:rPr>
          <w:rFonts w:ascii="SimSun" w:hAnsi="SimSun" w:eastAsia="SimSun" w:cs="SimSun"/>
          <w:kern w:val="0"/>
          <w:sz w:val="24"/>
          <w:szCs w:val="24"/>
          <w:lang w:val="en-US" w:eastAsia="zh-CN" w:bidi="ar"/>
        </w:rPr>
        <w:t>9.6–9.7 Consent and Reasonable Belief</w:t>
      </w:r>
    </w:p>
    <w:p w14:paraId="648CC0CD">
      <w:pPr>
        <w:keepNext w:val="0"/>
        <w:keepLines w:val="0"/>
        <w:widowControl/>
        <w:numPr>
          <w:ilvl w:val="0"/>
          <w:numId w:val="66"/>
        </w:numPr>
        <w:suppressLineNumbers w:val="0"/>
        <w:spacing w:before="0" w:beforeAutospacing="1" w:after="0" w:afterAutospacing="1"/>
        <w:ind w:left="720" w:hanging="360"/>
      </w:pPr>
      <w:r>
        <w:rPr>
          <w:b/>
          <w:bCs/>
        </w:rPr>
        <w:t>The Smart Rule:</w:t>
      </w:r>
      <w:r>
        <w:t xml:space="preserve"> Generally, </w:t>
      </w:r>
      <w:r>
        <w:rPr>
          <w:b/>
          <w:bCs/>
        </w:rPr>
        <w:t>consent is no defence</w:t>
      </w:r>
      <w:r>
        <w:t xml:space="preserve"> to the infliction of physical harm. In Smart v HM Advocate, the court held that participants in a "square-go" (consensual fight) are still guilty of assault because the "evil intent" to injure elides the victim's consent.</w:t>
      </w:r>
    </w:p>
    <w:p w14:paraId="2FD27349">
      <w:pPr>
        <w:keepNext w:val="0"/>
        <w:keepLines w:val="0"/>
        <w:widowControl/>
        <w:numPr>
          <w:ilvl w:val="0"/>
          <w:numId w:val="66"/>
        </w:numPr>
        <w:suppressLineNumbers w:val="0"/>
        <w:spacing w:before="0" w:beforeAutospacing="1" w:after="0" w:afterAutospacing="1"/>
        <w:ind w:left="720" w:hanging="360"/>
      </w:pPr>
      <w:r>
        <w:rPr>
          <w:b/>
          <w:bCs/>
        </w:rPr>
        <w:t>Exceptions:</w:t>
      </w:r>
      <w:r>
        <w:t xml:space="preserve"> Consent remains a defence for recognised sporting activities (if within the rules) and for sexual touching that does not involve an intent to harm.</w:t>
      </w:r>
    </w:p>
    <w:p w14:paraId="0D01107D">
      <w:pPr>
        <w:keepNext w:val="0"/>
        <w:keepLines w:val="0"/>
        <w:widowControl/>
        <w:numPr>
          <w:ilvl w:val="0"/>
          <w:numId w:val="66"/>
        </w:numPr>
        <w:suppressLineNumbers w:val="0"/>
        <w:spacing w:before="0" w:beforeAutospacing="1" w:after="0" w:afterAutospacing="1"/>
        <w:ind w:left="720" w:hanging="360"/>
      </w:pPr>
      <w:r>
        <w:rPr>
          <w:b/>
          <w:bCs/>
        </w:rPr>
        <w:t>Belief in Consent:</w:t>
      </w:r>
      <w:r>
        <w:t xml:space="preserve"> Unlike in rape cases, there is </w:t>
      </w:r>
      <w:r>
        <w:rPr>
          <w:b/>
          <w:bCs/>
        </w:rPr>
        <w:t>no defence of reasonable or honest belief</w:t>
      </w:r>
      <w:r>
        <w:t xml:space="preserve"> in consent for assault. If an accused deliberately attacks a person, they are guilty regardless of whether they thought the victim was participating in "banter" or "horseplay".</w:t>
      </w:r>
    </w:p>
    <w:p w14:paraId="216100B8">
      <w:pPr>
        <w:keepNext w:val="0"/>
        <w:keepLines w:val="0"/>
        <w:widowControl/>
        <w:suppressLineNumbers w:val="0"/>
        <w:jc w:val="left"/>
      </w:pPr>
      <w:r>
        <w:rPr>
          <w:rFonts w:ascii="SimSun" w:hAnsi="SimSun" w:eastAsia="SimSun" w:cs="SimSun"/>
          <w:kern w:val="0"/>
          <w:sz w:val="24"/>
          <w:szCs w:val="24"/>
          <w:lang w:val="en-US" w:eastAsia="zh-CN" w:bidi="ar"/>
        </w:rPr>
        <w:t>9.8 Aggravated Assaults</w:t>
      </w:r>
    </w:p>
    <w:p w14:paraId="703A127F">
      <w:pPr>
        <w:keepNext w:val="0"/>
        <w:keepLines w:val="0"/>
        <w:widowControl/>
        <w:suppressLineNumbers w:val="0"/>
        <w:jc w:val="left"/>
      </w:pPr>
      <w:r>
        <w:rPr>
          <w:rFonts w:ascii="SimSun" w:hAnsi="SimSun" w:eastAsia="SimSun" w:cs="SimSun"/>
          <w:kern w:val="0"/>
          <w:sz w:val="24"/>
          <w:szCs w:val="24"/>
          <w:lang w:val="en-US" w:eastAsia="zh-CN" w:bidi="ar"/>
        </w:rPr>
        <w:t>Assaults are rendered more serious by various aggravating factors, which include:</w:t>
      </w:r>
    </w:p>
    <w:p w14:paraId="12E2F653">
      <w:pPr>
        <w:keepNext w:val="0"/>
        <w:keepLines w:val="0"/>
        <w:widowControl/>
        <w:numPr>
          <w:ilvl w:val="0"/>
          <w:numId w:val="67"/>
        </w:numPr>
        <w:suppressLineNumbers w:val="0"/>
        <w:spacing w:before="0" w:beforeAutospacing="1" w:after="0" w:afterAutospacing="1"/>
        <w:ind w:left="720" w:hanging="360"/>
      </w:pPr>
      <w:r>
        <w:rPr>
          <w:b/>
          <w:bCs/>
        </w:rPr>
        <w:t>Method:</w:t>
      </w:r>
      <w:r>
        <w:t xml:space="preserve"> Use of weapons, particularly firearms.</w:t>
      </w:r>
    </w:p>
    <w:p w14:paraId="02F4CB38">
      <w:pPr>
        <w:keepNext w:val="0"/>
        <w:keepLines w:val="0"/>
        <w:widowControl/>
        <w:numPr>
          <w:ilvl w:val="0"/>
          <w:numId w:val="67"/>
        </w:numPr>
        <w:suppressLineNumbers w:val="0"/>
        <w:spacing w:before="0" w:beforeAutospacing="1" w:after="0" w:afterAutospacing="1"/>
        <w:ind w:left="720" w:hanging="360"/>
      </w:pPr>
      <w:r>
        <w:rPr>
          <w:b/>
          <w:bCs/>
        </w:rPr>
        <w:t>Consequences:</w:t>
      </w:r>
      <w:r>
        <w:t xml:space="preserve"> Severe injury, permanent disfigurement, or danger to life.</w:t>
      </w:r>
    </w:p>
    <w:p w14:paraId="03E5FD6A">
      <w:pPr>
        <w:keepNext w:val="0"/>
        <w:keepLines w:val="0"/>
        <w:widowControl/>
        <w:numPr>
          <w:ilvl w:val="0"/>
          <w:numId w:val="67"/>
        </w:numPr>
        <w:suppressLineNumbers w:val="0"/>
        <w:spacing w:before="0" w:beforeAutospacing="1" w:after="0" w:afterAutospacing="1"/>
        <w:ind w:left="720" w:hanging="360"/>
      </w:pPr>
      <w:r>
        <w:rPr>
          <w:b/>
          <w:bCs/>
        </w:rPr>
        <w:t>Nature of Victim:</w:t>
      </w:r>
      <w:r>
        <w:t xml:space="preserve"> Attacks on children, the elderly, the Sovereign, judges, or emergency workers.</w:t>
      </w:r>
    </w:p>
    <w:p w14:paraId="51351870">
      <w:pPr>
        <w:keepNext w:val="0"/>
        <w:keepLines w:val="0"/>
        <w:widowControl/>
        <w:numPr>
          <w:ilvl w:val="0"/>
          <w:numId w:val="67"/>
        </w:numPr>
        <w:suppressLineNumbers w:val="0"/>
        <w:spacing w:before="0" w:beforeAutospacing="1" w:after="0" w:afterAutospacing="1"/>
        <w:ind w:left="720" w:hanging="360"/>
      </w:pPr>
      <w:r>
        <w:rPr>
          <w:b/>
          <w:bCs/>
        </w:rPr>
        <w:t>Breach of Trust:</w:t>
      </w:r>
      <w:r>
        <w:t xml:space="preserve"> When the attacker is in a position of authority over the victim.</w:t>
      </w:r>
    </w:p>
    <w:p w14:paraId="65A1DE76">
      <w:pPr>
        <w:keepNext w:val="0"/>
        <w:keepLines w:val="0"/>
        <w:widowControl/>
        <w:numPr>
          <w:ilvl w:val="0"/>
          <w:numId w:val="67"/>
        </w:numPr>
        <w:suppressLineNumbers w:val="0"/>
        <w:spacing w:before="0" w:beforeAutospacing="1" w:after="0" w:afterAutospacing="1"/>
        <w:ind w:left="720" w:hanging="360"/>
      </w:pPr>
      <w:r>
        <w:rPr>
          <w:b/>
          <w:bCs/>
        </w:rPr>
        <w:t>Place:</w:t>
      </w:r>
      <w:r>
        <w:t xml:space="preserve"> </w:t>
      </w:r>
      <w:r>
        <w:rPr>
          <w:b/>
          <w:bCs/>
        </w:rPr>
        <w:t>Hamesucken</w:t>
      </w:r>
      <w:r>
        <w:t xml:space="preserve"> (attacking a victim in their own home after forcing entry).</w:t>
      </w:r>
    </w:p>
    <w:p w14:paraId="53BAA02D">
      <w:pPr>
        <w:keepNext w:val="0"/>
        <w:keepLines w:val="0"/>
        <w:widowControl/>
        <w:numPr>
          <w:ilvl w:val="0"/>
          <w:numId w:val="67"/>
        </w:numPr>
        <w:suppressLineNumbers w:val="0"/>
        <w:spacing w:before="0" w:beforeAutospacing="1" w:after="0" w:afterAutospacing="1"/>
        <w:ind w:left="720" w:hanging="360"/>
      </w:pPr>
      <w:r>
        <w:rPr>
          <w:b/>
          <w:bCs/>
        </w:rPr>
        <w:t>Intent:</w:t>
      </w:r>
      <w:r>
        <w:t xml:space="preserve"> Assault with intent to commit another crime, such as rape or robbery.</w:t>
      </w:r>
    </w:p>
    <w:p w14:paraId="7B51204B">
      <w:pPr>
        <w:keepNext w:val="0"/>
        <w:keepLines w:val="0"/>
        <w:widowControl/>
        <w:suppressLineNumbers w:val="0"/>
        <w:jc w:val="left"/>
      </w:pPr>
      <w:r>
        <w:rPr>
          <w:rFonts w:ascii="SimSun" w:hAnsi="SimSun" w:eastAsia="SimSun" w:cs="SimSun"/>
          <w:kern w:val="0"/>
          <w:sz w:val="24"/>
          <w:szCs w:val="24"/>
          <w:lang w:val="en-US" w:eastAsia="zh-CN" w:bidi="ar"/>
        </w:rPr>
        <w:t>9.9 Mitigation (Provocation)</w:t>
      </w:r>
    </w:p>
    <w:p w14:paraId="0EBD67B8">
      <w:pPr>
        <w:keepNext w:val="0"/>
        <w:keepLines w:val="0"/>
        <w:widowControl/>
        <w:suppressLineNumbers w:val="0"/>
        <w:jc w:val="left"/>
      </w:pPr>
      <w:r>
        <w:rPr>
          <w:rFonts w:ascii="SimSun" w:hAnsi="SimSun" w:eastAsia="SimSun" w:cs="SimSun"/>
          <w:kern w:val="0"/>
          <w:sz w:val="24"/>
          <w:szCs w:val="24"/>
          <w:lang w:val="en-US" w:eastAsia="zh-CN" w:bidi="ar"/>
        </w:rPr>
        <w:t xml:space="preserve">Provocation is </w:t>
      </w:r>
      <w:r>
        <w:rPr>
          <w:rFonts w:ascii="SimSun" w:hAnsi="SimSun" w:eastAsia="SimSun" w:cs="SimSun"/>
          <w:b/>
          <w:bCs/>
          <w:kern w:val="0"/>
          <w:sz w:val="24"/>
          <w:szCs w:val="24"/>
          <w:lang w:val="en-US" w:eastAsia="zh-CN" w:bidi="ar"/>
        </w:rPr>
        <w:t>not a complete defence</w:t>
      </w:r>
      <w:r>
        <w:rPr>
          <w:rFonts w:ascii="SimSun" w:hAnsi="SimSun" w:eastAsia="SimSun" w:cs="SimSun"/>
          <w:kern w:val="0"/>
          <w:sz w:val="24"/>
          <w:szCs w:val="24"/>
          <w:lang w:val="en-US" w:eastAsia="zh-CN" w:bidi="ar"/>
        </w:rPr>
        <w:t xml:space="preserve"> to assault; it only serves to mitigate the sentence. To be relevant, the provocation must involve a physical attack by the victim that caused the accused to lose self-control. The response must be immediate and </w:t>
      </w:r>
      <w:r>
        <w:rPr>
          <w:rFonts w:ascii="SimSun" w:hAnsi="SimSun" w:eastAsia="SimSun" w:cs="SimSun"/>
          <w:b/>
          <w:bCs/>
          <w:kern w:val="0"/>
          <w:sz w:val="24"/>
          <w:szCs w:val="24"/>
          <w:lang w:val="en-US" w:eastAsia="zh-CN" w:bidi="ar"/>
        </w:rPr>
        <w:t>proportionate</w:t>
      </w:r>
      <w:r>
        <w:rPr>
          <w:rFonts w:ascii="SimSun" w:hAnsi="SimSun" w:eastAsia="SimSun" w:cs="SimSun"/>
          <w:kern w:val="0"/>
          <w:sz w:val="24"/>
          <w:szCs w:val="24"/>
          <w:lang w:val="en-US" w:eastAsia="zh-CN" w:bidi="ar"/>
        </w:rPr>
        <w:t>; for instance, a minor blow does not justify the use of a lethal weapon.</w:t>
      </w:r>
    </w:p>
    <w:p w14:paraId="7535AAAC">
      <w:pPr>
        <w:keepNext w:val="0"/>
        <w:keepLines w:val="0"/>
        <w:widowControl/>
        <w:suppressLineNumbers w:val="0"/>
        <w:jc w:val="left"/>
      </w:pPr>
      <w:r>
        <w:rPr>
          <w:rFonts w:ascii="SimSun" w:hAnsi="SimSun" w:eastAsia="SimSun" w:cs="SimSun"/>
          <w:kern w:val="0"/>
          <w:sz w:val="24"/>
          <w:szCs w:val="24"/>
          <w:lang w:val="en-US" w:eastAsia="zh-CN" w:bidi="ar"/>
        </w:rPr>
        <w:t>9.10–9.11 Causing or Risking Injury to Others</w:t>
      </w:r>
    </w:p>
    <w:p w14:paraId="5EBF6877">
      <w:pPr>
        <w:keepNext w:val="0"/>
        <w:keepLines w:val="0"/>
        <w:widowControl/>
        <w:suppressLineNumbers w:val="0"/>
        <w:jc w:val="left"/>
      </w:pPr>
      <w:r>
        <w:rPr>
          <w:rFonts w:ascii="SimSun" w:hAnsi="SimSun" w:eastAsia="SimSun" w:cs="SimSun"/>
          <w:kern w:val="0"/>
          <w:sz w:val="24"/>
          <w:szCs w:val="24"/>
          <w:lang w:val="en-US" w:eastAsia="zh-CN" w:bidi="ar"/>
        </w:rPr>
        <w:t xml:space="preserve">Culpable and reckless acts that cause or risk injury are punishable. The mens rea is an </w:t>
      </w:r>
      <w:r>
        <w:rPr>
          <w:rFonts w:ascii="SimSun" w:hAnsi="SimSun" w:eastAsia="SimSun" w:cs="SimSun"/>
          <w:b/>
          <w:bCs/>
          <w:kern w:val="0"/>
          <w:sz w:val="24"/>
          <w:szCs w:val="24"/>
          <w:lang w:val="en-US" w:eastAsia="zh-CN" w:bidi="ar"/>
        </w:rPr>
        <w:t>objective test</w:t>
      </w:r>
      <w:r>
        <w:rPr>
          <w:rFonts w:ascii="SimSun" w:hAnsi="SimSun" w:eastAsia="SimSun" w:cs="SimSun"/>
          <w:kern w:val="0"/>
          <w:sz w:val="24"/>
          <w:szCs w:val="24"/>
          <w:lang w:val="en-US" w:eastAsia="zh-CN" w:bidi="ar"/>
        </w:rPr>
        <w:t xml:space="preserve"> of whether the accused manifested an </w:t>
      </w:r>
      <w:r>
        <w:rPr>
          <w:rFonts w:ascii="SimSun" w:hAnsi="SimSun" w:eastAsia="SimSun" w:cs="SimSun"/>
          <w:b/>
          <w:bCs/>
          <w:kern w:val="0"/>
          <w:sz w:val="24"/>
          <w:szCs w:val="24"/>
          <w:lang w:val="en-US" w:eastAsia="zh-CN" w:bidi="ar"/>
        </w:rPr>
        <w:t>"utter disregard"</w:t>
      </w:r>
      <w:r>
        <w:rPr>
          <w:rFonts w:ascii="SimSun" w:hAnsi="SimSun" w:eastAsia="SimSun" w:cs="SimSun"/>
          <w:kern w:val="0"/>
          <w:sz w:val="24"/>
          <w:szCs w:val="24"/>
          <w:lang w:val="en-US" w:eastAsia="zh-CN" w:bidi="ar"/>
        </w:rPr>
        <w:t xml:space="preserve"> for the consequences of their actions. This applies even if the accused was subjectively unaware of the risk, provided a reasonable person would have foreseen the danger.</w:t>
      </w:r>
    </w:p>
    <w:p w14:paraId="5325FD49">
      <w:pPr>
        <w:keepNext w:val="0"/>
        <w:keepLines w:val="0"/>
        <w:widowControl/>
        <w:suppressLineNumbers w:val="0"/>
        <w:jc w:val="left"/>
      </w:pPr>
      <w:r>
        <w:rPr>
          <w:rFonts w:ascii="SimSun" w:hAnsi="SimSun" w:eastAsia="SimSun" w:cs="SimSun"/>
          <w:kern w:val="0"/>
          <w:sz w:val="24"/>
          <w:szCs w:val="24"/>
          <w:lang w:val="en-US" w:eastAsia="zh-CN" w:bidi="ar"/>
        </w:rPr>
        <w:t>9.12–9.13 Administration or Supply of Noxious Substances</w:t>
      </w:r>
    </w:p>
    <w:p w14:paraId="3BCDE592">
      <w:pPr>
        <w:keepNext w:val="0"/>
        <w:keepLines w:val="0"/>
        <w:widowControl/>
        <w:suppressLineNumbers w:val="0"/>
        <w:jc w:val="left"/>
      </w:pPr>
      <w:r>
        <w:rPr>
          <w:rFonts w:ascii="SimSun" w:hAnsi="SimSun" w:eastAsia="SimSun" w:cs="SimSun"/>
          <w:kern w:val="0"/>
          <w:sz w:val="24"/>
          <w:szCs w:val="24"/>
          <w:lang w:val="en-US" w:eastAsia="zh-CN" w:bidi="ar"/>
        </w:rPr>
        <w:t xml:space="preserve">Deliberately administering harmful substances is criminal. Historically, cases like Khaliq and Ulhaq equated the </w:t>
      </w:r>
      <w:r>
        <w:rPr>
          <w:rFonts w:ascii="SimSun" w:hAnsi="SimSun" w:eastAsia="SimSun" w:cs="SimSun"/>
          <w:b/>
          <w:bCs/>
          <w:kern w:val="0"/>
          <w:sz w:val="24"/>
          <w:szCs w:val="24"/>
          <w:lang w:val="en-US" w:eastAsia="zh-CN" w:bidi="ar"/>
        </w:rPr>
        <w:t>supply</w:t>
      </w:r>
      <w:r>
        <w:rPr>
          <w:rFonts w:ascii="SimSun" w:hAnsi="SimSun" w:eastAsia="SimSun" w:cs="SimSun"/>
          <w:kern w:val="0"/>
          <w:sz w:val="24"/>
          <w:szCs w:val="24"/>
          <w:lang w:val="en-US" w:eastAsia="zh-CN" w:bidi="ar"/>
        </w:rPr>
        <w:t xml:space="preserve"> of solvents for abuse with direct administration, regardless of the victim's consent. However, the landmark case </w:t>
      </w:r>
      <w:r>
        <w:rPr>
          <w:rFonts w:ascii="SimSun" w:hAnsi="SimSun" w:eastAsia="SimSun" w:cs="SimSun"/>
          <w:b/>
          <w:bCs/>
          <w:kern w:val="0"/>
          <w:sz w:val="24"/>
          <w:szCs w:val="24"/>
          <w:lang w:val="en-US" w:eastAsia="zh-CN" w:bidi="ar"/>
        </w:rPr>
        <w:t>MacAngus v HM Advocate</w:t>
      </w:r>
      <w:r>
        <w:rPr>
          <w:rFonts w:ascii="SimSun" w:hAnsi="SimSun" w:eastAsia="SimSun" w:cs="SimSun"/>
          <w:kern w:val="0"/>
          <w:sz w:val="24"/>
          <w:szCs w:val="24"/>
          <w:lang w:val="en-US" w:eastAsia="zh-CN" w:bidi="ar"/>
        </w:rPr>
        <w:t xml:space="preserve"> refined this, stating that a charge of culpable homicide in the context of drug supply is only relevant if the Crown proves the supply itself was </w:t>
      </w:r>
      <w:r>
        <w:rPr>
          <w:rFonts w:ascii="SimSun" w:hAnsi="SimSun" w:eastAsia="SimSun" w:cs="SimSun"/>
          <w:b/>
          <w:bCs/>
          <w:kern w:val="0"/>
          <w:sz w:val="24"/>
          <w:szCs w:val="24"/>
          <w:lang w:val="en-US" w:eastAsia="zh-CN" w:bidi="ar"/>
        </w:rPr>
        <w:t>reckless</w:t>
      </w:r>
      <w:r>
        <w:rPr>
          <w:rFonts w:ascii="SimSun" w:hAnsi="SimSun" w:eastAsia="SimSun" w:cs="SimSun"/>
          <w:kern w:val="0"/>
          <w:sz w:val="24"/>
          <w:szCs w:val="24"/>
          <w:lang w:val="en-US" w:eastAsia="zh-CN" w:bidi="ar"/>
        </w:rPr>
        <w:t xml:space="preserve"> in the circumstances.</w:t>
      </w:r>
    </w:p>
    <w:p w14:paraId="28C31F6D">
      <w:pPr>
        <w:keepNext w:val="0"/>
        <w:keepLines w:val="0"/>
        <w:widowControl/>
        <w:suppressLineNumbers w:val="0"/>
        <w:jc w:val="left"/>
      </w:pPr>
      <w:r>
        <w:rPr>
          <w:rFonts w:ascii="SimSun" w:hAnsi="SimSun" w:eastAsia="SimSun" w:cs="SimSun"/>
          <w:kern w:val="0"/>
          <w:sz w:val="24"/>
          <w:szCs w:val="24"/>
          <w:lang w:val="en-US" w:eastAsia="zh-CN" w:bidi="ar"/>
        </w:rPr>
        <w:t>9.14 Threats</w:t>
      </w:r>
    </w:p>
    <w:p w14:paraId="4D31F13C">
      <w:pPr>
        <w:keepNext w:val="0"/>
        <w:keepLines w:val="0"/>
        <w:widowControl/>
        <w:suppressLineNumbers w:val="0"/>
        <w:jc w:val="left"/>
      </w:pPr>
      <w:r>
        <w:rPr>
          <w:rFonts w:ascii="SimSun" w:hAnsi="SimSun" w:eastAsia="SimSun" w:cs="SimSun"/>
          <w:kern w:val="0"/>
          <w:sz w:val="24"/>
          <w:szCs w:val="24"/>
          <w:lang w:val="en-US" w:eastAsia="zh-CN" w:bidi="ar"/>
        </w:rPr>
        <w:t xml:space="preserve">The making of threats can be a criminal offence if they involve serious injury to a person or property. For the crime to be complete, the threat must be </w:t>
      </w:r>
      <w:r>
        <w:rPr>
          <w:rFonts w:ascii="SimSun" w:hAnsi="SimSun" w:eastAsia="SimSun" w:cs="SimSun"/>
          <w:b/>
          <w:bCs/>
          <w:kern w:val="0"/>
          <w:sz w:val="24"/>
          <w:szCs w:val="24"/>
          <w:lang w:val="en-US" w:eastAsia="zh-CN" w:bidi="ar"/>
        </w:rPr>
        <w:t>communicated to a third party</w:t>
      </w:r>
      <w:r>
        <w:rPr>
          <w:rFonts w:ascii="SimSun" w:hAnsi="SimSun" w:eastAsia="SimSun" w:cs="SimSun"/>
          <w:kern w:val="0"/>
          <w:sz w:val="24"/>
          <w:szCs w:val="24"/>
          <w:lang w:val="en-US" w:eastAsia="zh-CN" w:bidi="ar"/>
        </w:rPr>
        <w:t>, though not necessarily directly to the intended victim. Criminal intent is inferred from the act of making the threat itself</w:t>
      </w:r>
    </w:p>
    <w:p w14:paraId="31000312"/>
    <w:p w14:paraId="37DA448A"/>
    <w:p w14:paraId="5B480895">
      <w:pPr>
        <w:keepNext w:val="0"/>
        <w:keepLines w:val="0"/>
        <w:widowControl/>
        <w:suppressLineNumbers w:val="0"/>
        <w:jc w:val="left"/>
      </w:pPr>
      <w:r>
        <w:rPr>
          <w:rFonts w:ascii="SimSun" w:hAnsi="SimSun" w:eastAsia="SimSun" w:cs="SimSun"/>
          <w:kern w:val="0"/>
          <w:sz w:val="24"/>
          <w:szCs w:val="24"/>
          <w:lang w:val="en-US" w:eastAsia="zh-CN" w:bidi="ar"/>
        </w:rPr>
        <w:t xml:space="preserve">Chapter 10 of the source material provides an exhaustive analysis of </w:t>
      </w:r>
      <w:r>
        <w:rPr>
          <w:rFonts w:ascii="SimSun" w:hAnsi="SimSun" w:eastAsia="SimSun" w:cs="SimSun"/>
          <w:b/>
          <w:bCs/>
          <w:kern w:val="0"/>
          <w:sz w:val="24"/>
          <w:szCs w:val="24"/>
          <w:lang w:val="en-US" w:eastAsia="zh-CN" w:bidi="ar"/>
        </w:rPr>
        <w:t>homicide</w:t>
      </w:r>
      <w:r>
        <w:rPr>
          <w:rFonts w:ascii="SimSun" w:hAnsi="SimSun" w:eastAsia="SimSun" w:cs="SimSun"/>
          <w:kern w:val="0"/>
          <w:sz w:val="24"/>
          <w:szCs w:val="24"/>
          <w:lang w:val="en-US" w:eastAsia="zh-CN" w:bidi="ar"/>
        </w:rPr>
        <w:t xml:space="preserve"> in Scots law, covering the legal definitions of life and death, the various categories of killing, and the specific mental elements required for murder and culpable homicide.</w:t>
      </w:r>
    </w:p>
    <w:p w14:paraId="21D660C7">
      <w:pPr>
        <w:keepNext w:val="0"/>
        <w:keepLines w:val="0"/>
        <w:widowControl/>
        <w:suppressLineNumbers w:val="0"/>
        <w:jc w:val="left"/>
      </w:pPr>
      <w:r>
        <w:rPr>
          <w:rFonts w:ascii="SimSun" w:hAnsi="SimSun" w:eastAsia="SimSun" w:cs="SimSun"/>
          <w:kern w:val="0"/>
          <w:sz w:val="24"/>
          <w:szCs w:val="24"/>
          <w:lang w:val="en-US" w:eastAsia="zh-CN" w:bidi="ar"/>
        </w:rPr>
        <w:t>10.1 Protection of Life: Abortion vs Homicide</w:t>
      </w:r>
    </w:p>
    <w:p w14:paraId="7D376001">
      <w:pPr>
        <w:keepNext w:val="0"/>
        <w:keepLines w:val="0"/>
        <w:widowControl/>
        <w:suppressLineNumbers w:val="0"/>
        <w:jc w:val="left"/>
      </w:pPr>
      <w:r>
        <w:rPr>
          <w:rFonts w:ascii="SimSun" w:hAnsi="SimSun" w:eastAsia="SimSun" w:cs="SimSun"/>
          <w:kern w:val="0"/>
          <w:sz w:val="24"/>
          <w:szCs w:val="24"/>
          <w:lang w:val="en-US" w:eastAsia="zh-CN" w:bidi="ar"/>
        </w:rPr>
        <w:t xml:space="preserve">The law protects human life from conception, but the specific crime of </w:t>
      </w:r>
      <w:r>
        <w:rPr>
          <w:rFonts w:ascii="SimSun" w:hAnsi="SimSun" w:eastAsia="SimSun" w:cs="SimSun"/>
          <w:b/>
          <w:bCs/>
          <w:kern w:val="0"/>
          <w:sz w:val="24"/>
          <w:szCs w:val="24"/>
          <w:lang w:val="en-US" w:eastAsia="zh-CN" w:bidi="ar"/>
        </w:rPr>
        <w:t>homicide</w:t>
      </w:r>
      <w:r>
        <w:rPr>
          <w:rFonts w:ascii="SimSun" w:hAnsi="SimSun" w:eastAsia="SimSun" w:cs="SimSun"/>
          <w:kern w:val="0"/>
          <w:sz w:val="24"/>
          <w:szCs w:val="24"/>
          <w:lang w:val="en-US" w:eastAsia="zh-CN" w:bidi="ar"/>
        </w:rPr>
        <w:t xml:space="preserve"> only applies once a child is born and has drawn breath, becoming "self-existent human life".</w:t>
      </w:r>
    </w:p>
    <w:p w14:paraId="121EF7D0">
      <w:pPr>
        <w:keepNext w:val="0"/>
        <w:keepLines w:val="0"/>
        <w:widowControl/>
        <w:numPr>
          <w:ilvl w:val="0"/>
          <w:numId w:val="68"/>
        </w:numPr>
        <w:suppressLineNumbers w:val="0"/>
        <w:spacing w:before="0" w:beforeAutospacing="1" w:after="0" w:afterAutospacing="1"/>
        <w:ind w:left="720" w:hanging="360"/>
      </w:pPr>
      <w:r>
        <w:rPr>
          <w:b/>
          <w:bCs/>
        </w:rPr>
        <w:t>Prenatal Injuries:</w:t>
      </w:r>
      <w:r>
        <w:t xml:space="preserve"> Injuries inflicted in utero that cause a fetus to die before birth are treated as abortion, not homicide. However, if a child is </w:t>
      </w:r>
      <w:r>
        <w:rPr>
          <w:b/>
          <w:bCs/>
        </w:rPr>
        <w:t>born alive</w:t>
      </w:r>
      <w:r>
        <w:t xml:space="preserve"> but subsequently dies from injuries sustained while in the womb, it can constitute homicide.</w:t>
      </w:r>
    </w:p>
    <w:p w14:paraId="542B901A">
      <w:pPr>
        <w:keepNext w:val="0"/>
        <w:keepLines w:val="0"/>
        <w:widowControl/>
        <w:numPr>
          <w:ilvl w:val="0"/>
          <w:numId w:val="68"/>
        </w:numPr>
        <w:suppressLineNumbers w:val="0"/>
        <w:spacing w:before="0" w:beforeAutospacing="1" w:after="0" w:afterAutospacing="1"/>
        <w:ind w:left="720" w:hanging="360"/>
      </w:pPr>
      <w:r>
        <w:rPr>
          <w:b/>
          <w:bCs/>
        </w:rPr>
        <w:t>Medically Authorised Abortion:</w:t>
      </w:r>
      <w:r>
        <w:t xml:space="preserve"> This is a legal exception and does not constitute a criminal offence.</w:t>
      </w:r>
    </w:p>
    <w:p w14:paraId="22B7DE16">
      <w:pPr>
        <w:keepNext w:val="0"/>
        <w:keepLines w:val="0"/>
        <w:widowControl/>
        <w:suppressLineNumbers w:val="0"/>
        <w:jc w:val="left"/>
      </w:pPr>
      <w:r>
        <w:rPr>
          <w:rFonts w:ascii="SimSun" w:hAnsi="SimSun" w:eastAsia="SimSun" w:cs="SimSun"/>
          <w:kern w:val="0"/>
          <w:sz w:val="24"/>
          <w:szCs w:val="24"/>
          <w:lang w:val="en-US" w:eastAsia="zh-CN" w:bidi="ar"/>
        </w:rPr>
        <w:t>10.2–10.3 Suicide and Assisting Suicide</w:t>
      </w:r>
    </w:p>
    <w:p w14:paraId="557902C4">
      <w:pPr>
        <w:keepNext w:val="0"/>
        <w:keepLines w:val="0"/>
        <w:widowControl/>
        <w:suppressLineNumbers w:val="0"/>
        <w:jc w:val="left"/>
      </w:pPr>
      <w:r>
        <w:rPr>
          <w:rFonts w:ascii="SimSun" w:hAnsi="SimSun" w:eastAsia="SimSun" w:cs="SimSun"/>
          <w:kern w:val="0"/>
          <w:sz w:val="24"/>
          <w:szCs w:val="24"/>
          <w:lang w:val="en-US" w:eastAsia="zh-CN" w:bidi="ar"/>
        </w:rPr>
        <w:t xml:space="preserve">Suicide and attempted suicide are </w:t>
      </w:r>
      <w:r>
        <w:rPr>
          <w:rFonts w:ascii="SimSun" w:hAnsi="SimSun" w:eastAsia="SimSun" w:cs="SimSun"/>
          <w:b/>
          <w:bCs/>
          <w:kern w:val="0"/>
          <w:sz w:val="24"/>
          <w:szCs w:val="24"/>
          <w:lang w:val="en-US" w:eastAsia="zh-CN" w:bidi="ar"/>
        </w:rPr>
        <w:t>not crimes</w:t>
      </w:r>
      <w:r>
        <w:rPr>
          <w:rFonts w:ascii="SimSun" w:hAnsi="SimSun" w:eastAsia="SimSun" w:cs="SimSun"/>
          <w:kern w:val="0"/>
          <w:sz w:val="24"/>
          <w:szCs w:val="24"/>
          <w:lang w:val="en-US" w:eastAsia="zh-CN" w:bidi="ar"/>
        </w:rPr>
        <w:t xml:space="preserve"> in modern Scots law. However, the legal position of those who </w:t>
      </w:r>
      <w:r>
        <w:rPr>
          <w:rFonts w:ascii="SimSun" w:hAnsi="SimSun" w:eastAsia="SimSun" w:cs="SimSun"/>
          <w:b/>
          <w:bCs/>
          <w:kern w:val="0"/>
          <w:sz w:val="24"/>
          <w:szCs w:val="24"/>
          <w:lang w:val="en-US" w:eastAsia="zh-CN" w:bidi="ar"/>
        </w:rPr>
        <w:t>encourage or assist</w:t>
      </w:r>
      <w:r>
        <w:rPr>
          <w:rFonts w:ascii="SimSun" w:hAnsi="SimSun" w:eastAsia="SimSun" w:cs="SimSun"/>
          <w:kern w:val="0"/>
          <w:sz w:val="24"/>
          <w:szCs w:val="24"/>
          <w:lang w:val="en-US" w:eastAsia="zh-CN" w:bidi="ar"/>
        </w:rPr>
        <w:t xml:space="preserve"> another to commit suicide is complex and governed by common law principles rather than specific statutes.</w:t>
      </w:r>
    </w:p>
    <w:p w14:paraId="6BB6576E">
      <w:pPr>
        <w:keepNext w:val="0"/>
        <w:keepLines w:val="0"/>
        <w:widowControl/>
        <w:numPr>
          <w:ilvl w:val="0"/>
          <w:numId w:val="69"/>
        </w:numPr>
        <w:suppressLineNumbers w:val="0"/>
        <w:spacing w:before="0" w:beforeAutospacing="1" w:after="0" w:afterAutospacing="1"/>
        <w:ind w:left="720" w:hanging="360"/>
      </w:pPr>
      <w:r>
        <w:rPr>
          <w:b/>
          <w:bCs/>
        </w:rPr>
        <w:t>Assisting Suicide:</w:t>
      </w:r>
      <w:r>
        <w:t xml:space="preserve"> Unlike England, Scotland has no specific statutory offence for assisting suicide, nor has the Lord Advocate issued specific prosecution guidelines similar to those in England.</w:t>
      </w:r>
    </w:p>
    <w:p w14:paraId="5A6BEDFE">
      <w:pPr>
        <w:keepNext w:val="0"/>
        <w:keepLines w:val="0"/>
        <w:widowControl/>
        <w:numPr>
          <w:ilvl w:val="0"/>
          <w:numId w:val="69"/>
        </w:numPr>
        <w:suppressLineNumbers w:val="0"/>
        <w:spacing w:before="0" w:beforeAutospacing="1" w:after="0" w:afterAutospacing="1"/>
        <w:ind w:left="720" w:hanging="360"/>
      </w:pPr>
      <w:r>
        <w:rPr>
          <w:b/>
          <w:bCs/>
        </w:rPr>
        <w:t>Potential Charges:</w:t>
      </w:r>
      <w:r>
        <w:t xml:space="preserve"> A person providing the means or advice for suicide could theoretically face charges of:</w:t>
      </w:r>
    </w:p>
    <w:p w14:paraId="49A49388">
      <w:pPr>
        <w:keepNext w:val="0"/>
        <w:keepLines w:val="0"/>
        <w:widowControl/>
        <w:numPr>
          <w:ilvl w:val="1"/>
          <w:numId w:val="68"/>
        </w:numPr>
        <w:suppressLineNumbers w:val="0"/>
        <w:spacing w:before="0" w:beforeAutospacing="1" w:after="0" w:afterAutospacing="1"/>
        <w:ind w:left="1440" w:hanging="360"/>
      </w:pPr>
      <w:r>
        <w:rPr>
          <w:b/>
          <w:bCs/>
        </w:rPr>
        <w:t>Recklessly endangering life:</w:t>
      </w:r>
      <w:r>
        <w:t xml:space="preserve"> This is the most likely route if the assistant knows the person is depressed or suicidal.</w:t>
      </w:r>
    </w:p>
    <w:p w14:paraId="404F5ECB">
      <w:pPr>
        <w:keepNext w:val="0"/>
        <w:keepLines w:val="0"/>
        <w:widowControl/>
        <w:numPr>
          <w:ilvl w:val="1"/>
          <w:numId w:val="68"/>
        </w:numPr>
        <w:suppressLineNumbers w:val="0"/>
        <w:spacing w:before="0" w:beforeAutospacing="1" w:after="0" w:afterAutospacing="1"/>
        <w:ind w:left="1440" w:hanging="360"/>
      </w:pPr>
      <w:r>
        <w:rPr>
          <w:b/>
          <w:bCs/>
        </w:rPr>
        <w:t>Culpable homicide:</w:t>
      </w:r>
      <w:r>
        <w:t xml:space="preserve"> If the assistance is acted upon and results in death.</w:t>
      </w:r>
    </w:p>
    <w:p w14:paraId="478ABFDB">
      <w:pPr>
        <w:keepNext w:val="0"/>
        <w:keepLines w:val="0"/>
        <w:widowControl/>
        <w:numPr>
          <w:ilvl w:val="1"/>
          <w:numId w:val="68"/>
        </w:numPr>
        <w:suppressLineNumbers w:val="0"/>
        <w:spacing w:before="0" w:beforeAutospacing="1" w:after="0" w:afterAutospacing="1"/>
        <w:ind w:left="1440" w:hanging="360"/>
      </w:pPr>
      <w:r>
        <w:rPr>
          <w:b/>
          <w:bCs/>
        </w:rPr>
        <w:t>Murder:</w:t>
      </w:r>
      <w:r>
        <w:t xml:space="preserve"> If the assistant manifests "</w:t>
      </w:r>
      <w:r>
        <w:rPr>
          <w:b/>
          <w:bCs/>
        </w:rPr>
        <w:t>wicked recklessness</w:t>
      </w:r>
      <w:r>
        <w:t>".</w:t>
      </w:r>
    </w:p>
    <w:p w14:paraId="72C8A199">
      <w:pPr>
        <w:keepNext w:val="0"/>
        <w:keepLines w:val="0"/>
        <w:widowControl/>
        <w:numPr>
          <w:ilvl w:val="0"/>
          <w:numId w:val="69"/>
        </w:numPr>
        <w:suppressLineNumbers w:val="0"/>
        <w:spacing w:before="0" w:beforeAutospacing="1" w:after="0" w:afterAutospacing="1"/>
        <w:ind w:left="720" w:hanging="360"/>
      </w:pPr>
      <w:r>
        <w:rPr>
          <w:b/>
          <w:bCs/>
        </w:rPr>
        <w:t>Causation:</w:t>
      </w:r>
      <w:r>
        <w:t xml:space="preserve"> A major legal hurdle is whether the voluntary act of the person committing suicide is a novus actus interveniens (an intervening act) that breaks the chain of causation between the assistant's help and the death.</w:t>
      </w:r>
    </w:p>
    <w:p w14:paraId="6B6D21CD">
      <w:pPr>
        <w:keepNext w:val="0"/>
        <w:keepLines w:val="0"/>
        <w:widowControl/>
        <w:suppressLineNumbers w:val="0"/>
        <w:jc w:val="left"/>
      </w:pPr>
      <w:r>
        <w:rPr>
          <w:rFonts w:ascii="SimSun" w:hAnsi="SimSun" w:eastAsia="SimSun" w:cs="SimSun"/>
          <w:kern w:val="0"/>
          <w:sz w:val="24"/>
          <w:szCs w:val="24"/>
          <w:lang w:val="en-US" w:eastAsia="zh-CN" w:bidi="ar"/>
        </w:rPr>
        <w:t>10.4 The Definition of Death</w:t>
      </w:r>
    </w:p>
    <w:p w14:paraId="1BDB6095">
      <w:pPr>
        <w:keepNext w:val="0"/>
        <w:keepLines w:val="0"/>
        <w:widowControl/>
        <w:suppressLineNumbers w:val="0"/>
        <w:jc w:val="left"/>
      </w:pPr>
      <w:r>
        <w:rPr>
          <w:rFonts w:ascii="SimSun" w:hAnsi="SimSun" w:eastAsia="SimSun" w:cs="SimSun"/>
          <w:kern w:val="0"/>
          <w:sz w:val="24"/>
          <w:szCs w:val="24"/>
          <w:lang w:val="en-US" w:eastAsia="zh-CN" w:bidi="ar"/>
        </w:rPr>
        <w:t xml:space="preserve">Death is not strictly defined by statute in Scots criminal law but is understood as the </w:t>
      </w:r>
      <w:r>
        <w:rPr>
          <w:rFonts w:ascii="SimSun" w:hAnsi="SimSun" w:eastAsia="SimSun" w:cs="SimSun"/>
          <w:b/>
          <w:bCs/>
          <w:kern w:val="0"/>
          <w:sz w:val="24"/>
          <w:szCs w:val="24"/>
          <w:lang w:val="en-US" w:eastAsia="zh-CN" w:bidi="ar"/>
        </w:rPr>
        <w:t>cessation of cardio-respiratory functions</w:t>
      </w:r>
      <w:r>
        <w:rPr>
          <w:rFonts w:ascii="SimSun" w:hAnsi="SimSun" w:eastAsia="SimSun" w:cs="SimSun"/>
          <w:kern w:val="0"/>
          <w:sz w:val="24"/>
          <w:szCs w:val="24"/>
          <w:lang w:val="en-US" w:eastAsia="zh-CN" w:bidi="ar"/>
        </w:rPr>
        <w:t>.</w:t>
      </w:r>
    </w:p>
    <w:p w14:paraId="3283F4AA">
      <w:pPr>
        <w:keepNext w:val="0"/>
        <w:keepLines w:val="0"/>
        <w:widowControl/>
        <w:numPr>
          <w:ilvl w:val="0"/>
          <w:numId w:val="70"/>
        </w:numPr>
        <w:suppressLineNumbers w:val="0"/>
        <w:spacing w:before="0" w:beforeAutospacing="1" w:after="0" w:afterAutospacing="1"/>
        <w:ind w:left="720" w:hanging="360"/>
      </w:pPr>
      <w:r>
        <w:rPr>
          <w:b/>
          <w:bCs/>
        </w:rPr>
        <w:t>Brain Death:</w:t>
      </w:r>
      <w:r>
        <w:t xml:space="preserve"> While medical technology can maintain circulation in a brain-dead patient, they are still considered alive for homicide purposes until the machines are switched off.</w:t>
      </w:r>
    </w:p>
    <w:p w14:paraId="570366DD">
      <w:pPr>
        <w:keepNext w:val="0"/>
        <w:keepLines w:val="0"/>
        <w:widowControl/>
        <w:numPr>
          <w:ilvl w:val="0"/>
          <w:numId w:val="70"/>
        </w:numPr>
        <w:suppressLineNumbers w:val="0"/>
        <w:spacing w:before="0" w:beforeAutospacing="1" w:after="0" w:afterAutospacing="1"/>
        <w:ind w:left="720" w:hanging="360"/>
      </w:pPr>
      <w:r>
        <w:rPr>
          <w:b/>
          <w:bCs/>
        </w:rPr>
        <w:t>Medical Cessation:</w:t>
      </w:r>
      <w:r>
        <w:t xml:space="preserve"> Doctors switching off life support following a bona fide medical conclusion that a patient is effectively dead do not commit homicide.</w:t>
      </w:r>
    </w:p>
    <w:p w14:paraId="7839AC89">
      <w:pPr>
        <w:keepNext w:val="0"/>
        <w:keepLines w:val="0"/>
        <w:widowControl/>
        <w:numPr>
          <w:ilvl w:val="0"/>
          <w:numId w:val="70"/>
        </w:numPr>
        <w:suppressLineNumbers w:val="0"/>
        <w:spacing w:before="0" w:beforeAutospacing="1" w:after="0" w:afterAutospacing="1"/>
        <w:ind w:left="720" w:hanging="360"/>
      </w:pPr>
      <w:r>
        <w:rPr>
          <w:b/>
          <w:bCs/>
        </w:rPr>
        <w:t>"Mercy Killings":</w:t>
      </w:r>
      <w:r>
        <w:t xml:space="preserve"> Smothering a terminally ill person to end their suffering is still homicide; the law does not recognise a "mercy" justification for the destruction of life.</w:t>
      </w:r>
    </w:p>
    <w:p w14:paraId="06E1D649">
      <w:pPr>
        <w:keepNext w:val="0"/>
        <w:keepLines w:val="0"/>
        <w:widowControl/>
        <w:suppressLineNumbers w:val="0"/>
        <w:jc w:val="left"/>
      </w:pPr>
      <w:r>
        <w:rPr>
          <w:rFonts w:ascii="SimSun" w:hAnsi="SimSun" w:eastAsia="SimSun" w:cs="SimSun"/>
          <w:kern w:val="0"/>
          <w:sz w:val="24"/>
          <w:szCs w:val="24"/>
          <w:lang w:val="en-US" w:eastAsia="zh-CN" w:bidi="ar"/>
        </w:rPr>
        <w:t>10.5–10.6 The Categories of Homicide</w:t>
      </w:r>
    </w:p>
    <w:p w14:paraId="0ADECBED">
      <w:pPr>
        <w:keepNext w:val="0"/>
        <w:keepLines w:val="0"/>
        <w:widowControl/>
        <w:suppressLineNumbers w:val="0"/>
        <w:jc w:val="left"/>
      </w:pPr>
      <w:r>
        <w:rPr>
          <w:rFonts w:ascii="SimSun" w:hAnsi="SimSun" w:eastAsia="SimSun" w:cs="SimSun"/>
          <w:kern w:val="0"/>
          <w:sz w:val="24"/>
          <w:szCs w:val="24"/>
          <w:lang w:val="en-US" w:eastAsia="zh-CN" w:bidi="ar"/>
        </w:rPr>
        <w:t xml:space="preserve">There are three primary categories: </w:t>
      </w:r>
      <w:r>
        <w:rPr>
          <w:rFonts w:ascii="SimSun" w:hAnsi="SimSun" w:eastAsia="SimSun" w:cs="SimSun"/>
          <w:b/>
          <w:bCs/>
          <w:kern w:val="0"/>
          <w:sz w:val="24"/>
          <w:szCs w:val="24"/>
          <w:lang w:val="en-US" w:eastAsia="zh-CN" w:bidi="ar"/>
        </w:rPr>
        <w:t>non-criminal homicide</w:t>
      </w:r>
      <w:r>
        <w:rPr>
          <w:rFonts w:ascii="SimSun" w:hAnsi="SimSun" w:eastAsia="SimSun" w:cs="SimSun"/>
          <w:kern w:val="0"/>
          <w:sz w:val="24"/>
          <w:szCs w:val="24"/>
          <w:lang w:val="en-US" w:eastAsia="zh-CN" w:bidi="ar"/>
        </w:rPr>
        <w:t xml:space="preserve">, </w:t>
      </w:r>
      <w:r>
        <w:rPr>
          <w:rFonts w:ascii="SimSun" w:hAnsi="SimSun" w:eastAsia="SimSun" w:cs="SimSun"/>
          <w:b/>
          <w:bCs/>
          <w:kern w:val="0"/>
          <w:sz w:val="24"/>
          <w:szCs w:val="24"/>
          <w:lang w:val="en-US" w:eastAsia="zh-CN" w:bidi="ar"/>
        </w:rPr>
        <w:t>murder</w:t>
      </w:r>
      <w:r>
        <w:rPr>
          <w:rFonts w:ascii="SimSun" w:hAnsi="SimSun" w:eastAsia="SimSun" w:cs="SimSun"/>
          <w:kern w:val="0"/>
          <w:sz w:val="24"/>
          <w:szCs w:val="24"/>
          <w:lang w:val="en-US" w:eastAsia="zh-CN" w:bidi="ar"/>
        </w:rPr>
        <w:t xml:space="preserve">, and </w:t>
      </w:r>
      <w:r>
        <w:rPr>
          <w:rFonts w:ascii="SimSun" w:hAnsi="SimSun" w:eastAsia="SimSun" w:cs="SimSun"/>
          <w:b/>
          <w:bCs/>
          <w:kern w:val="0"/>
          <w:sz w:val="24"/>
          <w:szCs w:val="24"/>
          <w:lang w:val="en-US" w:eastAsia="zh-CN" w:bidi="ar"/>
        </w:rPr>
        <w:t>culpable homicide</w:t>
      </w:r>
      <w:r>
        <w:rPr>
          <w:rFonts w:ascii="SimSun" w:hAnsi="SimSun" w:eastAsia="SimSun" w:cs="SimSun"/>
          <w:kern w:val="0"/>
          <w:sz w:val="24"/>
          <w:szCs w:val="24"/>
          <w:lang w:val="en-US" w:eastAsia="zh-CN" w:bidi="ar"/>
        </w:rPr>
        <w:t>.</w:t>
      </w:r>
    </w:p>
    <w:p w14:paraId="0F41DB1E">
      <w:pPr>
        <w:keepNext w:val="0"/>
        <w:keepLines w:val="0"/>
        <w:widowControl/>
        <w:suppressLineNumbers w:val="0"/>
        <w:jc w:val="left"/>
      </w:pPr>
      <w:r>
        <w:rPr>
          <w:rFonts w:ascii="SimSun" w:hAnsi="SimSun" w:eastAsia="SimSun" w:cs="SimSun"/>
          <w:kern w:val="0"/>
          <w:sz w:val="24"/>
          <w:szCs w:val="24"/>
          <w:lang w:val="en-US" w:eastAsia="zh-CN" w:bidi="ar"/>
        </w:rPr>
        <w:t>Non-Criminal Homicide</w:t>
      </w:r>
    </w:p>
    <w:p w14:paraId="67F9105A">
      <w:pPr>
        <w:keepNext w:val="0"/>
        <w:keepLines w:val="0"/>
        <w:widowControl/>
        <w:numPr>
          <w:ilvl w:val="0"/>
          <w:numId w:val="71"/>
        </w:numPr>
        <w:suppressLineNumbers w:val="0"/>
        <w:spacing w:before="0" w:beforeAutospacing="1" w:after="0" w:afterAutospacing="1"/>
        <w:ind w:left="720" w:hanging="360"/>
      </w:pPr>
      <w:r>
        <w:rPr>
          <w:b/>
          <w:bCs/>
        </w:rPr>
        <w:t>Casual Homicide:</w:t>
      </w:r>
      <w:r>
        <w:t xml:space="preserve"> Accidental killing where the actor is not engaged in unlawful activity and is not culpably negligent.</w:t>
      </w:r>
    </w:p>
    <w:p w14:paraId="01AFED51">
      <w:pPr>
        <w:keepNext w:val="0"/>
        <w:keepLines w:val="0"/>
        <w:widowControl/>
        <w:numPr>
          <w:ilvl w:val="0"/>
          <w:numId w:val="71"/>
        </w:numPr>
        <w:suppressLineNumbers w:val="0"/>
        <w:spacing w:before="0" w:beforeAutospacing="1" w:after="0" w:afterAutospacing="1"/>
        <w:ind w:left="720" w:hanging="360"/>
      </w:pPr>
      <w:r>
        <w:rPr>
          <w:b/>
          <w:bCs/>
        </w:rPr>
        <w:t>Justifiable Homicide:</w:t>
      </w:r>
      <w:r>
        <w:t xml:space="preserve"> Killing where the law considers the act proper, such as in </w:t>
      </w:r>
      <w:r>
        <w:rPr>
          <w:b/>
          <w:bCs/>
        </w:rPr>
        <w:t>self-defence</w:t>
      </w:r>
      <w:r>
        <w:t xml:space="preserve"> or a soldier in battle.</w:t>
      </w:r>
    </w:p>
    <w:p w14:paraId="24A470B4">
      <w:pPr>
        <w:keepNext w:val="0"/>
        <w:keepLines w:val="0"/>
        <w:widowControl/>
        <w:suppressLineNumbers w:val="0"/>
        <w:jc w:val="left"/>
      </w:pPr>
      <w:r>
        <w:rPr>
          <w:rFonts w:ascii="SimSun" w:hAnsi="SimSun" w:eastAsia="SimSun" w:cs="SimSun"/>
          <w:kern w:val="0"/>
          <w:sz w:val="24"/>
          <w:szCs w:val="24"/>
          <w:lang w:val="en-US" w:eastAsia="zh-CN" w:bidi="ar"/>
        </w:rPr>
        <w:t>10.6–10.12 Murder</w:t>
      </w:r>
    </w:p>
    <w:p w14:paraId="3A9BF754">
      <w:pPr>
        <w:keepNext w:val="0"/>
        <w:keepLines w:val="0"/>
        <w:widowControl/>
        <w:suppressLineNumbers w:val="0"/>
        <w:jc w:val="left"/>
      </w:pPr>
      <w:r>
        <w:rPr>
          <w:rFonts w:ascii="SimSun" w:hAnsi="SimSun" w:eastAsia="SimSun" w:cs="SimSun"/>
          <w:kern w:val="0"/>
          <w:sz w:val="24"/>
          <w:szCs w:val="24"/>
          <w:lang w:val="en-US" w:eastAsia="zh-CN" w:bidi="ar"/>
        </w:rPr>
        <w:t xml:space="preserve">Murder is the unlawful killing of another with either </w:t>
      </w:r>
      <w:r>
        <w:rPr>
          <w:rFonts w:ascii="SimSun" w:hAnsi="SimSun" w:eastAsia="SimSun" w:cs="SimSun"/>
          <w:b/>
          <w:bCs/>
          <w:kern w:val="0"/>
          <w:sz w:val="24"/>
          <w:szCs w:val="24"/>
          <w:lang w:val="en-US" w:eastAsia="zh-CN" w:bidi="ar"/>
        </w:rPr>
        <w:t>wicked intention to kill</w:t>
      </w:r>
      <w:r>
        <w:rPr>
          <w:rFonts w:ascii="SimSun" w:hAnsi="SimSun" w:eastAsia="SimSun" w:cs="SimSun"/>
          <w:kern w:val="0"/>
          <w:sz w:val="24"/>
          <w:szCs w:val="24"/>
          <w:lang w:val="en-US" w:eastAsia="zh-CN" w:bidi="ar"/>
        </w:rPr>
        <w:t xml:space="preserve"> or </w:t>
      </w:r>
      <w:r>
        <w:rPr>
          <w:rFonts w:ascii="SimSun" w:hAnsi="SimSun" w:eastAsia="SimSun" w:cs="SimSun"/>
          <w:b/>
          <w:bCs/>
          <w:kern w:val="0"/>
          <w:sz w:val="24"/>
          <w:szCs w:val="24"/>
          <w:lang w:val="en-US" w:eastAsia="zh-CN" w:bidi="ar"/>
        </w:rPr>
        <w:t>wicked recklessness</w:t>
      </w:r>
      <w:r>
        <w:rPr>
          <w:rFonts w:ascii="SimSun" w:hAnsi="SimSun" w:eastAsia="SimSun" w:cs="SimSun"/>
          <w:kern w:val="0"/>
          <w:sz w:val="24"/>
          <w:szCs w:val="24"/>
          <w:lang w:val="en-US" w:eastAsia="zh-CN" w:bidi="ar"/>
        </w:rPr>
        <w:t>.</w:t>
      </w:r>
    </w:p>
    <w:p w14:paraId="1B6669D3">
      <w:pPr>
        <w:keepNext w:val="0"/>
        <w:keepLines w:val="0"/>
        <w:widowControl/>
        <w:numPr>
          <w:ilvl w:val="0"/>
          <w:numId w:val="72"/>
        </w:numPr>
        <w:suppressLineNumbers w:val="0"/>
        <w:spacing w:before="0" w:beforeAutospacing="1" w:after="0" w:afterAutospacing="1"/>
        <w:ind w:left="720" w:hanging="360"/>
      </w:pPr>
      <w:r>
        <w:rPr>
          <w:b/>
          <w:bCs/>
        </w:rPr>
        <w:t>Intentional Killing:</w:t>
      </w:r>
      <w:r>
        <w:t xml:space="preserve"> This occurs when the accused performs a wilful act with the goal of causing death, even if that death is only a means to a different end.</w:t>
      </w:r>
    </w:p>
    <w:p w14:paraId="20183D4C">
      <w:pPr>
        <w:keepNext w:val="0"/>
        <w:keepLines w:val="0"/>
        <w:widowControl/>
        <w:numPr>
          <w:ilvl w:val="0"/>
          <w:numId w:val="72"/>
        </w:numPr>
        <w:suppressLineNumbers w:val="0"/>
        <w:spacing w:before="0" w:beforeAutospacing="1" w:after="0" w:afterAutospacing="1"/>
        <w:ind w:left="720" w:hanging="360"/>
      </w:pPr>
      <w:r>
        <w:rPr>
          <w:b/>
          <w:bCs/>
        </w:rPr>
        <w:t>Wicked Recklessness:</w:t>
      </w:r>
      <w:r>
        <w:t xml:space="preserve"> This allows for a murder conviction even without a specific intent to kill. It requires a "disposition depraved enough to be regardless of the consequences".</w:t>
      </w:r>
    </w:p>
    <w:p w14:paraId="5F2B3ED6">
      <w:pPr>
        <w:keepNext w:val="0"/>
        <w:keepLines w:val="0"/>
        <w:widowControl/>
        <w:numPr>
          <w:ilvl w:val="1"/>
          <w:numId w:val="73"/>
        </w:numPr>
        <w:suppressLineNumbers w:val="0"/>
        <w:tabs>
          <w:tab w:val="left" w:pos="1440"/>
        </w:tabs>
        <w:spacing w:before="0" w:beforeAutospacing="1" w:after="0" w:afterAutospacing="1"/>
        <w:ind w:left="1440" w:hanging="360"/>
      </w:pPr>
      <w:r>
        <w:rPr>
          <w:b/>
          <w:bCs/>
        </w:rPr>
        <w:t>What Constitutes it:</w:t>
      </w:r>
      <w:r>
        <w:t xml:space="preserve"> It is inferred from circumstances, such as the </w:t>
      </w:r>
      <w:r>
        <w:rPr>
          <w:b/>
          <w:bCs/>
        </w:rPr>
        <w:t>severity of the assault</w:t>
      </w:r>
      <w:r>
        <w:t xml:space="preserve"> or the </w:t>
      </w:r>
      <w:r>
        <w:rPr>
          <w:b/>
          <w:bCs/>
        </w:rPr>
        <w:t>vulnerability of the victim</w:t>
      </w:r>
      <w:r>
        <w:t xml:space="preserve"> (e.g., an elderly person).</w:t>
      </w:r>
    </w:p>
    <w:p w14:paraId="033859B4">
      <w:pPr>
        <w:keepNext w:val="0"/>
        <w:keepLines w:val="0"/>
        <w:widowControl/>
        <w:numPr>
          <w:ilvl w:val="1"/>
          <w:numId w:val="73"/>
        </w:numPr>
        <w:suppressLineNumbers w:val="0"/>
        <w:tabs>
          <w:tab w:val="left" w:pos="1440"/>
        </w:tabs>
        <w:spacing w:before="0" w:beforeAutospacing="1" w:after="0" w:afterAutospacing="1"/>
        <w:ind w:left="1440" w:hanging="360"/>
      </w:pPr>
      <w:r>
        <w:rPr>
          <w:b/>
          <w:bCs/>
        </w:rPr>
        <w:t>Subjective vs. Objective:</w:t>
      </w:r>
      <w:r>
        <w:t xml:space="preserve"> The test is primarily </w:t>
      </w:r>
      <w:r>
        <w:rPr>
          <w:b/>
          <w:bCs/>
        </w:rPr>
        <w:t>objective</w:t>
      </w:r>
      <w:r>
        <w:t>. If the conduct manifests wicked recklessness, the law infers the state of mind, even if the accused did not subjectively appreciate the risk of death at the time.</w:t>
      </w:r>
    </w:p>
    <w:p w14:paraId="7769759E">
      <w:pPr>
        <w:keepNext w:val="0"/>
        <w:keepLines w:val="0"/>
        <w:widowControl/>
        <w:numPr>
          <w:ilvl w:val="1"/>
          <w:numId w:val="73"/>
        </w:numPr>
        <w:suppressLineNumbers w:val="0"/>
        <w:tabs>
          <w:tab w:val="left" w:pos="1440"/>
        </w:tabs>
        <w:spacing w:before="0" w:beforeAutospacing="1" w:after="0" w:afterAutospacing="1"/>
        <w:ind w:left="1440" w:hanging="360"/>
      </w:pPr>
      <w:r>
        <w:rPr>
          <w:b/>
          <w:bCs/>
        </w:rPr>
        <w:t>The Purcell and Petto Rule:</w:t>
      </w:r>
      <w:r>
        <w:t xml:space="preserve"> Following HMA v Purcell, wicked recklessness for murder generally requires an </w:t>
      </w:r>
      <w:r>
        <w:rPr>
          <w:b/>
          <w:bCs/>
        </w:rPr>
        <w:t>intention to cause physical injury</w:t>
      </w:r>
      <w:r>
        <w:t>. In Petto, setting fire to a block of flats was held to be murder because the accused acted in the knowledge that occupants were at grave risk, which was equated to an intention that such consequences occur.</w:t>
      </w:r>
    </w:p>
    <w:p w14:paraId="2A31AF36">
      <w:pPr>
        <w:keepNext w:val="0"/>
        <w:keepLines w:val="0"/>
        <w:widowControl/>
        <w:numPr>
          <w:ilvl w:val="0"/>
          <w:numId w:val="72"/>
        </w:numPr>
        <w:suppressLineNumbers w:val="0"/>
        <w:spacing w:before="0" w:beforeAutospacing="1" w:after="0" w:afterAutospacing="1"/>
        <w:ind w:left="720" w:hanging="360"/>
      </w:pPr>
      <w:r>
        <w:rPr>
          <w:b/>
          <w:bCs/>
        </w:rPr>
        <w:t>Homicide and Robbery:</w:t>
      </w:r>
      <w:r>
        <w:t xml:space="preserve"> Historically, any death occurring during a robbery was automatically murder (Miller and Denovan). This is </w:t>
      </w:r>
      <w:r>
        <w:rPr>
          <w:b/>
          <w:bCs/>
        </w:rPr>
        <w:t>no longer good law</w:t>
      </w:r>
      <w:r>
        <w:t>; a death in robbery is now only murder if there was an obvious risk to life or if the accused associated themselves with a plan involving serious violence (McKinnon, Brown v HMA).</w:t>
      </w:r>
    </w:p>
    <w:p w14:paraId="34C1D636">
      <w:pPr>
        <w:keepNext w:val="0"/>
        <w:keepLines w:val="0"/>
        <w:widowControl/>
        <w:numPr>
          <w:ilvl w:val="0"/>
          <w:numId w:val="72"/>
        </w:numPr>
        <w:suppressLineNumbers w:val="0"/>
        <w:spacing w:before="0" w:beforeAutospacing="1" w:after="0" w:afterAutospacing="1"/>
        <w:ind w:left="720" w:hanging="360"/>
      </w:pPr>
      <w:r>
        <w:rPr>
          <w:b/>
          <w:bCs/>
        </w:rPr>
        <w:t>Alternative Verdicts:</w:t>
      </w:r>
      <w:r>
        <w:t xml:space="preserve"> Trial judges have a responsibility to direct the jury on the possibility of a </w:t>
      </w:r>
      <w:r>
        <w:rPr>
          <w:b/>
          <w:bCs/>
        </w:rPr>
        <w:t>culpable homicide</w:t>
      </w:r>
      <w:r>
        <w:t xml:space="preserve"> verdict if the evidence realistically supports it, even if neither the Crown nor the defence raises the issue (Ferguson v HMA).</w:t>
      </w:r>
    </w:p>
    <w:p w14:paraId="1B37C2A4">
      <w:pPr>
        <w:keepNext w:val="0"/>
        <w:keepLines w:val="0"/>
        <w:widowControl/>
        <w:suppressLineNumbers w:val="0"/>
        <w:jc w:val="left"/>
      </w:pPr>
      <w:r>
        <w:rPr>
          <w:rFonts w:ascii="SimSun" w:hAnsi="SimSun" w:eastAsia="SimSun" w:cs="SimSun"/>
          <w:kern w:val="0"/>
          <w:sz w:val="24"/>
          <w:szCs w:val="24"/>
          <w:lang w:val="en-US" w:eastAsia="zh-CN" w:bidi="ar"/>
        </w:rPr>
        <w:t>10.13–10.21 Culpable Homicide</w:t>
      </w:r>
    </w:p>
    <w:p w14:paraId="79780D21">
      <w:pPr>
        <w:keepNext w:val="0"/>
        <w:keepLines w:val="0"/>
        <w:widowControl/>
        <w:suppressLineNumbers w:val="0"/>
        <w:jc w:val="left"/>
      </w:pPr>
      <w:r>
        <w:rPr>
          <w:rFonts w:ascii="SimSun" w:hAnsi="SimSun" w:eastAsia="SimSun" w:cs="SimSun"/>
          <w:kern w:val="0"/>
          <w:sz w:val="24"/>
          <w:szCs w:val="24"/>
          <w:lang w:val="en-US" w:eastAsia="zh-CN" w:bidi="ar"/>
        </w:rPr>
        <w:t xml:space="preserve">Culpable homicide is a "catch-all" for killings that are criminal but fall short of murder. It is divided into </w:t>
      </w:r>
      <w:r>
        <w:rPr>
          <w:rFonts w:ascii="SimSun" w:hAnsi="SimSun" w:eastAsia="SimSun" w:cs="SimSun"/>
          <w:b/>
          <w:bCs/>
          <w:kern w:val="0"/>
          <w:sz w:val="24"/>
          <w:szCs w:val="24"/>
          <w:lang w:val="en-US" w:eastAsia="zh-CN" w:bidi="ar"/>
        </w:rPr>
        <w:t>involuntary</w:t>
      </w:r>
      <w:r>
        <w:rPr>
          <w:rFonts w:ascii="SimSun" w:hAnsi="SimSun" w:eastAsia="SimSun" w:cs="SimSun"/>
          <w:kern w:val="0"/>
          <w:sz w:val="24"/>
          <w:szCs w:val="24"/>
          <w:lang w:val="en-US" w:eastAsia="zh-CN" w:bidi="ar"/>
        </w:rPr>
        <w:t xml:space="preserve"> and </w:t>
      </w:r>
      <w:r>
        <w:rPr>
          <w:rFonts w:ascii="SimSun" w:hAnsi="SimSun" w:eastAsia="SimSun" w:cs="SimSun"/>
          <w:b/>
          <w:bCs/>
          <w:kern w:val="0"/>
          <w:sz w:val="24"/>
          <w:szCs w:val="24"/>
          <w:lang w:val="en-US" w:eastAsia="zh-CN" w:bidi="ar"/>
        </w:rPr>
        <w:t>voluntary</w:t>
      </w:r>
      <w:r>
        <w:rPr>
          <w:rFonts w:ascii="SimSun" w:hAnsi="SimSun" w:eastAsia="SimSun" w:cs="SimSun"/>
          <w:kern w:val="0"/>
          <w:sz w:val="24"/>
          <w:szCs w:val="24"/>
          <w:lang w:val="en-US" w:eastAsia="zh-CN" w:bidi="ar"/>
        </w:rPr>
        <w:t xml:space="preserve"> forms.</w:t>
      </w:r>
    </w:p>
    <w:p w14:paraId="2302F6EB">
      <w:pPr>
        <w:keepNext w:val="0"/>
        <w:keepLines w:val="0"/>
        <w:widowControl/>
        <w:suppressLineNumbers w:val="0"/>
        <w:jc w:val="left"/>
      </w:pPr>
      <w:r>
        <w:rPr>
          <w:rFonts w:ascii="SimSun" w:hAnsi="SimSun" w:eastAsia="SimSun" w:cs="SimSun"/>
          <w:kern w:val="0"/>
          <w:sz w:val="24"/>
          <w:szCs w:val="24"/>
          <w:lang w:val="en-US" w:eastAsia="zh-CN" w:bidi="ar"/>
        </w:rPr>
        <w:t>Involuntary Culpable Homicide</w:t>
      </w:r>
    </w:p>
    <w:p w14:paraId="0C15A524">
      <w:pPr>
        <w:keepNext w:val="0"/>
        <w:keepLines w:val="0"/>
        <w:widowControl/>
        <w:numPr>
          <w:ilvl w:val="0"/>
          <w:numId w:val="74"/>
        </w:numPr>
        <w:suppressLineNumbers w:val="0"/>
        <w:spacing w:before="0" w:beforeAutospacing="1" w:after="0" w:afterAutospacing="1"/>
        <w:ind w:left="720" w:hanging="360"/>
      </w:pPr>
      <w:r>
        <w:rPr>
          <w:b/>
          <w:bCs/>
        </w:rPr>
        <w:t>Unlawful Act Homicide:</w:t>
      </w:r>
      <w:r>
        <w:t xml:space="preserve"> Death resulting from an assault (even a minor one like a push) or an unlawful act against property that risks injury (like fire-raising).</w:t>
      </w:r>
    </w:p>
    <w:p w14:paraId="390A1532">
      <w:pPr>
        <w:keepNext w:val="0"/>
        <w:keepLines w:val="0"/>
        <w:widowControl/>
        <w:numPr>
          <w:ilvl w:val="1"/>
          <w:numId w:val="75"/>
        </w:numPr>
        <w:suppressLineNumbers w:val="0"/>
        <w:tabs>
          <w:tab w:val="left" w:pos="1440"/>
        </w:tabs>
        <w:spacing w:before="0" w:beforeAutospacing="1" w:after="0" w:afterAutospacing="1"/>
        <w:ind w:left="1440" w:hanging="360"/>
      </w:pPr>
      <w:r>
        <w:rPr>
          <w:b/>
          <w:bCs/>
        </w:rPr>
        <w:t>Thin Skull Rule:</w:t>
      </w:r>
      <w:r>
        <w:t xml:space="preserve"> Assailants must "take their victim as they find them"; death caused by a minor blow to a person with a hidden medical weakness is still culpable homicide.</w:t>
      </w:r>
    </w:p>
    <w:p w14:paraId="69F68F6A">
      <w:pPr>
        <w:keepNext w:val="0"/>
        <w:keepLines w:val="0"/>
        <w:widowControl/>
        <w:numPr>
          <w:ilvl w:val="0"/>
          <w:numId w:val="74"/>
        </w:numPr>
        <w:suppressLineNumbers w:val="0"/>
        <w:spacing w:before="0" w:beforeAutospacing="1" w:after="0" w:afterAutospacing="1"/>
        <w:ind w:left="720" w:hanging="360"/>
      </w:pPr>
      <w:r>
        <w:rPr>
          <w:b/>
          <w:bCs/>
        </w:rPr>
        <w:t>Omissions:</w:t>
      </w:r>
      <w:r>
        <w:t xml:space="preserve"> Failing to perform a legal duty (e.g., a parent failing to provide food) that results in death.</w:t>
      </w:r>
    </w:p>
    <w:p w14:paraId="4EAAC10C">
      <w:pPr>
        <w:keepNext w:val="0"/>
        <w:keepLines w:val="0"/>
        <w:widowControl/>
        <w:numPr>
          <w:ilvl w:val="0"/>
          <w:numId w:val="74"/>
        </w:numPr>
        <w:suppressLineNumbers w:val="0"/>
        <w:spacing w:before="0" w:beforeAutospacing="1" w:after="0" w:afterAutospacing="1"/>
        <w:ind w:left="720" w:hanging="360"/>
      </w:pPr>
      <w:r>
        <w:rPr>
          <w:b/>
          <w:bCs/>
        </w:rPr>
        <w:t>Lawful Act Homicide (Gross Negligence):</w:t>
      </w:r>
      <w:r>
        <w:t xml:space="preserve"> Killing during a lawful activity due to extreme negligence. The test is </w:t>
      </w:r>
      <w:r>
        <w:rPr>
          <w:b/>
          <w:bCs/>
        </w:rPr>
        <w:t>"utter disregard"</w:t>
      </w:r>
      <w:r>
        <w:t xml:space="preserve"> or "criminal indifference" to consequences, which is a higher standard than civil negligence (Transco).</w:t>
      </w:r>
    </w:p>
    <w:p w14:paraId="7FCBD2E0">
      <w:pPr>
        <w:keepNext w:val="0"/>
        <w:keepLines w:val="0"/>
        <w:widowControl/>
        <w:suppressLineNumbers w:val="0"/>
        <w:jc w:val="left"/>
      </w:pPr>
      <w:r>
        <w:rPr>
          <w:rFonts w:ascii="SimSun" w:hAnsi="SimSun" w:eastAsia="SimSun" w:cs="SimSun"/>
          <w:kern w:val="0"/>
          <w:sz w:val="24"/>
          <w:szCs w:val="24"/>
          <w:lang w:val="en-US" w:eastAsia="zh-CN" w:bidi="ar"/>
        </w:rPr>
        <w:t>Voluntary Culpable Homicide</w:t>
      </w:r>
    </w:p>
    <w:p w14:paraId="07002944">
      <w:pPr>
        <w:keepNext w:val="0"/>
        <w:keepLines w:val="0"/>
        <w:widowControl/>
        <w:suppressLineNumbers w:val="0"/>
        <w:jc w:val="left"/>
      </w:pPr>
      <w:r>
        <w:rPr>
          <w:rFonts w:ascii="SimSun" w:hAnsi="SimSun" w:eastAsia="SimSun" w:cs="SimSun"/>
          <w:kern w:val="0"/>
          <w:sz w:val="24"/>
          <w:szCs w:val="24"/>
          <w:lang w:val="en-US" w:eastAsia="zh-CN" w:bidi="ar"/>
        </w:rPr>
        <w:t xml:space="preserve">This involves an intentional or reckless killing that is reduced from murder to culpable homicide due to </w:t>
      </w:r>
      <w:r>
        <w:rPr>
          <w:rFonts w:ascii="SimSun" w:hAnsi="SimSun" w:eastAsia="SimSun" w:cs="SimSun"/>
          <w:b/>
          <w:bCs/>
          <w:kern w:val="0"/>
          <w:sz w:val="24"/>
          <w:szCs w:val="24"/>
          <w:lang w:val="en-US" w:eastAsia="zh-CN" w:bidi="ar"/>
        </w:rPr>
        <w:t>diminished responsibility</w:t>
      </w:r>
      <w:r>
        <w:rPr>
          <w:rFonts w:ascii="SimSun" w:hAnsi="SimSun" w:eastAsia="SimSun" w:cs="SimSun"/>
          <w:kern w:val="0"/>
          <w:sz w:val="24"/>
          <w:szCs w:val="24"/>
          <w:lang w:val="en-US" w:eastAsia="zh-CN" w:bidi="ar"/>
        </w:rPr>
        <w:t xml:space="preserve"> or </w:t>
      </w:r>
      <w:r>
        <w:rPr>
          <w:rFonts w:ascii="SimSun" w:hAnsi="SimSun" w:eastAsia="SimSun" w:cs="SimSun"/>
          <w:b/>
          <w:bCs/>
          <w:kern w:val="0"/>
          <w:sz w:val="24"/>
          <w:szCs w:val="24"/>
          <w:lang w:val="en-US" w:eastAsia="zh-CN" w:bidi="ar"/>
        </w:rPr>
        <w:t>provocation</w:t>
      </w:r>
      <w:r>
        <w:rPr>
          <w:rFonts w:ascii="SimSun" w:hAnsi="SimSun" w:eastAsia="SimSun" w:cs="SimSun"/>
          <w:kern w:val="0"/>
          <w:sz w:val="24"/>
          <w:szCs w:val="24"/>
          <w:lang w:val="en-US" w:eastAsia="zh-CN" w:bidi="ar"/>
        </w:rPr>
        <w:t>.</w:t>
      </w:r>
    </w:p>
    <w:p w14:paraId="798B6436">
      <w:pPr>
        <w:keepNext w:val="0"/>
        <w:keepLines w:val="0"/>
        <w:widowControl/>
        <w:numPr>
          <w:ilvl w:val="0"/>
          <w:numId w:val="76"/>
        </w:numPr>
        <w:suppressLineNumbers w:val="0"/>
        <w:spacing w:before="0" w:beforeAutospacing="1" w:after="0" w:afterAutospacing="1"/>
        <w:ind w:left="720" w:hanging="360"/>
      </w:pPr>
      <w:r>
        <w:rPr>
          <w:b/>
          <w:bCs/>
        </w:rPr>
        <w:t>Provocation:</w:t>
      </w:r>
      <w:r>
        <w:t xml:space="preserve"> A mitigating plea (not a full defence) where the accused loses self-control in response to the victim's actions.</w:t>
      </w:r>
    </w:p>
    <w:p w14:paraId="79CB1F3E">
      <w:pPr>
        <w:keepNext w:val="0"/>
        <w:keepLines w:val="0"/>
        <w:widowControl/>
        <w:numPr>
          <w:ilvl w:val="0"/>
          <w:numId w:val="76"/>
        </w:numPr>
        <w:suppressLineNumbers w:val="0"/>
        <w:spacing w:before="0" w:beforeAutospacing="1" w:after="0" w:afterAutospacing="1"/>
        <w:ind w:left="720" w:hanging="360"/>
      </w:pPr>
      <w:r>
        <w:rPr>
          <w:b/>
          <w:bCs/>
        </w:rPr>
        <w:t>The Requirements of Provocation:</w:t>
      </w:r>
    </w:p>
    <w:p w14:paraId="4769037D">
      <w:pPr>
        <w:keepNext w:val="0"/>
        <w:keepLines w:val="0"/>
        <w:widowControl/>
        <w:numPr>
          <w:ilvl w:val="1"/>
          <w:numId w:val="77"/>
        </w:numPr>
        <w:suppressLineNumbers w:val="0"/>
        <w:tabs>
          <w:tab w:val="left" w:pos="1440"/>
        </w:tabs>
        <w:spacing w:before="0" w:beforeAutospacing="1" w:after="0" w:afterAutospacing="1"/>
        <w:ind w:left="1440" w:hanging="360"/>
      </w:pPr>
      <w:r>
        <w:rPr>
          <w:b/>
          <w:bCs/>
        </w:rPr>
        <w:t>Physical Attack:</w:t>
      </w:r>
      <w:r>
        <w:t xml:space="preserve"> Generally, the victim must have committed a </w:t>
      </w:r>
      <w:r>
        <w:rPr>
          <w:b/>
          <w:bCs/>
        </w:rPr>
        <w:t>serious assault</w:t>
      </w:r>
      <w:r>
        <w:t xml:space="preserve"> on the accused. </w:t>
      </w:r>
      <w:r>
        <w:rPr>
          <w:b/>
          <w:bCs/>
        </w:rPr>
        <w:t>Verbal insults</w:t>
      </w:r>
      <w:r>
        <w:t>, no matter how foul, are insufficient to reduce murder to culpable homicide.</w:t>
      </w:r>
    </w:p>
    <w:p w14:paraId="467C559F">
      <w:pPr>
        <w:keepNext w:val="0"/>
        <w:keepLines w:val="0"/>
        <w:widowControl/>
        <w:numPr>
          <w:ilvl w:val="1"/>
          <w:numId w:val="77"/>
        </w:numPr>
        <w:suppressLineNumbers w:val="0"/>
        <w:tabs>
          <w:tab w:val="left" w:pos="1440"/>
        </w:tabs>
        <w:spacing w:before="0" w:beforeAutospacing="1" w:after="0" w:afterAutospacing="1"/>
        <w:ind w:left="1440" w:hanging="360"/>
      </w:pPr>
      <w:r>
        <w:rPr>
          <w:b/>
          <w:bCs/>
        </w:rPr>
        <w:t>The Unfaithfulness Exception:</w:t>
      </w:r>
      <w:r>
        <w:t xml:space="preserve"> A unique exception exists where the "sudden and overwhelming indignation" caused by discovering or hearing a </w:t>
      </w:r>
      <w:r>
        <w:rPr>
          <w:b/>
          <w:bCs/>
        </w:rPr>
        <w:t>confession of sexual infidelity</w:t>
      </w:r>
      <w:r>
        <w:t xml:space="preserve"> by a partner can constitute provocation (Drury).</w:t>
      </w:r>
    </w:p>
    <w:p w14:paraId="1080C405">
      <w:pPr>
        <w:keepNext w:val="0"/>
        <w:keepLines w:val="0"/>
        <w:widowControl/>
        <w:numPr>
          <w:ilvl w:val="1"/>
          <w:numId w:val="77"/>
        </w:numPr>
        <w:suppressLineNumbers w:val="0"/>
        <w:tabs>
          <w:tab w:val="left" w:pos="1440"/>
        </w:tabs>
        <w:spacing w:before="0" w:beforeAutospacing="1" w:after="0" w:afterAutospacing="1"/>
        <w:ind w:left="1440" w:hanging="360"/>
      </w:pPr>
      <w:r>
        <w:rPr>
          <w:b/>
          <w:bCs/>
        </w:rPr>
        <w:t>Immediacy:</w:t>
      </w:r>
      <w:r>
        <w:t xml:space="preserve"> The retaliation must follow </w:t>
      </w:r>
      <w:r>
        <w:rPr>
          <w:b/>
          <w:bCs/>
        </w:rPr>
        <w:t>immediately</w:t>
      </w:r>
      <w:r>
        <w:t>. A delay of even a few minutes may be seen as enough time for the accused to have recovered self-control.</w:t>
      </w:r>
    </w:p>
    <w:p w14:paraId="241BD33B">
      <w:pPr>
        <w:keepNext w:val="0"/>
        <w:keepLines w:val="0"/>
        <w:widowControl/>
        <w:numPr>
          <w:ilvl w:val="1"/>
          <w:numId w:val="77"/>
        </w:numPr>
        <w:suppressLineNumbers w:val="0"/>
        <w:tabs>
          <w:tab w:val="left" w:pos="1440"/>
        </w:tabs>
        <w:spacing w:before="0" w:beforeAutospacing="1" w:after="0" w:afterAutospacing="1"/>
        <w:ind w:left="1440" w:hanging="360"/>
      </w:pPr>
      <w:r>
        <w:rPr>
          <w:b/>
          <w:bCs/>
        </w:rPr>
        <w:t>Cumulative Provocation:</w:t>
      </w:r>
      <w:r>
        <w:t xml:space="preserve"> While some cases have considered a history of domestic abuse (Greig), the law generally requires a recent provocative act. Long-term abuse is more often addressed through a plea of </w:t>
      </w:r>
      <w:r>
        <w:rPr>
          <w:b/>
          <w:bCs/>
        </w:rPr>
        <w:t>diminished responsibility</w:t>
      </w:r>
      <w:r>
        <w:t xml:space="preserve"> (Galbraith).</w:t>
      </w:r>
    </w:p>
    <w:p w14:paraId="159F35A1">
      <w:pPr>
        <w:keepNext w:val="0"/>
        <w:keepLines w:val="0"/>
        <w:widowControl/>
        <w:numPr>
          <w:ilvl w:val="1"/>
          <w:numId w:val="77"/>
        </w:numPr>
        <w:suppressLineNumbers w:val="0"/>
        <w:tabs>
          <w:tab w:val="left" w:pos="1440"/>
        </w:tabs>
        <w:spacing w:before="0" w:beforeAutospacing="1" w:after="0" w:afterAutospacing="1"/>
        <w:ind w:left="1440" w:hanging="360"/>
      </w:pPr>
      <w:r>
        <w:rPr>
          <w:b/>
          <w:bCs/>
        </w:rPr>
        <w:t>Proportionality:</w:t>
      </w:r>
      <w:r>
        <w:t xml:space="preserve"> The retaliation must be </w:t>
      </w:r>
      <w:r>
        <w:rPr>
          <w:b/>
          <w:bCs/>
        </w:rPr>
        <w:t>reasonably proportionate</w:t>
      </w:r>
      <w:r>
        <w:t xml:space="preserve"> to the provocation. A minor fist-fight does not justify the use of a lethal weapon like a knife, unless the response is not "grossly disproportionate" in the specific circumstances</w:t>
      </w:r>
    </w:p>
    <w:p w14:paraId="33B8B763">
      <w:pPr>
        <w:keepNext w:val="0"/>
        <w:keepLines w:val="0"/>
        <w:widowControl/>
        <w:suppressLineNumbers w:val="0"/>
        <w:jc w:val="left"/>
      </w:pPr>
      <w:r>
        <w:rPr>
          <w:rFonts w:ascii="SimSun" w:hAnsi="SimSun" w:eastAsia="SimSun" w:cs="SimSun"/>
          <w:kern w:val="0"/>
          <w:sz w:val="24"/>
          <w:szCs w:val="24"/>
          <w:lang w:val="en-US" w:eastAsia="zh-CN" w:bidi="ar"/>
        </w:rPr>
        <w:t xml:space="preserve">Chapter 11 of the sources explores the legal landscape of </w:t>
      </w:r>
      <w:r>
        <w:rPr>
          <w:rFonts w:ascii="SimSun" w:hAnsi="SimSun" w:eastAsia="SimSun" w:cs="SimSun"/>
          <w:b/>
          <w:bCs/>
          <w:kern w:val="0"/>
          <w:sz w:val="24"/>
          <w:szCs w:val="24"/>
          <w:lang w:val="en-US" w:eastAsia="zh-CN" w:bidi="ar"/>
        </w:rPr>
        <w:t>sexual offences</w:t>
      </w:r>
      <w:r>
        <w:rPr>
          <w:rFonts w:ascii="SimSun" w:hAnsi="SimSun" w:eastAsia="SimSun" w:cs="SimSun"/>
          <w:kern w:val="0"/>
          <w:sz w:val="24"/>
          <w:szCs w:val="24"/>
          <w:lang w:val="en-US" w:eastAsia="zh-CN" w:bidi="ar"/>
        </w:rPr>
        <w:t xml:space="preserve"> in Scotland, primarily focusing on the monumental shift from common law to the </w:t>
      </w:r>
      <w:r>
        <w:rPr>
          <w:rFonts w:ascii="SimSun" w:hAnsi="SimSun" w:eastAsia="SimSun" w:cs="SimSun"/>
          <w:b/>
          <w:bCs/>
          <w:kern w:val="0"/>
          <w:sz w:val="24"/>
          <w:szCs w:val="24"/>
          <w:lang w:val="en-US" w:eastAsia="zh-CN" w:bidi="ar"/>
        </w:rPr>
        <w:t>Sexual Offences (Scotland) Act 2009</w:t>
      </w:r>
      <w:r>
        <w:rPr>
          <w:rFonts w:ascii="SimSun" w:hAnsi="SimSun" w:eastAsia="SimSun" w:cs="SimSun"/>
          <w:kern w:val="0"/>
          <w:sz w:val="24"/>
          <w:szCs w:val="24"/>
          <w:lang w:val="en-US" w:eastAsia="zh-CN" w:bidi="ar"/>
        </w:rPr>
        <w:t>, while noting that common law remains relevant for offences committed prior to December 2010.</w:t>
      </w:r>
    </w:p>
    <w:p w14:paraId="2C4E167F">
      <w:pPr>
        <w:keepNext w:val="0"/>
        <w:keepLines w:val="0"/>
        <w:widowControl/>
        <w:suppressLineNumbers w:val="0"/>
        <w:jc w:val="left"/>
      </w:pPr>
      <w:r>
        <w:rPr>
          <w:rFonts w:ascii="SimSun" w:hAnsi="SimSun" w:eastAsia="SimSun" w:cs="SimSun"/>
          <w:kern w:val="0"/>
          <w:sz w:val="24"/>
          <w:szCs w:val="24"/>
          <w:lang w:val="en-US" w:eastAsia="zh-CN" w:bidi="ar"/>
        </w:rPr>
        <w:t>11.1–11.2 Criminal Law and Sexual Freedom</w:t>
      </w:r>
    </w:p>
    <w:p w14:paraId="6EE5E01A">
      <w:pPr>
        <w:keepNext w:val="0"/>
        <w:keepLines w:val="0"/>
        <w:widowControl/>
        <w:suppressLineNumbers w:val="0"/>
        <w:jc w:val="left"/>
      </w:pPr>
      <w:r>
        <w:rPr>
          <w:rFonts w:ascii="SimSun" w:hAnsi="SimSun" w:eastAsia="SimSun" w:cs="SimSun"/>
          <w:kern w:val="0"/>
          <w:sz w:val="24"/>
          <w:szCs w:val="24"/>
          <w:lang w:val="en-US" w:eastAsia="zh-CN" w:bidi="ar"/>
        </w:rPr>
        <w:t xml:space="preserve">The modern Scottish approach follows a </w:t>
      </w:r>
      <w:r>
        <w:rPr>
          <w:rFonts w:ascii="SimSun" w:hAnsi="SimSun" w:eastAsia="SimSun" w:cs="SimSun"/>
          <w:b/>
          <w:bCs/>
          <w:kern w:val="0"/>
          <w:sz w:val="24"/>
          <w:szCs w:val="24"/>
          <w:lang w:val="en-US" w:eastAsia="zh-CN" w:bidi="ar"/>
        </w:rPr>
        <w:t>libertarian ideal</w:t>
      </w:r>
      <w:r>
        <w:rPr>
          <w:rFonts w:ascii="SimSun" w:hAnsi="SimSun" w:eastAsia="SimSun" w:cs="SimSun"/>
          <w:kern w:val="0"/>
          <w:sz w:val="24"/>
          <w:szCs w:val="24"/>
          <w:lang w:val="en-US" w:eastAsia="zh-CN" w:bidi="ar"/>
        </w:rPr>
        <w:t>, where the law generally intervenes only when conduct causes unwanted harm or involves those lacking the capacity to consent. However, certain limits remain for consensual acts, such as incest and the possession of extreme or child pornography.</w:t>
      </w:r>
    </w:p>
    <w:p w14:paraId="5F8E6205">
      <w:pPr>
        <w:keepNext w:val="0"/>
        <w:keepLines w:val="0"/>
        <w:widowControl/>
        <w:numPr>
          <w:ilvl w:val="0"/>
          <w:numId w:val="78"/>
        </w:numPr>
        <w:suppressLineNumbers w:val="0"/>
        <w:spacing w:before="0" w:beforeAutospacing="1" w:after="0" w:afterAutospacing="1"/>
        <w:ind w:left="720" w:hanging="360"/>
      </w:pPr>
      <w:r>
        <w:rPr>
          <w:b/>
          <w:bCs/>
        </w:rPr>
        <w:t>The 2009 Act:</w:t>
      </w:r>
      <w:r>
        <w:t xml:space="preserve"> Effective from 1 December 2010, this Act sought to modernize laws that were seen as out of date and unclear. It abolished common law crimes like rape, clandestine injury, and sodomy, replacing them with a statutory framework.</w:t>
      </w:r>
    </w:p>
    <w:p w14:paraId="5A2BE6F0">
      <w:pPr>
        <w:keepNext w:val="0"/>
        <w:keepLines w:val="0"/>
        <w:widowControl/>
        <w:numPr>
          <w:ilvl w:val="0"/>
          <w:numId w:val="78"/>
        </w:numPr>
        <w:suppressLineNumbers w:val="0"/>
        <w:spacing w:before="0" w:beforeAutospacing="1" w:after="0" w:afterAutospacing="1"/>
        <w:ind w:left="720" w:hanging="360"/>
      </w:pPr>
      <w:r>
        <w:rPr>
          <w:b/>
          <w:bCs/>
        </w:rPr>
        <w:t>Terminology:</w:t>
      </w:r>
      <w:r>
        <w:t xml:space="preserve"> The Act uses the labels "Person A" for the perpetrator and "Person B" for the victim.</w:t>
      </w:r>
    </w:p>
    <w:p w14:paraId="5B2C1745">
      <w:pPr>
        <w:keepNext w:val="0"/>
        <w:keepLines w:val="0"/>
        <w:widowControl/>
        <w:suppressLineNumbers w:val="0"/>
        <w:jc w:val="left"/>
      </w:pPr>
      <w:r>
        <w:rPr>
          <w:rFonts w:ascii="SimSun" w:hAnsi="SimSun" w:eastAsia="SimSun" w:cs="SimSun"/>
          <w:kern w:val="0"/>
          <w:sz w:val="24"/>
          <w:szCs w:val="24"/>
          <w:lang w:val="en-US" w:eastAsia="zh-CN" w:bidi="ar"/>
        </w:rPr>
        <w:t>11.3 Principal Statutory Offences</w:t>
      </w:r>
    </w:p>
    <w:p w14:paraId="2D2C245B">
      <w:pPr>
        <w:keepNext w:val="0"/>
        <w:keepLines w:val="0"/>
        <w:widowControl/>
        <w:suppressLineNumbers w:val="0"/>
        <w:jc w:val="left"/>
      </w:pPr>
      <w:r>
        <w:rPr>
          <w:rFonts w:ascii="SimSun" w:hAnsi="SimSun" w:eastAsia="SimSun" w:cs="SimSun"/>
          <w:kern w:val="0"/>
          <w:sz w:val="24"/>
          <w:szCs w:val="24"/>
          <w:lang w:val="en-US" w:eastAsia="zh-CN" w:bidi="ar"/>
        </w:rPr>
        <w:t>The Act creates several specific offences based on the nature of the act and the presence of consent:</w:t>
      </w:r>
    </w:p>
    <w:p w14:paraId="009E013F">
      <w:pPr>
        <w:keepNext w:val="0"/>
        <w:keepLines w:val="0"/>
        <w:widowControl/>
        <w:numPr>
          <w:ilvl w:val="0"/>
          <w:numId w:val="79"/>
        </w:numPr>
        <w:suppressLineNumbers w:val="0"/>
        <w:spacing w:before="0" w:beforeAutospacing="1" w:after="0" w:afterAutospacing="1"/>
        <w:ind w:left="720" w:hanging="360"/>
      </w:pPr>
      <w:r>
        <w:rPr>
          <w:b/>
          <w:bCs/>
        </w:rPr>
        <w:t>Rape (Section 1):</w:t>
      </w:r>
      <w:r>
        <w:t xml:space="preserve"> Now includes penetration by the penis of the </w:t>
      </w:r>
      <w:r>
        <w:rPr>
          <w:b/>
          <w:bCs/>
        </w:rPr>
        <w:t>vagina, anus, or mouth</w:t>
      </w:r>
      <w:r>
        <w:t xml:space="preserve"> without consent and without a reasonable belief in consent. This expanded the common law definition, which was limited to vaginal penetration.</w:t>
      </w:r>
    </w:p>
    <w:p w14:paraId="41F86BC5">
      <w:pPr>
        <w:keepNext w:val="0"/>
        <w:keepLines w:val="0"/>
        <w:widowControl/>
        <w:numPr>
          <w:ilvl w:val="0"/>
          <w:numId w:val="79"/>
        </w:numPr>
        <w:suppressLineNumbers w:val="0"/>
        <w:spacing w:before="0" w:beforeAutospacing="1" w:after="0" w:afterAutospacing="1"/>
        <w:ind w:left="720" w:hanging="360"/>
      </w:pPr>
      <w:r>
        <w:rPr>
          <w:b/>
          <w:bCs/>
        </w:rPr>
        <w:t>Sexual Assault by Penetration (Section 2):</w:t>
      </w:r>
      <w:r>
        <w:t xml:space="preserve"> Occurs when a perpetrator sexually penetrates the victim's vagina or anus using any part of their body (other than a penis) or an object without consent.</w:t>
      </w:r>
    </w:p>
    <w:p w14:paraId="21CD8952">
      <w:pPr>
        <w:keepNext w:val="0"/>
        <w:keepLines w:val="0"/>
        <w:widowControl/>
        <w:numPr>
          <w:ilvl w:val="0"/>
          <w:numId w:val="79"/>
        </w:numPr>
        <w:suppressLineNumbers w:val="0"/>
        <w:spacing w:before="0" w:beforeAutospacing="1" w:after="0" w:afterAutospacing="1"/>
        <w:ind w:left="720" w:hanging="360"/>
      </w:pPr>
      <w:r>
        <w:rPr>
          <w:b/>
          <w:bCs/>
        </w:rPr>
        <w:t>Sexual Assault (Section 3):</w:t>
      </w:r>
      <w:r>
        <w:t xml:space="preserve"> Covers a wide range of non-consensual contact, including touching, other sexual physical contact, and the intentional or reckless emission of bodily fluids.</w:t>
      </w:r>
    </w:p>
    <w:p w14:paraId="6E3FA950">
      <w:pPr>
        <w:keepNext w:val="0"/>
        <w:keepLines w:val="0"/>
        <w:widowControl/>
        <w:suppressLineNumbers w:val="0"/>
        <w:jc w:val="left"/>
      </w:pPr>
      <w:r>
        <w:rPr>
          <w:rFonts w:ascii="SimSun" w:hAnsi="SimSun" w:eastAsia="SimSun" w:cs="SimSun"/>
          <w:kern w:val="0"/>
          <w:sz w:val="24"/>
          <w:szCs w:val="24"/>
          <w:lang w:val="en-US" w:eastAsia="zh-CN" w:bidi="ar"/>
        </w:rPr>
        <w:t>11.4 Consent and Voyeurism</w:t>
      </w:r>
    </w:p>
    <w:p w14:paraId="486A1220">
      <w:pPr>
        <w:keepNext w:val="0"/>
        <w:keepLines w:val="0"/>
        <w:widowControl/>
        <w:suppressLineNumbers w:val="0"/>
        <w:jc w:val="left"/>
      </w:pPr>
      <w:r>
        <w:rPr>
          <w:rFonts w:ascii="SimSun" w:hAnsi="SimSun" w:eastAsia="SimSun" w:cs="SimSun"/>
          <w:b/>
          <w:bCs/>
          <w:kern w:val="0"/>
          <w:sz w:val="24"/>
          <w:szCs w:val="24"/>
          <w:lang w:val="en-US" w:eastAsia="zh-CN" w:bidi="ar"/>
        </w:rPr>
        <w:t>Consent</w:t>
      </w:r>
      <w:r>
        <w:rPr>
          <w:rFonts w:ascii="SimSun" w:hAnsi="SimSun" w:eastAsia="SimSun" w:cs="SimSun"/>
          <w:kern w:val="0"/>
          <w:sz w:val="24"/>
          <w:szCs w:val="24"/>
          <w:lang w:val="en-US" w:eastAsia="zh-CN" w:bidi="ar"/>
        </w:rPr>
        <w:t xml:space="preserve"> is the central pillar of the 2009 Act and is defined in Section 12 as </w:t>
      </w:r>
      <w:r>
        <w:rPr>
          <w:rFonts w:ascii="SimSun" w:hAnsi="SimSun" w:eastAsia="SimSun" w:cs="SimSun"/>
          <w:b/>
          <w:bCs/>
          <w:kern w:val="0"/>
          <w:sz w:val="24"/>
          <w:szCs w:val="24"/>
          <w:lang w:val="en-US" w:eastAsia="zh-CN" w:bidi="ar"/>
        </w:rPr>
        <w:t>"free agreement"</w:t>
      </w:r>
      <w:r>
        <w:rPr>
          <w:rFonts w:ascii="SimSun" w:hAnsi="SimSun" w:eastAsia="SimSun" w:cs="SimSun"/>
          <w:kern w:val="0"/>
          <w:sz w:val="24"/>
          <w:szCs w:val="24"/>
          <w:lang w:val="en-US" w:eastAsia="zh-CN" w:bidi="ar"/>
        </w:rPr>
        <w:t>.</w:t>
      </w:r>
    </w:p>
    <w:p w14:paraId="3AC40AB9">
      <w:pPr>
        <w:keepNext w:val="0"/>
        <w:keepLines w:val="0"/>
        <w:widowControl/>
        <w:numPr>
          <w:ilvl w:val="0"/>
          <w:numId w:val="80"/>
        </w:numPr>
        <w:suppressLineNumbers w:val="0"/>
        <w:spacing w:before="0" w:beforeAutospacing="1" w:after="0" w:afterAutospacing="1"/>
        <w:ind w:left="720" w:hanging="360"/>
      </w:pPr>
      <w:r>
        <w:rPr>
          <w:b/>
          <w:bCs/>
        </w:rPr>
        <w:t>Statutory Exclusions:</w:t>
      </w:r>
      <w:r>
        <w:t xml:space="preserve"> Section 13 lists scenarios where "free agreement" is legally impossible, such as when the victim is </w:t>
      </w:r>
      <w:r>
        <w:rPr>
          <w:b/>
          <w:bCs/>
        </w:rPr>
        <w:t>incapable due to alcohol or drugs</w:t>
      </w:r>
      <w:r>
        <w:t>, submits due to violence/threats, or is unlawfully detained or deceived.</w:t>
      </w:r>
    </w:p>
    <w:p w14:paraId="66A3354F">
      <w:pPr>
        <w:keepNext w:val="0"/>
        <w:keepLines w:val="0"/>
        <w:widowControl/>
        <w:numPr>
          <w:ilvl w:val="0"/>
          <w:numId w:val="80"/>
        </w:numPr>
        <w:suppressLineNumbers w:val="0"/>
        <w:spacing w:before="0" w:beforeAutospacing="1" w:after="0" w:afterAutospacing="1"/>
        <w:ind w:left="720" w:hanging="360"/>
      </w:pPr>
      <w:r>
        <w:rPr>
          <w:b/>
          <w:bCs/>
        </w:rPr>
        <w:t>Incapacity:</w:t>
      </w:r>
      <w:r>
        <w:t xml:space="preserve"> A person is legally incapable of consenting while </w:t>
      </w:r>
      <w:r>
        <w:rPr>
          <w:b/>
          <w:bCs/>
        </w:rPr>
        <w:t>asleep or unconscious</w:t>
      </w:r>
      <w:r>
        <w:t>.</w:t>
      </w:r>
    </w:p>
    <w:p w14:paraId="09C1D1F7">
      <w:pPr>
        <w:keepNext w:val="0"/>
        <w:keepLines w:val="0"/>
        <w:widowControl/>
        <w:numPr>
          <w:ilvl w:val="0"/>
          <w:numId w:val="80"/>
        </w:numPr>
        <w:suppressLineNumbers w:val="0"/>
        <w:spacing w:before="0" w:beforeAutospacing="1" w:after="0" w:afterAutospacing="1"/>
        <w:ind w:left="720" w:hanging="360"/>
      </w:pPr>
      <w:r>
        <w:rPr>
          <w:b/>
          <w:bCs/>
        </w:rPr>
        <w:t>Withdrawal and Specificity:</w:t>
      </w:r>
      <w:r>
        <w:t xml:space="preserve"> Consent to one act does not imply consent to others, and it may be </w:t>
      </w:r>
      <w:r>
        <w:rPr>
          <w:b/>
          <w:bCs/>
        </w:rPr>
        <w:t>withdrawn at any time</w:t>
      </w:r>
      <w:r>
        <w:t>; conduct continuing after withdrawal is deemed non-consensual.</w:t>
      </w:r>
    </w:p>
    <w:p w14:paraId="328583E1">
      <w:pPr>
        <w:keepNext w:val="0"/>
        <w:keepLines w:val="0"/>
        <w:widowControl/>
        <w:numPr>
          <w:ilvl w:val="0"/>
          <w:numId w:val="80"/>
        </w:numPr>
        <w:suppressLineNumbers w:val="0"/>
        <w:spacing w:before="0" w:beforeAutospacing="1" w:after="0" w:afterAutospacing="1"/>
        <w:ind w:left="720" w:hanging="360"/>
      </w:pPr>
      <w:r>
        <w:rPr>
          <w:b/>
          <w:bCs/>
        </w:rPr>
        <w:t>Reasonable Belief:</w:t>
      </w:r>
      <w:r>
        <w:t xml:space="preserve"> In determining if an accused’s belief in consent was reasonable, the court must consider </w:t>
      </w:r>
      <w:r>
        <w:rPr>
          <w:b/>
          <w:bCs/>
        </w:rPr>
        <w:t>what steps the accused took</w:t>
      </w:r>
      <w:r>
        <w:t xml:space="preserve"> to ascertain that consent.</w:t>
      </w:r>
    </w:p>
    <w:p w14:paraId="6BB4E8E7">
      <w:pPr>
        <w:keepNext w:val="0"/>
        <w:keepLines w:val="0"/>
        <w:widowControl/>
        <w:numPr>
          <w:ilvl w:val="0"/>
          <w:numId w:val="80"/>
        </w:numPr>
        <w:suppressLineNumbers w:val="0"/>
        <w:spacing w:before="0" w:beforeAutospacing="1" w:after="0" w:afterAutospacing="1"/>
        <w:ind w:left="720" w:hanging="360"/>
      </w:pPr>
      <w:r>
        <w:rPr>
          <w:b/>
          <w:bCs/>
        </w:rPr>
        <w:t>Voyeurism:</w:t>
      </w:r>
      <w:r>
        <w:t xml:space="preserve"> Section 9 criminalizes observing or recording a private act for sexual gratification or to humiliate/distress the victim.</w:t>
      </w:r>
    </w:p>
    <w:p w14:paraId="0D65A96A">
      <w:pPr>
        <w:keepNext w:val="0"/>
        <w:keepLines w:val="0"/>
        <w:widowControl/>
        <w:suppressLineNumbers w:val="0"/>
        <w:jc w:val="left"/>
      </w:pPr>
      <w:r>
        <w:rPr>
          <w:rFonts w:ascii="SimSun" w:hAnsi="SimSun" w:eastAsia="SimSun" w:cs="SimSun"/>
          <w:kern w:val="0"/>
          <w:sz w:val="24"/>
          <w:szCs w:val="24"/>
          <w:lang w:val="en-US" w:eastAsia="zh-CN" w:bidi="ar"/>
        </w:rPr>
        <w:t>11.5–11.7 Offences Against Public Morality</w:t>
      </w:r>
    </w:p>
    <w:p w14:paraId="0A27DFA1">
      <w:pPr>
        <w:keepNext w:val="0"/>
        <w:keepLines w:val="0"/>
        <w:widowControl/>
        <w:suppressLineNumbers w:val="0"/>
        <w:jc w:val="left"/>
      </w:pPr>
      <w:r>
        <w:rPr>
          <w:rFonts w:ascii="SimSun" w:hAnsi="SimSun" w:eastAsia="SimSun" w:cs="SimSun"/>
          <w:kern w:val="0"/>
          <w:sz w:val="24"/>
          <w:szCs w:val="24"/>
          <w:lang w:val="en-US" w:eastAsia="zh-CN" w:bidi="ar"/>
        </w:rPr>
        <w:t>These offences protect the community at large rather than a specific individual.</w:t>
      </w:r>
    </w:p>
    <w:p w14:paraId="63B6F694">
      <w:pPr>
        <w:keepNext w:val="0"/>
        <w:keepLines w:val="0"/>
        <w:widowControl/>
        <w:numPr>
          <w:ilvl w:val="0"/>
          <w:numId w:val="81"/>
        </w:numPr>
        <w:suppressLineNumbers w:val="0"/>
        <w:spacing w:before="0" w:beforeAutospacing="1" w:after="0" w:afterAutospacing="1"/>
        <w:ind w:left="720" w:hanging="360"/>
      </w:pPr>
      <w:r>
        <w:rPr>
          <w:b/>
          <w:bCs/>
        </w:rPr>
        <w:t>Obscene Material:</w:t>
      </w:r>
      <w:r>
        <w:t xml:space="preserve"> Possession of obscene books or videos is generally not an offence unless it involves child or extreme pornography. However, </w:t>
      </w:r>
      <w:r>
        <w:rPr>
          <w:b/>
          <w:bCs/>
        </w:rPr>
        <w:t>displaying, publishing, or distributing</w:t>
      </w:r>
      <w:r>
        <w:t xml:space="preserve"> such material in public is criminal.</w:t>
      </w:r>
    </w:p>
    <w:p w14:paraId="7C92E0DC">
      <w:pPr>
        <w:keepNext w:val="0"/>
        <w:keepLines w:val="0"/>
        <w:widowControl/>
        <w:numPr>
          <w:ilvl w:val="0"/>
          <w:numId w:val="81"/>
        </w:numPr>
        <w:suppressLineNumbers w:val="0"/>
        <w:spacing w:before="0" w:beforeAutospacing="1" w:after="0" w:afterAutospacing="1"/>
        <w:ind w:left="720" w:hanging="360"/>
      </w:pPr>
      <w:r>
        <w:rPr>
          <w:b/>
          <w:bCs/>
        </w:rPr>
        <w:t>Child Pornography:</w:t>
      </w:r>
      <w:r>
        <w:t xml:space="preserve"> Under the Civic Government (Scotland) Act 1982, it is a crime to take, permit, or make (including "pseudo-photographs") indecent images of anyone under eighteen. The mens rea involves a </w:t>
      </w:r>
      <w:r>
        <w:rPr>
          <w:b/>
          <w:bCs/>
        </w:rPr>
        <w:t>deliberate act</w:t>
      </w:r>
      <w:r>
        <w:t xml:space="preserve"> with the knowledge the image is likely indecent.</w:t>
      </w:r>
    </w:p>
    <w:p w14:paraId="0373DCB6">
      <w:pPr>
        <w:keepNext w:val="0"/>
        <w:keepLines w:val="0"/>
        <w:widowControl/>
        <w:suppressLineNumbers w:val="0"/>
        <w:jc w:val="left"/>
      </w:pPr>
      <w:r>
        <w:rPr>
          <w:rFonts w:ascii="SimSun" w:hAnsi="SimSun" w:eastAsia="SimSun" w:cs="SimSun"/>
          <w:kern w:val="0"/>
          <w:sz w:val="24"/>
          <w:szCs w:val="24"/>
          <w:lang w:val="en-US" w:eastAsia="zh-CN" w:bidi="ar"/>
        </w:rPr>
        <w:t>11.8–11.11 Public Indecency vs. Lewd Practices</w:t>
      </w:r>
    </w:p>
    <w:p w14:paraId="0C1C191C">
      <w:pPr>
        <w:keepNext w:val="0"/>
        <w:keepLines w:val="0"/>
        <w:widowControl/>
        <w:suppressLineNumbers w:val="0"/>
        <w:jc w:val="left"/>
      </w:pPr>
      <w:r>
        <w:rPr>
          <w:rFonts w:ascii="SimSun" w:hAnsi="SimSun" w:eastAsia="SimSun" w:cs="SimSun"/>
          <w:kern w:val="0"/>
          <w:sz w:val="24"/>
          <w:szCs w:val="24"/>
          <w:lang w:val="en-US" w:eastAsia="zh-CN" w:bidi="ar"/>
        </w:rPr>
        <w:t xml:space="preserve">The landmark case </w:t>
      </w:r>
      <w:r>
        <w:rPr>
          <w:rFonts w:ascii="SimSun" w:hAnsi="SimSun" w:eastAsia="SimSun" w:cs="SimSun"/>
          <w:b/>
          <w:bCs/>
          <w:kern w:val="0"/>
          <w:sz w:val="24"/>
          <w:szCs w:val="24"/>
          <w:lang w:val="en-US" w:eastAsia="zh-CN" w:bidi="ar"/>
        </w:rPr>
        <w:t>Webster v Dominick</w:t>
      </w:r>
      <w:r>
        <w:rPr>
          <w:rFonts w:ascii="SimSun" w:hAnsi="SimSun" w:eastAsia="SimSun" w:cs="SimSun"/>
          <w:kern w:val="0"/>
          <w:sz w:val="24"/>
          <w:szCs w:val="24"/>
          <w:lang w:val="en-US" w:eastAsia="zh-CN" w:bidi="ar"/>
        </w:rPr>
        <w:t xml:space="preserve"> replaced the amorphous common law crime of "shameless indecency" with a clearer distinction:</w:t>
      </w:r>
    </w:p>
    <w:p w14:paraId="148B8550">
      <w:pPr>
        <w:keepNext w:val="0"/>
        <w:keepLines w:val="0"/>
        <w:widowControl/>
        <w:numPr>
          <w:ilvl w:val="0"/>
          <w:numId w:val="82"/>
        </w:numPr>
        <w:suppressLineNumbers w:val="0"/>
        <w:spacing w:before="0" w:beforeAutospacing="1" w:after="0" w:afterAutospacing="1"/>
        <w:ind w:left="720" w:hanging="360"/>
      </w:pPr>
      <w:r>
        <w:rPr>
          <w:b/>
          <w:bCs/>
        </w:rPr>
        <w:t>Public Indecency:</w:t>
      </w:r>
      <w:r>
        <w:t xml:space="preserve"> Applies when indecent conduct (like exposure) has </w:t>
      </w:r>
      <w:r>
        <w:rPr>
          <w:b/>
          <w:bCs/>
        </w:rPr>
        <w:t>no specific victim</w:t>
      </w:r>
      <w:r>
        <w:t xml:space="preserve"> but "affronts public sensibility". It does not extend to private consensual conduct witnessed only by those willing to see it.</w:t>
      </w:r>
    </w:p>
    <w:p w14:paraId="177F8944">
      <w:pPr>
        <w:keepNext w:val="0"/>
        <w:keepLines w:val="0"/>
        <w:widowControl/>
        <w:numPr>
          <w:ilvl w:val="0"/>
          <w:numId w:val="82"/>
        </w:numPr>
        <w:suppressLineNumbers w:val="0"/>
        <w:spacing w:before="0" w:beforeAutospacing="1" w:after="0" w:afterAutospacing="1"/>
        <w:ind w:left="720" w:hanging="360"/>
      </w:pPr>
      <w:r>
        <w:rPr>
          <w:b/>
          <w:bCs/>
        </w:rPr>
        <w:t>Lewd, Indecent and Libidinous Practices:</w:t>
      </w:r>
      <w:r>
        <w:t xml:space="preserve"> Applies when indecent conduct is </w:t>
      </w:r>
      <w:r>
        <w:rPr>
          <w:b/>
          <w:bCs/>
        </w:rPr>
        <w:t>directed at a protected victim</w:t>
      </w:r>
      <w:r>
        <w:t xml:space="preserve"> (usually a child). This can be committed through physical contact, indecent exposure, or even lewd conversations via telephone or the internet. The essence is the </w:t>
      </w:r>
      <w:r>
        <w:rPr>
          <w:b/>
          <w:bCs/>
        </w:rPr>
        <w:t>tendency to corrupt the innocence</w:t>
      </w:r>
      <w:r>
        <w:t xml:space="preserve"> of the victim.</w:t>
      </w:r>
    </w:p>
    <w:p w14:paraId="7AF55D19">
      <w:pPr>
        <w:keepNext w:val="0"/>
        <w:keepLines w:val="0"/>
        <w:widowControl/>
        <w:suppressLineNumbers w:val="0"/>
        <w:jc w:val="left"/>
      </w:pPr>
      <w:r>
        <w:rPr>
          <w:rFonts w:ascii="SimSun" w:hAnsi="SimSun" w:eastAsia="SimSun" w:cs="SimSun"/>
          <w:kern w:val="0"/>
          <w:sz w:val="24"/>
          <w:szCs w:val="24"/>
          <w:lang w:val="en-US" w:eastAsia="zh-CN" w:bidi="ar"/>
        </w:rPr>
        <w:t>11.12–11.17 Common Law Sexual Assaults (Pre-2010)</w:t>
      </w:r>
    </w:p>
    <w:p w14:paraId="5372C429">
      <w:pPr>
        <w:keepNext w:val="0"/>
        <w:keepLines w:val="0"/>
        <w:widowControl/>
        <w:suppressLineNumbers w:val="0"/>
        <w:jc w:val="left"/>
      </w:pPr>
      <w:r>
        <w:rPr>
          <w:rFonts w:ascii="SimSun" w:hAnsi="SimSun" w:eastAsia="SimSun" w:cs="SimSun"/>
          <w:kern w:val="0"/>
          <w:sz w:val="24"/>
          <w:szCs w:val="24"/>
          <w:lang w:val="en-US" w:eastAsia="zh-CN" w:bidi="ar"/>
        </w:rPr>
        <w:t>For offences prior to the 2009 Act, common law principles apply:</w:t>
      </w:r>
    </w:p>
    <w:p w14:paraId="3AB598B0">
      <w:pPr>
        <w:keepNext w:val="0"/>
        <w:keepLines w:val="0"/>
        <w:widowControl/>
        <w:numPr>
          <w:ilvl w:val="0"/>
          <w:numId w:val="83"/>
        </w:numPr>
        <w:suppressLineNumbers w:val="0"/>
        <w:spacing w:before="0" w:beforeAutospacing="1" w:after="0" w:afterAutospacing="1"/>
        <w:ind w:left="720" w:hanging="360"/>
      </w:pPr>
      <w:r>
        <w:rPr>
          <w:b/>
          <w:bCs/>
        </w:rPr>
        <w:t>Rape:</w:t>
      </w:r>
      <w:r>
        <w:t xml:space="preserve"> Required penetration per vaginam by the male organ through </w:t>
      </w:r>
      <w:r>
        <w:rPr>
          <w:b/>
          <w:bCs/>
        </w:rPr>
        <w:t>overcoming the victim's will</w:t>
      </w:r>
      <w:r>
        <w:t>. The "marital exemption" (husbands cannot rape wives) was famously removed by Stallard v HMA.</w:t>
      </w:r>
    </w:p>
    <w:p w14:paraId="7B929C3F">
      <w:pPr>
        <w:keepNext w:val="0"/>
        <w:keepLines w:val="0"/>
        <w:widowControl/>
        <w:numPr>
          <w:ilvl w:val="0"/>
          <w:numId w:val="83"/>
        </w:numPr>
        <w:suppressLineNumbers w:val="0"/>
        <w:spacing w:before="0" w:beforeAutospacing="1" w:after="0" w:afterAutospacing="1"/>
        <w:ind w:left="720" w:hanging="360"/>
      </w:pPr>
      <w:r>
        <w:rPr>
          <w:b/>
          <w:bCs/>
        </w:rPr>
        <w:t>Clandestine Injury:</w:t>
      </w:r>
      <w:r>
        <w:t xml:space="preserve"> Intercourse with a sleeping or unconscious woman was a separate crime but was effectively merged into rape by the Lord Advocate's Reference No 1 of 2001.</w:t>
      </w:r>
    </w:p>
    <w:p w14:paraId="0C422DB3">
      <w:pPr>
        <w:keepNext w:val="0"/>
        <w:keepLines w:val="0"/>
        <w:widowControl/>
        <w:numPr>
          <w:ilvl w:val="0"/>
          <w:numId w:val="83"/>
        </w:numPr>
        <w:suppressLineNumbers w:val="0"/>
        <w:spacing w:before="0" w:beforeAutospacing="1" w:after="0" w:afterAutospacing="1"/>
        <w:ind w:left="720" w:hanging="360"/>
      </w:pPr>
      <w:r>
        <w:rPr>
          <w:b/>
          <w:bCs/>
        </w:rPr>
        <w:t>Mens Rea and Belief:</w:t>
      </w:r>
      <w:r>
        <w:t xml:space="preserve"> The mens rea for rape is intention or </w:t>
      </w:r>
      <w:r>
        <w:rPr>
          <w:b/>
          <w:bCs/>
        </w:rPr>
        <w:t>subjective recklessness</w:t>
      </w:r>
      <w:r>
        <w:t xml:space="preserve"> regarding consent. Crucially, an </w:t>
      </w:r>
      <w:r>
        <w:rPr>
          <w:b/>
          <w:bCs/>
        </w:rPr>
        <w:t>honest but unreasonable belief</w:t>
      </w:r>
      <w:r>
        <w:t xml:space="preserve"> in consent remains a valid defence to common law rape (Meek, Jamieson).</w:t>
      </w:r>
    </w:p>
    <w:p w14:paraId="2F223389">
      <w:pPr>
        <w:keepNext w:val="0"/>
        <w:keepLines w:val="0"/>
        <w:widowControl/>
        <w:suppressLineNumbers w:val="0"/>
        <w:jc w:val="left"/>
      </w:pPr>
      <w:r>
        <w:rPr>
          <w:rFonts w:ascii="SimSun" w:hAnsi="SimSun" w:eastAsia="SimSun" w:cs="SimSun"/>
          <w:kern w:val="0"/>
          <w:sz w:val="24"/>
          <w:szCs w:val="24"/>
          <w:lang w:val="en-US" w:eastAsia="zh-CN" w:bidi="ar"/>
        </w:rPr>
        <w:t>11.18 Indecent Assault</w:t>
      </w:r>
    </w:p>
    <w:p w14:paraId="5B4BC85B">
      <w:pPr>
        <w:keepNext w:val="0"/>
        <w:keepLines w:val="0"/>
        <w:widowControl/>
        <w:suppressLineNumbers w:val="0"/>
        <w:jc w:val="left"/>
      </w:pPr>
      <w:r>
        <w:rPr>
          <w:rFonts w:ascii="SimSun" w:hAnsi="SimSun" w:eastAsia="SimSun" w:cs="SimSun"/>
          <w:kern w:val="0"/>
          <w:sz w:val="24"/>
          <w:szCs w:val="24"/>
          <w:lang w:val="en-US" w:eastAsia="zh-CN" w:bidi="ar"/>
        </w:rPr>
        <w:t xml:space="preserve">This is a common law assault aggravated by </w:t>
      </w:r>
      <w:r>
        <w:rPr>
          <w:rFonts w:ascii="SimSun" w:hAnsi="SimSun" w:eastAsia="SimSun" w:cs="SimSun"/>
          <w:b/>
          <w:bCs/>
          <w:kern w:val="0"/>
          <w:sz w:val="24"/>
          <w:szCs w:val="24"/>
          <w:lang w:val="en-US" w:eastAsia="zh-CN" w:bidi="ar"/>
        </w:rPr>
        <w:t>indecency</w:t>
      </w:r>
      <w:r>
        <w:rPr>
          <w:rFonts w:ascii="SimSun" w:hAnsi="SimSun" w:eastAsia="SimSun" w:cs="SimSun"/>
          <w:kern w:val="0"/>
          <w:sz w:val="24"/>
          <w:szCs w:val="24"/>
          <w:lang w:val="en-US" w:eastAsia="zh-CN" w:bidi="ar"/>
        </w:rPr>
        <w:t xml:space="preserve"> in its commission. It requires "evil intent" and physical touching of a sexual part (breasts, buttocks, organs) or conduct that is objectively indecent given the surrounding circumstances. As in rape, a </w:t>
      </w:r>
      <w:r>
        <w:rPr>
          <w:rFonts w:ascii="SimSun" w:hAnsi="SimSun" w:eastAsia="SimSun" w:cs="SimSun"/>
          <w:b/>
          <w:bCs/>
          <w:kern w:val="0"/>
          <w:sz w:val="24"/>
          <w:szCs w:val="24"/>
          <w:lang w:val="en-US" w:eastAsia="zh-CN" w:bidi="ar"/>
        </w:rPr>
        <w:t>belief in consent</w:t>
      </w:r>
      <w:r>
        <w:rPr>
          <w:rFonts w:ascii="SimSun" w:hAnsi="SimSun" w:eastAsia="SimSun" w:cs="SimSun"/>
          <w:kern w:val="0"/>
          <w:sz w:val="24"/>
          <w:szCs w:val="24"/>
          <w:lang w:val="en-US" w:eastAsia="zh-CN" w:bidi="ar"/>
        </w:rPr>
        <w:t xml:space="preserve"> is a defence and need not be reasonable.</w:t>
      </w:r>
    </w:p>
    <w:p w14:paraId="45FBB0B5">
      <w:pPr>
        <w:keepNext w:val="0"/>
        <w:keepLines w:val="0"/>
        <w:widowControl/>
        <w:suppressLineNumbers w:val="0"/>
        <w:jc w:val="left"/>
      </w:pPr>
      <w:r>
        <w:rPr>
          <w:rFonts w:ascii="SimSun" w:hAnsi="SimSun" w:eastAsia="SimSun" w:cs="SimSun"/>
          <w:kern w:val="0"/>
          <w:sz w:val="24"/>
          <w:szCs w:val="24"/>
          <w:lang w:val="en-US" w:eastAsia="zh-CN" w:bidi="ar"/>
        </w:rPr>
        <w:t>11.19–11.20 Incest and Related Offences</w:t>
      </w:r>
    </w:p>
    <w:p w14:paraId="3CDE527E">
      <w:pPr>
        <w:keepNext w:val="0"/>
        <w:keepLines w:val="0"/>
        <w:widowControl/>
        <w:numPr>
          <w:ilvl w:val="0"/>
          <w:numId w:val="84"/>
        </w:numPr>
        <w:suppressLineNumbers w:val="0"/>
        <w:spacing w:before="0" w:beforeAutospacing="1" w:after="0" w:afterAutospacing="1"/>
        <w:ind w:left="720" w:hanging="360"/>
      </w:pPr>
      <w:r>
        <w:rPr>
          <w:b/>
          <w:bCs/>
        </w:rPr>
        <w:t>Incest:</w:t>
      </w:r>
      <w:r>
        <w:t xml:space="preserve"> Committed when individuals in specific prohibited degrees of relationship (consanguinity or adoption) have sexual intercourse. It applies to both males and females, and </w:t>
      </w:r>
      <w:r>
        <w:rPr>
          <w:b/>
          <w:bCs/>
        </w:rPr>
        <w:t>ignorance of the relationship</w:t>
      </w:r>
      <w:r>
        <w:t xml:space="preserve"> is a defence the accused must prove.</w:t>
      </w:r>
    </w:p>
    <w:p w14:paraId="4CF72985">
      <w:pPr>
        <w:keepNext w:val="0"/>
        <w:keepLines w:val="0"/>
        <w:widowControl/>
        <w:numPr>
          <w:ilvl w:val="0"/>
          <w:numId w:val="84"/>
        </w:numPr>
        <w:suppressLineNumbers w:val="0"/>
        <w:spacing w:before="0" w:beforeAutospacing="1" w:after="0" w:afterAutospacing="1"/>
        <w:ind w:left="720" w:hanging="360"/>
      </w:pPr>
      <w:r>
        <w:rPr>
          <w:b/>
          <w:bCs/>
        </w:rPr>
        <w:t>Sexual Abuse of Trust:</w:t>
      </w:r>
      <w:r>
        <w:t xml:space="preserve"> A person over 16 who enters a sexual relationship with a person under 16 (or a mentally disordered person) over whom they hold a </w:t>
      </w:r>
      <w:r>
        <w:rPr>
          <w:b/>
          <w:bCs/>
        </w:rPr>
        <w:t>position of trust</w:t>
      </w:r>
      <w:r>
        <w:t xml:space="preserve"> (e.g., within the same household) commits this offence</w:t>
      </w:r>
    </w:p>
    <w:p w14:paraId="4CE1707A">
      <w:pPr>
        <w:keepNext w:val="0"/>
        <w:keepLines w:val="0"/>
        <w:widowControl/>
        <w:suppressLineNumbers w:val="0"/>
        <w:jc w:val="left"/>
      </w:pPr>
      <w:r>
        <w:rPr>
          <w:rFonts w:ascii="SimSun" w:hAnsi="SimSun" w:eastAsia="SimSun" w:cs="SimSun"/>
          <w:kern w:val="0"/>
          <w:sz w:val="24"/>
          <w:szCs w:val="24"/>
          <w:lang w:val="en-US" w:eastAsia="zh-CN" w:bidi="ar"/>
        </w:rPr>
        <w:t xml:space="preserve">Chapter 12 of the source material details </w:t>
      </w:r>
      <w:r>
        <w:rPr>
          <w:rFonts w:ascii="SimSun" w:hAnsi="SimSun" w:eastAsia="SimSun" w:cs="SimSun"/>
          <w:b/>
          <w:bCs/>
          <w:kern w:val="0"/>
          <w:sz w:val="24"/>
          <w:szCs w:val="24"/>
          <w:lang w:val="en-US" w:eastAsia="zh-CN" w:bidi="ar"/>
        </w:rPr>
        <w:t>social protection offences</w:t>
      </w:r>
      <w:r>
        <w:rPr>
          <w:rFonts w:ascii="SimSun" w:hAnsi="SimSun" w:eastAsia="SimSun" w:cs="SimSun"/>
          <w:kern w:val="0"/>
          <w:sz w:val="24"/>
          <w:szCs w:val="24"/>
          <w:lang w:val="en-US" w:eastAsia="zh-CN" w:bidi="ar"/>
        </w:rPr>
        <w:t>, focusing on the misuse of drugs, public order offences (specifically breach of the peace), and the possession of offensive weapons and knives.</w:t>
      </w:r>
    </w:p>
    <w:p w14:paraId="6BB35490">
      <w:pPr>
        <w:keepNext w:val="0"/>
        <w:keepLines w:val="0"/>
        <w:widowControl/>
        <w:suppressLineNumbers w:val="0"/>
        <w:jc w:val="left"/>
      </w:pPr>
      <w:r>
        <w:rPr>
          <w:rFonts w:ascii="SimSun" w:hAnsi="SimSun" w:eastAsia="SimSun" w:cs="SimSun"/>
          <w:kern w:val="0"/>
          <w:sz w:val="24"/>
          <w:szCs w:val="24"/>
          <w:lang w:val="en-US" w:eastAsia="zh-CN" w:bidi="ar"/>
        </w:rPr>
        <w:t>12.1–12.3 Misuse of Drugs: Legislative Framework and Categories</w:t>
      </w:r>
    </w:p>
    <w:p w14:paraId="687F3EF5">
      <w:pPr>
        <w:keepNext w:val="0"/>
        <w:keepLines w:val="0"/>
        <w:widowControl/>
        <w:suppressLineNumbers w:val="0"/>
        <w:jc w:val="left"/>
      </w:pPr>
      <w:r>
        <w:rPr>
          <w:rFonts w:ascii="SimSun" w:hAnsi="SimSun" w:eastAsia="SimSun" w:cs="SimSun"/>
          <w:kern w:val="0"/>
          <w:sz w:val="24"/>
          <w:szCs w:val="24"/>
          <w:lang w:val="en-US" w:eastAsia="zh-CN" w:bidi="ar"/>
        </w:rPr>
        <w:t xml:space="preserve">The primary legislation governing drugs in the UK is the </w:t>
      </w:r>
      <w:r>
        <w:rPr>
          <w:rFonts w:ascii="SimSun" w:hAnsi="SimSun" w:eastAsia="SimSun" w:cs="SimSun"/>
          <w:b/>
          <w:bCs/>
          <w:kern w:val="0"/>
          <w:sz w:val="24"/>
          <w:szCs w:val="24"/>
          <w:lang w:val="en-US" w:eastAsia="zh-CN" w:bidi="ar"/>
        </w:rPr>
        <w:t>Misuse of Drugs Act 1971 (MDA)</w:t>
      </w:r>
      <w:r>
        <w:rPr>
          <w:rFonts w:ascii="SimSun" w:hAnsi="SimSun" w:eastAsia="SimSun" w:cs="SimSun"/>
          <w:kern w:val="0"/>
          <w:sz w:val="24"/>
          <w:szCs w:val="24"/>
          <w:lang w:val="en-US" w:eastAsia="zh-CN" w:bidi="ar"/>
        </w:rPr>
        <w:t>, supplemented by the Customs and Excise Management Act 1979 for importation and the Proceeds of Crime Act 2002 for money laundering.</w:t>
      </w:r>
    </w:p>
    <w:p w14:paraId="5D940CCD">
      <w:pPr>
        <w:keepNext w:val="0"/>
        <w:keepLines w:val="0"/>
        <w:widowControl/>
        <w:numPr>
          <w:ilvl w:val="0"/>
          <w:numId w:val="85"/>
        </w:numPr>
        <w:suppressLineNumbers w:val="0"/>
        <w:spacing w:before="0" w:beforeAutospacing="1" w:after="0" w:afterAutospacing="1"/>
        <w:ind w:left="720" w:hanging="360"/>
      </w:pPr>
      <w:r>
        <w:rPr>
          <w:b/>
          <w:bCs/>
        </w:rPr>
        <w:t>Classification of Drugs:</w:t>
      </w:r>
      <w:r>
        <w:t xml:space="preserve"> Controlled drugs are divided into three classes based on their perceived harm and the severity of penalties for offences:</w:t>
      </w:r>
    </w:p>
    <w:p w14:paraId="73A87ECD">
      <w:pPr>
        <w:keepNext w:val="0"/>
        <w:keepLines w:val="0"/>
        <w:widowControl/>
        <w:numPr>
          <w:ilvl w:val="1"/>
          <w:numId w:val="85"/>
        </w:numPr>
        <w:suppressLineNumbers w:val="0"/>
        <w:spacing w:before="0" w:beforeAutospacing="1" w:after="0" w:afterAutospacing="1"/>
        <w:ind w:left="1440" w:hanging="360"/>
      </w:pPr>
      <w:r>
        <w:rPr>
          <w:b/>
          <w:bCs/>
        </w:rPr>
        <w:t>Class A:</w:t>
      </w:r>
      <w:r>
        <w:t xml:space="preserve"> Includes opiates (heroin, morphine), cocaine and "crack," and hallucinogens (LSD, MDMA/ecstasy).</w:t>
      </w:r>
    </w:p>
    <w:p w14:paraId="44497037">
      <w:pPr>
        <w:keepNext w:val="0"/>
        <w:keepLines w:val="0"/>
        <w:widowControl/>
        <w:numPr>
          <w:ilvl w:val="1"/>
          <w:numId w:val="85"/>
        </w:numPr>
        <w:suppressLineNumbers w:val="0"/>
        <w:spacing w:before="0" w:beforeAutospacing="1" w:after="0" w:afterAutospacing="1"/>
        <w:ind w:left="1440" w:hanging="360"/>
      </w:pPr>
      <w:r>
        <w:rPr>
          <w:b/>
          <w:bCs/>
        </w:rPr>
        <w:t>Class B:</w:t>
      </w:r>
      <w:r>
        <w:t xml:space="preserve"> Includes amphetamines and cannabis.</w:t>
      </w:r>
    </w:p>
    <w:p w14:paraId="444B3864">
      <w:pPr>
        <w:keepNext w:val="0"/>
        <w:keepLines w:val="0"/>
        <w:widowControl/>
        <w:numPr>
          <w:ilvl w:val="1"/>
          <w:numId w:val="85"/>
        </w:numPr>
        <w:suppressLineNumbers w:val="0"/>
        <w:spacing w:before="0" w:beforeAutospacing="1" w:after="0" w:afterAutospacing="1"/>
        <w:ind w:left="1440" w:hanging="360"/>
      </w:pPr>
      <w:r>
        <w:rPr>
          <w:b/>
          <w:bCs/>
        </w:rPr>
        <w:t>Class C:</w:t>
      </w:r>
      <w:r>
        <w:t xml:space="preserve"> Includes minor stimulants and tranquilizers like temazepam and diazepam.</w:t>
      </w:r>
    </w:p>
    <w:p w14:paraId="4054E491">
      <w:pPr>
        <w:keepNext w:val="0"/>
        <w:keepLines w:val="0"/>
        <w:widowControl/>
        <w:numPr>
          <w:ilvl w:val="0"/>
          <w:numId w:val="85"/>
        </w:numPr>
        <w:suppressLineNumbers w:val="0"/>
        <w:spacing w:before="0" w:beforeAutospacing="1" w:after="0" w:afterAutospacing="1"/>
        <w:ind w:left="720" w:hanging="360"/>
      </w:pPr>
      <w:r>
        <w:rPr>
          <w:b/>
          <w:bCs/>
        </w:rPr>
        <w:t>Importation and Exportation:</w:t>
      </w:r>
      <w:r>
        <w:t xml:space="preserve"> It is an offence to be "knowingly concerned" in the importation of a controlled drug. Liability can be established even if the accused’s role occurred entirely abroad or well before/after the actual crossing of the border. An accused is liable if they believe they are importing a controlled drug, even if the substance is actually harmless.</w:t>
      </w:r>
    </w:p>
    <w:p w14:paraId="0BC5EF19">
      <w:pPr>
        <w:keepNext w:val="0"/>
        <w:keepLines w:val="0"/>
        <w:widowControl/>
        <w:suppressLineNumbers w:val="0"/>
        <w:jc w:val="left"/>
      </w:pPr>
      <w:r>
        <w:rPr>
          <w:rFonts w:ascii="SimSun" w:hAnsi="SimSun" w:eastAsia="SimSun" w:cs="SimSun"/>
          <w:kern w:val="0"/>
          <w:sz w:val="24"/>
          <w:szCs w:val="24"/>
          <w:lang w:val="en-US" w:eastAsia="zh-CN" w:bidi="ar"/>
        </w:rPr>
        <w:t>12.4–12.5 Production, Supply, and Being Concerned</w:t>
      </w:r>
    </w:p>
    <w:p w14:paraId="3278D7B9">
      <w:pPr>
        <w:keepNext w:val="0"/>
        <w:keepLines w:val="0"/>
        <w:widowControl/>
        <w:numPr>
          <w:ilvl w:val="0"/>
          <w:numId w:val="86"/>
        </w:numPr>
        <w:suppressLineNumbers w:val="0"/>
        <w:spacing w:before="0" w:beforeAutospacing="1" w:after="0" w:afterAutospacing="1"/>
        <w:ind w:left="720" w:hanging="360"/>
      </w:pPr>
      <w:r>
        <w:rPr>
          <w:b/>
          <w:bCs/>
        </w:rPr>
        <w:t>Production:</w:t>
      </w:r>
      <w:r>
        <w:t xml:space="preserve"> Defined broadly as any act intended to encourage growth or chemical manufacture. Cultivation includes deliberate acts like placing a cannabis plant near a window to encourage photosynthesis (Tudhope v Robertson).</w:t>
      </w:r>
    </w:p>
    <w:p w14:paraId="5EC229CA">
      <w:pPr>
        <w:keepNext w:val="0"/>
        <w:keepLines w:val="0"/>
        <w:widowControl/>
        <w:numPr>
          <w:ilvl w:val="0"/>
          <w:numId w:val="86"/>
        </w:numPr>
        <w:suppressLineNumbers w:val="0"/>
        <w:spacing w:before="0" w:beforeAutospacing="1" w:after="0" w:afterAutospacing="1"/>
        <w:ind w:left="720" w:hanging="360"/>
      </w:pPr>
      <w:r>
        <w:rPr>
          <w:b/>
          <w:bCs/>
        </w:rPr>
        <w:t>Supply:</w:t>
      </w:r>
      <w:r>
        <w:t xml:space="preserve"> This connotes the transfer of physical control, including sales, gifts, or bartering. It also includes </w:t>
      </w:r>
      <w:r>
        <w:rPr>
          <w:b/>
          <w:bCs/>
        </w:rPr>
        <w:t>offering to supply</w:t>
      </w:r>
      <w:r>
        <w:t>, which can be committed even if the accused does not actually possess the drugs or if the substance offered is harmless.</w:t>
      </w:r>
    </w:p>
    <w:p w14:paraId="3CB402F9">
      <w:pPr>
        <w:keepNext w:val="0"/>
        <w:keepLines w:val="0"/>
        <w:widowControl/>
        <w:numPr>
          <w:ilvl w:val="0"/>
          <w:numId w:val="86"/>
        </w:numPr>
        <w:suppressLineNumbers w:val="0"/>
        <w:spacing w:before="0" w:beforeAutospacing="1" w:after="0" w:afterAutospacing="1"/>
        <w:ind w:left="720" w:hanging="360"/>
      </w:pPr>
      <w:r>
        <w:rPr>
          <w:b/>
          <w:bCs/>
        </w:rPr>
        <w:t>Being Concerned in Supply:</w:t>
      </w:r>
      <w:r>
        <w:t xml:space="preserve"> This covers every link in the distribution chain, from "drug barons" to street dealers, couriers, and lookouts. The Crown must prove the accused knew they were involved in a supply chain and that the substance was a controlled drug.</w:t>
      </w:r>
    </w:p>
    <w:p w14:paraId="22E8A691">
      <w:pPr>
        <w:keepNext w:val="0"/>
        <w:keepLines w:val="0"/>
        <w:widowControl/>
        <w:suppressLineNumbers w:val="0"/>
        <w:jc w:val="left"/>
      </w:pPr>
      <w:r>
        <w:rPr>
          <w:rFonts w:ascii="SimSun" w:hAnsi="SimSun" w:eastAsia="SimSun" w:cs="SimSun"/>
          <w:kern w:val="0"/>
          <w:sz w:val="24"/>
          <w:szCs w:val="24"/>
          <w:lang w:val="en-US" w:eastAsia="zh-CN" w:bidi="ar"/>
        </w:rPr>
        <w:t>12.5–12.7 Possession and Shared Accommodation</w:t>
      </w:r>
    </w:p>
    <w:p w14:paraId="0ED70F61">
      <w:pPr>
        <w:keepNext w:val="0"/>
        <w:keepLines w:val="0"/>
        <w:widowControl/>
        <w:suppressLineNumbers w:val="0"/>
        <w:jc w:val="left"/>
      </w:pPr>
      <w:r>
        <w:rPr>
          <w:rFonts w:ascii="SimSun" w:hAnsi="SimSun" w:eastAsia="SimSun" w:cs="SimSun"/>
          <w:kern w:val="0"/>
          <w:sz w:val="24"/>
          <w:szCs w:val="24"/>
          <w:lang w:val="en-US" w:eastAsia="zh-CN" w:bidi="ar"/>
        </w:rPr>
        <w:t xml:space="preserve">Possession requires both </w:t>
      </w:r>
      <w:r>
        <w:rPr>
          <w:rFonts w:ascii="SimSun" w:hAnsi="SimSun" w:eastAsia="SimSun" w:cs="SimSun"/>
          <w:b/>
          <w:bCs/>
          <w:kern w:val="0"/>
          <w:sz w:val="24"/>
          <w:szCs w:val="24"/>
          <w:lang w:val="en-US" w:eastAsia="zh-CN" w:bidi="ar"/>
        </w:rPr>
        <w:t>physical control</w:t>
      </w:r>
      <w:r>
        <w:rPr>
          <w:rFonts w:ascii="SimSun" w:hAnsi="SimSun" w:eastAsia="SimSun" w:cs="SimSun"/>
          <w:kern w:val="0"/>
          <w:sz w:val="24"/>
          <w:szCs w:val="24"/>
          <w:lang w:val="en-US" w:eastAsia="zh-CN" w:bidi="ar"/>
        </w:rPr>
        <w:t xml:space="preserve"> and </w:t>
      </w:r>
      <w:r>
        <w:rPr>
          <w:rFonts w:ascii="SimSun" w:hAnsi="SimSun" w:eastAsia="SimSun" w:cs="SimSun"/>
          <w:b/>
          <w:bCs/>
          <w:kern w:val="0"/>
          <w:sz w:val="24"/>
          <w:szCs w:val="24"/>
          <w:lang w:val="en-US" w:eastAsia="zh-CN" w:bidi="ar"/>
        </w:rPr>
        <w:t>knowledge</w:t>
      </w:r>
      <w:r>
        <w:rPr>
          <w:rFonts w:ascii="SimSun" w:hAnsi="SimSun" w:eastAsia="SimSun" w:cs="SimSun"/>
          <w:kern w:val="0"/>
          <w:sz w:val="24"/>
          <w:szCs w:val="24"/>
          <w:lang w:val="en-US" w:eastAsia="zh-CN" w:bidi="ar"/>
        </w:rPr>
        <w:t xml:space="preserve"> that one has a substance in their control, though the accused need not know the specific type of drug.</w:t>
      </w:r>
    </w:p>
    <w:p w14:paraId="0EFA95BE">
      <w:pPr>
        <w:keepNext w:val="0"/>
        <w:keepLines w:val="0"/>
        <w:widowControl/>
        <w:numPr>
          <w:ilvl w:val="0"/>
          <w:numId w:val="87"/>
        </w:numPr>
        <w:suppressLineNumbers w:val="0"/>
        <w:spacing w:before="0" w:beforeAutospacing="1" w:after="0" w:afterAutospacing="1"/>
        <w:ind w:left="720" w:hanging="360"/>
      </w:pPr>
      <w:r>
        <w:rPr>
          <w:b/>
          <w:bCs/>
        </w:rPr>
        <w:t>The Salmon Rule:</w:t>
      </w:r>
      <w:r>
        <w:t xml:space="preserve"> In Salmon v HM Advocate, the court clarified that if an accused knows they possess a container with something in it, they are in possession of the contents. A conviction follows unless the accused can prove they did not know or suspect the contents were controlled drugs.</w:t>
      </w:r>
    </w:p>
    <w:p w14:paraId="48B6DFD4">
      <w:pPr>
        <w:keepNext w:val="0"/>
        <w:keepLines w:val="0"/>
        <w:widowControl/>
        <w:numPr>
          <w:ilvl w:val="0"/>
          <w:numId w:val="87"/>
        </w:numPr>
        <w:suppressLineNumbers w:val="0"/>
        <w:spacing w:before="0" w:beforeAutospacing="1" w:after="0" w:afterAutospacing="1"/>
        <w:ind w:left="720" w:hanging="360"/>
      </w:pPr>
      <w:r>
        <w:rPr>
          <w:b/>
          <w:bCs/>
        </w:rPr>
        <w:t>Shared Accommodation:</w:t>
      </w:r>
      <w:r>
        <w:t xml:space="preserve"> Mere knowledge that drugs are in a shared flat is not enough for possession; the Crown must prove the accused had </w:t>
      </w:r>
      <w:r>
        <w:rPr>
          <w:b/>
          <w:bCs/>
        </w:rPr>
        <w:t>access and control</w:t>
      </w:r>
      <w:r>
        <w:t xml:space="preserve"> over the drugs (Mingay v Mackinnon, Bain v HM Advocate).</w:t>
      </w:r>
    </w:p>
    <w:p w14:paraId="79685783">
      <w:pPr>
        <w:keepNext w:val="0"/>
        <w:keepLines w:val="0"/>
        <w:widowControl/>
        <w:numPr>
          <w:ilvl w:val="0"/>
          <w:numId w:val="87"/>
        </w:numPr>
        <w:suppressLineNumbers w:val="0"/>
        <w:spacing w:before="0" w:beforeAutospacing="1" w:after="0" w:afterAutospacing="1"/>
        <w:ind w:left="720" w:hanging="360"/>
      </w:pPr>
      <w:r>
        <w:rPr>
          <w:b/>
          <w:bCs/>
        </w:rPr>
        <w:t>Minute Quantities and Forgotten Drugs:</w:t>
      </w:r>
      <w:r>
        <w:t xml:space="preserve"> Following Keane v Gallacher, the test for possession is </w:t>
      </w:r>
      <w:r>
        <w:rPr>
          <w:b/>
          <w:bCs/>
        </w:rPr>
        <w:t>identifiability</w:t>
      </w:r>
      <w:r>
        <w:t>—if the drug can be identified by scientific tests, however small the amount, it counts as possession. Similarly, "forgetting" you have drugs (e.g., in a golf bag) is not a defence, as possession does not require constant awareness (Gill v Lockhart).</w:t>
      </w:r>
    </w:p>
    <w:p w14:paraId="48627121">
      <w:pPr>
        <w:keepNext w:val="0"/>
        <w:keepLines w:val="0"/>
        <w:widowControl/>
        <w:numPr>
          <w:ilvl w:val="0"/>
          <w:numId w:val="87"/>
        </w:numPr>
        <w:suppressLineNumbers w:val="0"/>
        <w:spacing w:before="0" w:beforeAutospacing="1" w:after="0" w:afterAutospacing="1"/>
        <w:ind w:left="720" w:hanging="360"/>
      </w:pPr>
      <w:r>
        <w:rPr>
          <w:b/>
          <w:bCs/>
        </w:rPr>
        <w:t>Statutory Defences:</w:t>
      </w:r>
      <w:r>
        <w:t xml:space="preserve"> It is a defence to prove the drugs were taken from someone else solely to destroy them or to turn them over to the authorities.</w:t>
      </w:r>
    </w:p>
    <w:p w14:paraId="50C1B2BE">
      <w:pPr>
        <w:keepNext w:val="0"/>
        <w:keepLines w:val="0"/>
        <w:widowControl/>
        <w:suppressLineNumbers w:val="0"/>
        <w:jc w:val="left"/>
      </w:pPr>
      <w:r>
        <w:rPr>
          <w:rFonts w:ascii="SimSun" w:hAnsi="SimSun" w:eastAsia="SimSun" w:cs="SimSun"/>
          <w:kern w:val="0"/>
          <w:sz w:val="24"/>
          <w:szCs w:val="24"/>
          <w:lang w:val="en-US" w:eastAsia="zh-CN" w:bidi="ar"/>
        </w:rPr>
        <w:t>12.8–12.10 Common Law Breach of the Peace</w:t>
      </w:r>
    </w:p>
    <w:p w14:paraId="29AF91C1">
      <w:pPr>
        <w:keepNext w:val="0"/>
        <w:keepLines w:val="0"/>
        <w:widowControl/>
        <w:suppressLineNumbers w:val="0"/>
        <w:jc w:val="left"/>
      </w:pPr>
      <w:r>
        <w:rPr>
          <w:rFonts w:ascii="SimSun" w:hAnsi="SimSun" w:eastAsia="SimSun" w:cs="SimSun"/>
          <w:kern w:val="0"/>
          <w:sz w:val="24"/>
          <w:szCs w:val="24"/>
          <w:lang w:val="en-US" w:eastAsia="zh-CN" w:bidi="ar"/>
        </w:rPr>
        <w:t xml:space="preserve">Breach of the peace is conduct that is socially disruptive or offensive. The test is whether the behavior is </w:t>
      </w:r>
      <w:r>
        <w:rPr>
          <w:rFonts w:ascii="SimSun" w:hAnsi="SimSun" w:eastAsia="SimSun" w:cs="SimSun"/>
          <w:b/>
          <w:bCs/>
          <w:kern w:val="0"/>
          <w:sz w:val="24"/>
          <w:szCs w:val="24"/>
          <w:lang w:val="en-US" w:eastAsia="zh-CN" w:bidi="ar"/>
        </w:rPr>
        <w:t>objectively likely</w:t>
      </w:r>
      <w:r>
        <w:rPr>
          <w:rFonts w:ascii="SimSun" w:hAnsi="SimSun" w:eastAsia="SimSun" w:cs="SimSun"/>
          <w:kern w:val="0"/>
          <w:sz w:val="24"/>
          <w:szCs w:val="24"/>
          <w:lang w:val="en-US" w:eastAsia="zh-CN" w:bidi="ar"/>
        </w:rPr>
        <w:t xml:space="preserve"> to cause an ordinary person alarm or provoke a disturbance.</w:t>
      </w:r>
    </w:p>
    <w:p w14:paraId="3174B162">
      <w:pPr>
        <w:keepNext w:val="0"/>
        <w:keepLines w:val="0"/>
        <w:widowControl/>
        <w:numPr>
          <w:ilvl w:val="0"/>
          <w:numId w:val="88"/>
        </w:numPr>
        <w:suppressLineNumbers w:val="0"/>
        <w:spacing w:before="0" w:beforeAutospacing="1" w:after="0" w:afterAutospacing="1"/>
        <w:ind w:left="720" w:hanging="360"/>
      </w:pPr>
      <w:r>
        <w:rPr>
          <w:b/>
          <w:bCs/>
        </w:rPr>
        <w:t>The Public Element Requirement:</w:t>
      </w:r>
      <w:r>
        <w:t xml:space="preserve"> Historically broad, the crime was refined by the five-judge bench in </w:t>
      </w:r>
      <w:r>
        <w:rPr>
          <w:b/>
          <w:bCs/>
        </w:rPr>
        <w:t>Harris v HM Advocate</w:t>
      </w:r>
      <w:r>
        <w:t xml:space="preserve">, which established that there must be a </w:t>
      </w:r>
      <w:r>
        <w:rPr>
          <w:b/>
          <w:bCs/>
        </w:rPr>
        <w:t>public element</w:t>
      </w:r>
      <w:r>
        <w:t>. Purely private conduct is no longer breach of the peace.</w:t>
      </w:r>
    </w:p>
    <w:p w14:paraId="1879C9EF">
      <w:pPr>
        <w:keepNext w:val="0"/>
        <w:keepLines w:val="0"/>
        <w:widowControl/>
        <w:numPr>
          <w:ilvl w:val="0"/>
          <w:numId w:val="88"/>
        </w:numPr>
        <w:suppressLineNumbers w:val="0"/>
        <w:spacing w:before="0" w:beforeAutospacing="1" w:after="0" w:afterAutospacing="1"/>
        <w:ind w:left="720" w:hanging="360"/>
      </w:pPr>
      <w:r>
        <w:rPr>
          <w:b/>
          <w:bCs/>
        </w:rPr>
        <w:t>Disturbances in Private Dwellings:</w:t>
      </w:r>
      <w:r>
        <w:t xml:space="preserve"> Conduct inside a private flat (like shouting at paramedics) can still be a breach if there is a </w:t>
      </w:r>
      <w:r>
        <w:rPr>
          <w:b/>
          <w:bCs/>
        </w:rPr>
        <w:t>reasonable risk of discovery</w:t>
      </w:r>
      <w:r>
        <w:t xml:space="preserve"> by the public, such as neighbors in adjacent flats hearing the noise (McIntyre v Nisbet).</w:t>
      </w:r>
    </w:p>
    <w:p w14:paraId="5154F1BA">
      <w:pPr>
        <w:keepNext w:val="0"/>
        <w:keepLines w:val="0"/>
        <w:widowControl/>
        <w:numPr>
          <w:ilvl w:val="0"/>
          <w:numId w:val="88"/>
        </w:numPr>
        <w:suppressLineNumbers w:val="0"/>
        <w:spacing w:before="0" w:beforeAutospacing="1" w:after="0" w:afterAutospacing="1"/>
        <w:ind w:left="720" w:hanging="360"/>
      </w:pPr>
      <w:r>
        <w:rPr>
          <w:b/>
          <w:bCs/>
        </w:rPr>
        <w:t>Abuse of Police:</w:t>
      </w:r>
      <w:r>
        <w:t xml:space="preserve"> Sustained swearing at police officers can constitute a breach of the peace even if no other members of the public are present (Saltman v Allan).</w:t>
      </w:r>
    </w:p>
    <w:p w14:paraId="19DCAA97">
      <w:pPr>
        <w:keepNext w:val="0"/>
        <w:keepLines w:val="0"/>
        <w:widowControl/>
        <w:suppressLineNumbers w:val="0"/>
        <w:jc w:val="left"/>
      </w:pPr>
      <w:r>
        <w:rPr>
          <w:rFonts w:ascii="SimSun" w:hAnsi="SimSun" w:eastAsia="SimSun" w:cs="SimSun"/>
          <w:kern w:val="0"/>
          <w:sz w:val="24"/>
          <w:szCs w:val="24"/>
          <w:lang w:val="en-US" w:eastAsia="zh-CN" w:bidi="ar"/>
        </w:rPr>
        <w:t>12.11 Statutory Threatening or Abusive Behaviour (Section 38)</w:t>
      </w:r>
    </w:p>
    <w:p w14:paraId="13307123">
      <w:pPr>
        <w:keepNext w:val="0"/>
        <w:keepLines w:val="0"/>
        <w:widowControl/>
        <w:suppressLineNumbers w:val="0"/>
        <w:jc w:val="left"/>
      </w:pPr>
      <w:r>
        <w:rPr>
          <w:rFonts w:ascii="SimSun" w:hAnsi="SimSun" w:eastAsia="SimSun" w:cs="SimSun"/>
          <w:kern w:val="0"/>
          <w:sz w:val="24"/>
          <w:szCs w:val="24"/>
          <w:lang w:val="en-US" w:eastAsia="zh-CN" w:bidi="ar"/>
        </w:rPr>
        <w:t xml:space="preserve">Following the restrictions placed on common law breach of the peace, the government enacted </w:t>
      </w:r>
      <w:r>
        <w:rPr>
          <w:rFonts w:ascii="SimSun" w:hAnsi="SimSun" w:eastAsia="SimSun" w:cs="SimSun"/>
          <w:b/>
          <w:bCs/>
          <w:kern w:val="0"/>
          <w:sz w:val="24"/>
          <w:szCs w:val="24"/>
          <w:lang w:val="en-US" w:eastAsia="zh-CN" w:bidi="ar"/>
        </w:rPr>
        <w:t>Section 38 of the Criminal Justice and Licensing (Scotland) Act 2010</w:t>
      </w:r>
      <w:r>
        <w:rPr>
          <w:rFonts w:ascii="SimSun" w:hAnsi="SimSun" w:eastAsia="SimSun" w:cs="SimSun"/>
          <w:kern w:val="0"/>
          <w:sz w:val="24"/>
          <w:szCs w:val="24"/>
          <w:lang w:val="en-US" w:eastAsia="zh-CN" w:bidi="ar"/>
        </w:rPr>
        <w:t>.</w:t>
      </w:r>
    </w:p>
    <w:p w14:paraId="178748AB">
      <w:pPr>
        <w:keepNext w:val="0"/>
        <w:keepLines w:val="0"/>
        <w:widowControl/>
        <w:numPr>
          <w:ilvl w:val="0"/>
          <w:numId w:val="89"/>
        </w:numPr>
        <w:suppressLineNumbers w:val="0"/>
        <w:spacing w:before="0" w:beforeAutospacing="1" w:after="0" w:afterAutospacing="1"/>
        <w:ind w:left="720" w:hanging="360"/>
      </w:pPr>
      <w:r>
        <w:rPr>
          <w:b/>
          <w:bCs/>
        </w:rPr>
        <w:t>Criteria:</w:t>
      </w:r>
      <w:r>
        <w:t xml:space="preserve"> An offence is committed if a person behaves in a threatening or abusive manner that is </w:t>
      </w:r>
      <w:r>
        <w:rPr>
          <w:b/>
          <w:bCs/>
        </w:rPr>
        <w:t>likely to cause a reasonable person fear or alarm</w:t>
      </w:r>
      <w:r>
        <w:t>, and they intended that result or were reckless to it.</w:t>
      </w:r>
    </w:p>
    <w:p w14:paraId="1B670405">
      <w:pPr>
        <w:keepNext w:val="0"/>
        <w:keepLines w:val="0"/>
        <w:widowControl/>
        <w:numPr>
          <w:ilvl w:val="0"/>
          <w:numId w:val="89"/>
        </w:numPr>
        <w:suppressLineNumbers w:val="0"/>
        <w:spacing w:before="0" w:beforeAutospacing="1" w:after="0" w:afterAutospacing="1"/>
        <w:ind w:left="720" w:hanging="360"/>
      </w:pPr>
      <w:r>
        <w:rPr>
          <w:b/>
          <w:bCs/>
        </w:rPr>
        <w:t>Objective Test:</w:t>
      </w:r>
      <w:r>
        <w:t xml:space="preserve"> The landmark case </w:t>
      </w:r>
      <w:r>
        <w:rPr>
          <w:b/>
          <w:bCs/>
        </w:rPr>
        <w:t>Patterson v Harvie</w:t>
      </w:r>
      <w:r>
        <w:t xml:space="preserve"> confirmed this is a purely objective test; the Crown does </w:t>
      </w:r>
      <w:r>
        <w:rPr>
          <w:b/>
          <w:bCs/>
        </w:rPr>
        <w:t>not need to identify a specific victim</w:t>
      </w:r>
      <w:r>
        <w:t xml:space="preserve"> who was actually alarmed.</w:t>
      </w:r>
    </w:p>
    <w:p w14:paraId="75F8E138">
      <w:pPr>
        <w:keepNext w:val="0"/>
        <w:keepLines w:val="0"/>
        <w:widowControl/>
        <w:numPr>
          <w:ilvl w:val="0"/>
          <w:numId w:val="89"/>
        </w:numPr>
        <w:suppressLineNumbers w:val="0"/>
        <w:spacing w:before="0" w:beforeAutospacing="1" w:after="0" w:afterAutospacing="1"/>
        <w:ind w:left="720" w:hanging="360"/>
      </w:pPr>
      <w:r>
        <w:rPr>
          <w:b/>
          <w:bCs/>
        </w:rPr>
        <w:t>Defence:</w:t>
      </w:r>
      <w:r>
        <w:t xml:space="preserve"> Section 38(2) provides a defence if the accused can show their behavior was </w:t>
      </w:r>
      <w:r>
        <w:rPr>
          <w:b/>
          <w:bCs/>
        </w:rPr>
        <w:t>reasonable</w:t>
      </w:r>
      <w:r>
        <w:t xml:space="preserve"> in the circumstances.</w:t>
      </w:r>
    </w:p>
    <w:p w14:paraId="185D4EA3">
      <w:pPr>
        <w:keepNext w:val="0"/>
        <w:keepLines w:val="0"/>
        <w:widowControl/>
        <w:suppressLineNumbers w:val="0"/>
        <w:jc w:val="left"/>
      </w:pPr>
      <w:r>
        <w:rPr>
          <w:rFonts w:ascii="SimSun" w:hAnsi="SimSun" w:eastAsia="SimSun" w:cs="SimSun"/>
          <w:kern w:val="0"/>
          <w:sz w:val="24"/>
          <w:szCs w:val="24"/>
          <w:lang w:val="en-US" w:eastAsia="zh-CN" w:bidi="ar"/>
        </w:rPr>
        <w:t>12.12–12.14 Offensive Weapons and Knives</w:t>
      </w:r>
    </w:p>
    <w:p w14:paraId="5841F073">
      <w:pPr>
        <w:keepNext w:val="0"/>
        <w:keepLines w:val="0"/>
        <w:widowControl/>
        <w:suppressLineNumbers w:val="0"/>
        <w:jc w:val="left"/>
      </w:pPr>
      <w:r>
        <w:rPr>
          <w:rFonts w:ascii="SimSun" w:hAnsi="SimSun" w:eastAsia="SimSun" w:cs="SimSun"/>
          <w:kern w:val="0"/>
          <w:sz w:val="24"/>
          <w:szCs w:val="24"/>
          <w:lang w:val="en-US" w:eastAsia="zh-CN" w:bidi="ar"/>
        </w:rPr>
        <w:t>Under the Criminal Law (Consolidation) (Scotland) Act 1995, it is an offence to carry an offensive weapon in public without lawful authority or reasonable excuse.</w:t>
      </w:r>
    </w:p>
    <w:p w14:paraId="3097096A">
      <w:pPr>
        <w:keepNext w:val="0"/>
        <w:keepLines w:val="0"/>
        <w:widowControl/>
        <w:numPr>
          <w:ilvl w:val="0"/>
          <w:numId w:val="90"/>
        </w:numPr>
        <w:suppressLineNumbers w:val="0"/>
        <w:spacing w:before="0" w:beforeAutospacing="1" w:after="0" w:afterAutospacing="1"/>
        <w:ind w:left="720" w:hanging="360"/>
      </w:pPr>
      <w:r>
        <w:rPr>
          <w:b/>
          <w:bCs/>
        </w:rPr>
        <w:t>Categories of Weapons:</w:t>
      </w:r>
    </w:p>
    <w:p w14:paraId="265CB678">
      <w:pPr>
        <w:keepNext w:val="0"/>
        <w:keepLines w:val="0"/>
        <w:widowControl/>
        <w:numPr>
          <w:ilvl w:val="1"/>
          <w:numId w:val="91"/>
        </w:numPr>
        <w:suppressLineNumbers w:val="0"/>
        <w:tabs>
          <w:tab w:val="left" w:pos="1440"/>
        </w:tabs>
        <w:spacing w:before="0" w:beforeAutospacing="1" w:after="0" w:afterAutospacing="1"/>
        <w:ind w:left="1440" w:hanging="360"/>
      </w:pPr>
      <w:r>
        <w:rPr>
          <w:b/>
          <w:bCs/>
        </w:rPr>
        <w:t>Made for injury:</w:t>
      </w:r>
      <w:r>
        <w:t xml:space="preserve"> Items like guns or bayonets.</w:t>
      </w:r>
    </w:p>
    <w:p w14:paraId="5E2C9A59">
      <w:pPr>
        <w:keepNext w:val="0"/>
        <w:keepLines w:val="0"/>
        <w:widowControl/>
        <w:numPr>
          <w:ilvl w:val="1"/>
          <w:numId w:val="91"/>
        </w:numPr>
        <w:suppressLineNumbers w:val="0"/>
        <w:tabs>
          <w:tab w:val="left" w:pos="1440"/>
        </w:tabs>
        <w:spacing w:before="0" w:beforeAutospacing="1" w:after="0" w:afterAutospacing="1"/>
        <w:ind w:left="1440" w:hanging="360"/>
      </w:pPr>
      <w:r>
        <w:rPr>
          <w:b/>
          <w:bCs/>
        </w:rPr>
        <w:t>Adapted for injury:</w:t>
      </w:r>
      <w:r>
        <w:t xml:space="preserve"> Items like a sharpened comb.</w:t>
      </w:r>
    </w:p>
    <w:p w14:paraId="00150138">
      <w:pPr>
        <w:keepNext w:val="0"/>
        <w:keepLines w:val="0"/>
        <w:widowControl/>
        <w:numPr>
          <w:ilvl w:val="1"/>
          <w:numId w:val="91"/>
        </w:numPr>
        <w:suppressLineNumbers w:val="0"/>
        <w:tabs>
          <w:tab w:val="left" w:pos="1440"/>
        </w:tabs>
        <w:spacing w:before="0" w:beforeAutospacing="1" w:after="0" w:afterAutospacing="1"/>
        <w:ind w:left="1440" w:hanging="360"/>
      </w:pPr>
      <w:r>
        <w:rPr>
          <w:b/>
          <w:bCs/>
        </w:rPr>
        <w:t>Innocent items with intent:</w:t>
      </w:r>
      <w:r>
        <w:t xml:space="preserve"> Tools like hammers or baseball bats, where the Crown must prove the accused </w:t>
      </w:r>
      <w:r>
        <w:rPr>
          <w:b/>
          <w:bCs/>
        </w:rPr>
        <w:t>intended to use them for injury</w:t>
      </w:r>
      <w:r>
        <w:t>.</w:t>
      </w:r>
    </w:p>
    <w:p w14:paraId="5B40584D">
      <w:pPr>
        <w:keepNext w:val="0"/>
        <w:keepLines w:val="0"/>
        <w:widowControl/>
        <w:numPr>
          <w:ilvl w:val="0"/>
          <w:numId w:val="90"/>
        </w:numPr>
        <w:suppressLineNumbers w:val="0"/>
        <w:spacing w:before="0" w:beforeAutospacing="1" w:after="0" w:afterAutospacing="1"/>
        <w:ind w:left="720" w:hanging="360"/>
      </w:pPr>
      <w:r>
        <w:rPr>
          <w:b/>
          <w:bCs/>
        </w:rPr>
        <w:t>Reasonable Excuse:</w:t>
      </w:r>
      <w:r>
        <w:t xml:space="preserve"> The burden of proof for a "reasonable excuse" lies with the accused.</w:t>
      </w:r>
    </w:p>
    <w:p w14:paraId="17798A84">
      <w:pPr>
        <w:keepNext w:val="0"/>
        <w:keepLines w:val="0"/>
        <w:widowControl/>
        <w:numPr>
          <w:ilvl w:val="1"/>
          <w:numId w:val="92"/>
        </w:numPr>
        <w:suppressLineNumbers w:val="0"/>
        <w:tabs>
          <w:tab w:val="left" w:pos="1440"/>
        </w:tabs>
        <w:spacing w:before="0" w:beforeAutospacing="1" w:after="0" w:afterAutospacing="1"/>
        <w:ind w:left="1440" w:hanging="360"/>
      </w:pPr>
      <w:r>
        <w:rPr>
          <w:b/>
          <w:bCs/>
        </w:rPr>
        <w:t>Self-Defence:</w:t>
      </w:r>
      <w:r>
        <w:t xml:space="preserve"> Carrying a weapon in anticipation of future violence is </w:t>
      </w:r>
      <w:r>
        <w:rPr>
          <w:b/>
          <w:bCs/>
        </w:rPr>
        <w:t>not an excuse</w:t>
      </w:r>
      <w:r>
        <w:t xml:space="preserve"> (Grieve v Macleod). However, picking up an item (like a bottle) during an ongoing attack to discourage further violence may be a valid excuse (Lunn v HMA).</w:t>
      </w:r>
    </w:p>
    <w:p w14:paraId="4DD3A5B9">
      <w:pPr>
        <w:keepNext w:val="0"/>
        <w:keepLines w:val="0"/>
        <w:widowControl/>
        <w:numPr>
          <w:ilvl w:val="1"/>
          <w:numId w:val="92"/>
        </w:numPr>
        <w:suppressLineNumbers w:val="0"/>
        <w:tabs>
          <w:tab w:val="left" w:pos="1440"/>
        </w:tabs>
        <w:spacing w:before="0" w:beforeAutospacing="1" w:after="0" w:afterAutospacing="1"/>
        <w:ind w:left="1440" w:hanging="360"/>
      </w:pPr>
      <w:r>
        <w:rPr>
          <w:b/>
          <w:bCs/>
        </w:rPr>
        <w:t>Work-related:</w:t>
      </w:r>
      <w:r>
        <w:t xml:space="preserve"> Carrying replica weapons as part of a performance costume can be a reasonable excuse (Frame v Kennedy).</w:t>
      </w:r>
    </w:p>
    <w:p w14:paraId="5FC6D091">
      <w:pPr>
        <w:keepNext w:val="0"/>
        <w:keepLines w:val="0"/>
        <w:widowControl/>
        <w:numPr>
          <w:ilvl w:val="0"/>
          <w:numId w:val="90"/>
        </w:numPr>
        <w:suppressLineNumbers w:val="0"/>
        <w:spacing w:before="0" w:beforeAutospacing="1" w:after="0" w:afterAutospacing="1"/>
        <w:ind w:left="720" w:hanging="360"/>
      </w:pPr>
      <w:r>
        <w:rPr>
          <w:b/>
          <w:bCs/>
        </w:rPr>
        <w:t>Knives (Section 49):</w:t>
      </w:r>
      <w:r>
        <w:t xml:space="preserve"> It is an offence to have a blade or point in public (except folding pocket knives with a blade under three inches) without a "good reason". Transporting a newly purchased, wrapped knife from the store to one's home has been upheld as a good reason (McGuire v Higson)</w:t>
      </w:r>
    </w:p>
    <w:p w14:paraId="2C86CF7D">
      <w:pPr>
        <w:keepNext w:val="0"/>
        <w:keepLines w:val="0"/>
        <w:widowControl/>
        <w:suppressLineNumbers w:val="0"/>
        <w:jc w:val="left"/>
      </w:pPr>
      <w:r>
        <w:rPr>
          <w:rFonts w:ascii="SimSun" w:hAnsi="SimSun" w:eastAsia="SimSun" w:cs="SimSun"/>
          <w:kern w:val="0"/>
          <w:sz w:val="24"/>
          <w:szCs w:val="24"/>
          <w:lang w:val="en-US" w:eastAsia="zh-CN" w:bidi="ar"/>
        </w:rPr>
        <w:t xml:space="preserve">Chapter 13 of the source material provides an extensive overview of </w:t>
      </w:r>
      <w:r>
        <w:rPr>
          <w:rFonts w:ascii="SimSun" w:hAnsi="SimSun" w:eastAsia="SimSun" w:cs="SimSun"/>
          <w:b/>
          <w:bCs/>
          <w:kern w:val="0"/>
          <w:sz w:val="24"/>
          <w:szCs w:val="24"/>
          <w:lang w:val="en-US" w:eastAsia="zh-CN" w:bidi="ar"/>
        </w:rPr>
        <w:t>road traffic offences</w:t>
      </w:r>
      <w:r>
        <w:rPr>
          <w:rFonts w:ascii="SimSun" w:hAnsi="SimSun" w:eastAsia="SimSun" w:cs="SimSun"/>
          <w:kern w:val="0"/>
          <w:sz w:val="24"/>
          <w:szCs w:val="24"/>
          <w:lang w:val="en-US" w:eastAsia="zh-CN" w:bidi="ar"/>
        </w:rPr>
        <w:t xml:space="preserve"> in Scotland, primarily governed by the </w:t>
      </w:r>
      <w:r>
        <w:rPr>
          <w:rFonts w:ascii="SimSun" w:hAnsi="SimSun" w:eastAsia="SimSun" w:cs="SimSun"/>
          <w:b/>
          <w:bCs/>
          <w:kern w:val="0"/>
          <w:sz w:val="24"/>
          <w:szCs w:val="24"/>
          <w:lang w:val="en-US" w:eastAsia="zh-CN" w:bidi="ar"/>
        </w:rPr>
        <w:t>Road Traffic Act 1988 (RTA)</w:t>
      </w:r>
      <w:r>
        <w:rPr>
          <w:rFonts w:ascii="SimSun" w:hAnsi="SimSun" w:eastAsia="SimSun" w:cs="SimSun"/>
          <w:kern w:val="0"/>
          <w:sz w:val="24"/>
          <w:szCs w:val="24"/>
          <w:lang w:val="en-US" w:eastAsia="zh-CN" w:bidi="ar"/>
        </w:rPr>
        <w:t xml:space="preserve"> and the </w:t>
      </w:r>
      <w:r>
        <w:rPr>
          <w:rFonts w:ascii="SimSun" w:hAnsi="SimSun" w:eastAsia="SimSun" w:cs="SimSun"/>
          <w:b/>
          <w:bCs/>
          <w:kern w:val="0"/>
          <w:sz w:val="24"/>
          <w:szCs w:val="24"/>
          <w:lang w:val="en-US" w:eastAsia="zh-CN" w:bidi="ar"/>
        </w:rPr>
        <w:t>Road Traffic Offenders Act 1988 (RTO)</w:t>
      </w:r>
      <w:r>
        <w:rPr>
          <w:rFonts w:ascii="SimSun" w:hAnsi="SimSun" w:eastAsia="SimSun" w:cs="SimSun"/>
          <w:kern w:val="0"/>
          <w:sz w:val="24"/>
          <w:szCs w:val="24"/>
          <w:lang w:val="en-US" w:eastAsia="zh-CN" w:bidi="ar"/>
        </w:rPr>
        <w:t>.</w:t>
      </w:r>
    </w:p>
    <w:p w14:paraId="47589382">
      <w:pPr>
        <w:keepNext w:val="0"/>
        <w:keepLines w:val="0"/>
        <w:widowControl/>
        <w:suppressLineNumbers w:val="0"/>
        <w:jc w:val="left"/>
      </w:pPr>
      <w:r>
        <w:rPr>
          <w:rFonts w:ascii="SimSun" w:hAnsi="SimSun" w:eastAsia="SimSun" w:cs="SimSun"/>
          <w:kern w:val="0"/>
          <w:sz w:val="24"/>
          <w:szCs w:val="24"/>
          <w:lang w:val="en-US" w:eastAsia="zh-CN" w:bidi="ar"/>
        </w:rPr>
        <w:t>13.1–13.2 Some Definitions: Driving</w:t>
      </w:r>
    </w:p>
    <w:p w14:paraId="04F8D7F5">
      <w:pPr>
        <w:keepNext w:val="0"/>
        <w:keepLines w:val="0"/>
        <w:widowControl/>
        <w:suppressLineNumbers w:val="0"/>
        <w:jc w:val="left"/>
      </w:pPr>
      <w:r>
        <w:rPr>
          <w:rFonts w:ascii="SimSun" w:hAnsi="SimSun" w:eastAsia="SimSun" w:cs="SimSun"/>
          <w:kern w:val="0"/>
          <w:sz w:val="24"/>
          <w:szCs w:val="24"/>
          <w:lang w:val="en-US" w:eastAsia="zh-CN" w:bidi="ar"/>
        </w:rPr>
        <w:t xml:space="preserve">The interpretation of </w:t>
      </w:r>
      <w:r>
        <w:rPr>
          <w:rFonts w:ascii="SimSun" w:hAnsi="SimSun" w:eastAsia="SimSun" w:cs="SimSun"/>
          <w:b/>
          <w:bCs/>
          <w:kern w:val="0"/>
          <w:sz w:val="24"/>
          <w:szCs w:val="24"/>
          <w:lang w:val="en-US" w:eastAsia="zh-CN" w:bidi="ar"/>
        </w:rPr>
        <w:t>"driving"</w:t>
      </w:r>
      <w:r>
        <w:rPr>
          <w:rFonts w:ascii="SimSun" w:hAnsi="SimSun" w:eastAsia="SimSun" w:cs="SimSun"/>
          <w:kern w:val="0"/>
          <w:sz w:val="24"/>
          <w:szCs w:val="24"/>
          <w:lang w:val="en-US" w:eastAsia="zh-CN" w:bidi="ar"/>
        </w:rPr>
        <w:t xml:space="preserve"> is central to these offences. In Scotland, the courts apply a </w:t>
      </w:r>
      <w:r>
        <w:rPr>
          <w:rFonts w:ascii="SimSun" w:hAnsi="SimSun" w:eastAsia="SimSun" w:cs="SimSun"/>
          <w:b/>
          <w:bCs/>
          <w:kern w:val="0"/>
          <w:sz w:val="24"/>
          <w:szCs w:val="24"/>
          <w:lang w:val="en-US" w:eastAsia="zh-CN" w:bidi="ar"/>
        </w:rPr>
        <w:t>"substantial control"</w:t>
      </w:r>
      <w:r>
        <w:rPr>
          <w:rFonts w:ascii="SimSun" w:hAnsi="SimSun" w:eastAsia="SimSun" w:cs="SimSun"/>
          <w:kern w:val="0"/>
          <w:sz w:val="24"/>
          <w:szCs w:val="24"/>
          <w:lang w:val="en-US" w:eastAsia="zh-CN" w:bidi="ar"/>
        </w:rPr>
        <w:t xml:space="preserve"> test.</w:t>
      </w:r>
    </w:p>
    <w:p w14:paraId="6DC924F0">
      <w:pPr>
        <w:keepNext w:val="0"/>
        <w:keepLines w:val="0"/>
        <w:widowControl/>
        <w:numPr>
          <w:ilvl w:val="0"/>
          <w:numId w:val="93"/>
        </w:numPr>
        <w:suppressLineNumbers w:val="0"/>
        <w:spacing w:before="0" w:beforeAutospacing="1" w:after="0" w:afterAutospacing="1"/>
        <w:ind w:left="720" w:hanging="360"/>
      </w:pPr>
      <w:r>
        <w:rPr>
          <w:b/>
          <w:bCs/>
        </w:rPr>
        <w:t>Substantial Control:</w:t>
      </w:r>
      <w:r>
        <w:t xml:space="preserve"> A person is driving if they are in a substantial sense controlling both the </w:t>
      </w:r>
      <w:r>
        <w:rPr>
          <w:b/>
          <w:bCs/>
        </w:rPr>
        <w:t>movement and direction</w:t>
      </w:r>
      <w:r>
        <w:t xml:space="preserve"> of the vehicle. Situtationally, this means the engine does not need to be running, nor does the accused need to be inside the car. For instance, pushing a car while steering through an open window is considered driving in Scotland (Ames v McLeod).</w:t>
      </w:r>
    </w:p>
    <w:p w14:paraId="66B9AD86">
      <w:pPr>
        <w:keepNext w:val="0"/>
        <w:keepLines w:val="0"/>
        <w:widowControl/>
        <w:numPr>
          <w:ilvl w:val="0"/>
          <w:numId w:val="93"/>
        </w:numPr>
        <w:suppressLineNumbers w:val="0"/>
        <w:spacing w:before="0" w:beforeAutospacing="1" w:after="0" w:afterAutospacing="1"/>
        <w:ind w:left="720" w:hanging="360"/>
      </w:pPr>
      <w:r>
        <w:rPr>
          <w:b/>
          <w:bCs/>
        </w:rPr>
        <w:t>Motion Requirement:</w:t>
      </w:r>
      <w:r>
        <w:t xml:space="preserve"> Generally, driving involves motion, but sitting in the driver’s seat of a car where the gears are disengaged and the footbrake is applied to prevent movement (due to a broken handbrake) has been held to go beyond mere preparation for driving (Hoy v McFadyen).</w:t>
      </w:r>
    </w:p>
    <w:p w14:paraId="35B7F48E">
      <w:pPr>
        <w:keepNext w:val="0"/>
        <w:keepLines w:val="0"/>
        <w:widowControl/>
        <w:numPr>
          <w:ilvl w:val="0"/>
          <w:numId w:val="93"/>
        </w:numPr>
        <w:suppressLineNumbers w:val="0"/>
        <w:spacing w:before="0" w:beforeAutospacing="1" w:after="0" w:afterAutospacing="1"/>
        <w:ind w:left="720" w:hanging="360"/>
      </w:pPr>
      <w:r>
        <w:rPr>
          <w:b/>
          <w:bCs/>
        </w:rPr>
        <w:t>Dual Control:</w:t>
      </w:r>
      <w:r>
        <w:t xml:space="preserve"> It is possible for two people to be "driving" simultaneously, such as a learner driver and an instructor using dual controls.</w:t>
      </w:r>
    </w:p>
    <w:p w14:paraId="5D55D703">
      <w:pPr>
        <w:keepNext w:val="0"/>
        <w:keepLines w:val="0"/>
        <w:widowControl/>
        <w:suppressLineNumbers w:val="0"/>
        <w:jc w:val="left"/>
      </w:pPr>
      <w:r>
        <w:rPr>
          <w:rFonts w:ascii="SimSun" w:hAnsi="SimSun" w:eastAsia="SimSun" w:cs="SimSun"/>
          <w:kern w:val="0"/>
          <w:sz w:val="24"/>
          <w:szCs w:val="24"/>
          <w:lang w:val="en-US" w:eastAsia="zh-CN" w:bidi="ar"/>
        </w:rPr>
        <w:t>13.3 Driving and Automatism</w:t>
      </w:r>
    </w:p>
    <w:p w14:paraId="6D488A1F">
      <w:pPr>
        <w:keepNext w:val="0"/>
        <w:keepLines w:val="0"/>
        <w:widowControl/>
        <w:suppressLineNumbers w:val="0"/>
        <w:jc w:val="left"/>
      </w:pPr>
      <w:r>
        <w:rPr>
          <w:rFonts w:ascii="SimSun" w:hAnsi="SimSun" w:eastAsia="SimSun" w:cs="SimSun"/>
          <w:kern w:val="0"/>
          <w:sz w:val="24"/>
          <w:szCs w:val="24"/>
          <w:lang w:val="en-US" w:eastAsia="zh-CN" w:bidi="ar"/>
        </w:rPr>
        <w:t xml:space="preserve">While </w:t>
      </w:r>
      <w:r>
        <w:rPr>
          <w:rFonts w:ascii="SimSun" w:hAnsi="SimSun" w:eastAsia="SimSun" w:cs="SimSun"/>
          <w:b/>
          <w:bCs/>
          <w:kern w:val="0"/>
          <w:sz w:val="24"/>
          <w:szCs w:val="24"/>
          <w:lang w:val="en-US" w:eastAsia="zh-CN" w:bidi="ar"/>
        </w:rPr>
        <w:t>non-insane automatism</w:t>
      </w:r>
      <w:r>
        <w:rPr>
          <w:rFonts w:ascii="SimSun" w:hAnsi="SimSun" w:eastAsia="SimSun" w:cs="SimSun"/>
          <w:kern w:val="0"/>
          <w:sz w:val="24"/>
          <w:szCs w:val="24"/>
          <w:lang w:val="en-US" w:eastAsia="zh-CN" w:bidi="ar"/>
        </w:rPr>
        <w:t xml:space="preserve"> can negate mens rea, many driving offences are </w:t>
      </w:r>
      <w:r>
        <w:rPr>
          <w:rFonts w:ascii="SimSun" w:hAnsi="SimSun" w:eastAsia="SimSun" w:cs="SimSun"/>
          <w:b/>
          <w:bCs/>
          <w:kern w:val="0"/>
          <w:sz w:val="24"/>
          <w:szCs w:val="24"/>
          <w:lang w:val="en-US" w:eastAsia="zh-CN" w:bidi="ar"/>
        </w:rPr>
        <w:t>strict liability</w:t>
      </w:r>
      <w:r>
        <w:rPr>
          <w:rFonts w:ascii="SimSun" w:hAnsi="SimSun" w:eastAsia="SimSun" w:cs="SimSun"/>
          <w:kern w:val="0"/>
          <w:sz w:val="24"/>
          <w:szCs w:val="24"/>
          <w:lang w:val="en-US" w:eastAsia="zh-CN" w:bidi="ar"/>
        </w:rPr>
        <w:t>, making this defence difficult to employ.</w:t>
      </w:r>
    </w:p>
    <w:p w14:paraId="3F4FDE72">
      <w:pPr>
        <w:keepNext w:val="0"/>
        <w:keepLines w:val="0"/>
        <w:widowControl/>
        <w:numPr>
          <w:ilvl w:val="0"/>
          <w:numId w:val="94"/>
        </w:numPr>
        <w:suppressLineNumbers w:val="0"/>
        <w:spacing w:before="0" w:beforeAutospacing="1" w:after="0" w:afterAutospacing="1"/>
        <w:ind w:left="720" w:hanging="360"/>
      </w:pPr>
      <w:r>
        <w:rPr>
          <w:b/>
          <w:bCs/>
        </w:rPr>
        <w:t>Self-Induced Conditions:</w:t>
      </w:r>
      <w:r>
        <w:t xml:space="preserve"> The defence cannot be established if the automatic state was induced by </w:t>
      </w:r>
      <w:r>
        <w:rPr>
          <w:b/>
          <w:bCs/>
        </w:rPr>
        <w:t>deliberate and self-induced intoxication</w:t>
      </w:r>
      <w:r>
        <w:t>, such as parasomnia triggered by alcohol consumption (Finegan v Heywood).</w:t>
      </w:r>
    </w:p>
    <w:p w14:paraId="09C226D1">
      <w:pPr>
        <w:keepNext w:val="0"/>
        <w:keepLines w:val="0"/>
        <w:widowControl/>
        <w:numPr>
          <w:ilvl w:val="0"/>
          <w:numId w:val="94"/>
        </w:numPr>
        <w:suppressLineNumbers w:val="0"/>
        <w:spacing w:before="0" w:beforeAutospacing="1" w:after="0" w:afterAutospacing="1"/>
        <w:ind w:left="720" w:hanging="360"/>
      </w:pPr>
      <w:r>
        <w:rPr>
          <w:b/>
          <w:bCs/>
        </w:rPr>
        <w:t>Foreseeability:</w:t>
      </w:r>
      <w:r>
        <w:t xml:space="preserve"> If an accused is aware of a medical condition (like diabetes) that may lead to a loss of consciousness, they are bound to foresee the state of automatism. In such cases, the "lack of due care" is rooted in the decision to drive while knowing the risks.</w:t>
      </w:r>
    </w:p>
    <w:p w14:paraId="73F811FE">
      <w:pPr>
        <w:keepNext w:val="0"/>
        <w:keepLines w:val="0"/>
        <w:widowControl/>
        <w:suppressLineNumbers w:val="0"/>
        <w:jc w:val="left"/>
      </w:pPr>
      <w:r>
        <w:rPr>
          <w:rFonts w:ascii="SimSun" w:hAnsi="SimSun" w:eastAsia="SimSun" w:cs="SimSun"/>
          <w:kern w:val="0"/>
          <w:sz w:val="24"/>
          <w:szCs w:val="24"/>
          <w:lang w:val="en-US" w:eastAsia="zh-CN" w:bidi="ar"/>
        </w:rPr>
        <w:t>13.4–13.5 Attempting to Drive and Mechanically Propelled Vehicles</w:t>
      </w:r>
    </w:p>
    <w:p w14:paraId="1694C759">
      <w:pPr>
        <w:keepNext w:val="0"/>
        <w:keepLines w:val="0"/>
        <w:widowControl/>
        <w:numPr>
          <w:ilvl w:val="0"/>
          <w:numId w:val="95"/>
        </w:numPr>
        <w:suppressLineNumbers w:val="0"/>
        <w:spacing w:before="0" w:beforeAutospacing="1" w:after="0" w:afterAutospacing="1"/>
        <w:ind w:left="720" w:hanging="360"/>
      </w:pPr>
      <w:r>
        <w:rPr>
          <w:b/>
          <w:bCs/>
        </w:rPr>
        <w:t>Attempting to Drive:</w:t>
      </w:r>
      <w:r>
        <w:t xml:space="preserve"> This is a question of fact focused on the </w:t>
      </w:r>
      <w:r>
        <w:rPr>
          <w:b/>
          <w:bCs/>
        </w:rPr>
        <w:t>actions and intentions</w:t>
      </w:r>
      <w:r>
        <w:t xml:space="preserve"> of the driver. It is irrelevant if the attempt is doomed to failure (e.g., using the wrong key or a clamped wheel).</w:t>
      </w:r>
    </w:p>
    <w:p w14:paraId="3AFAB493">
      <w:pPr>
        <w:keepNext w:val="0"/>
        <w:keepLines w:val="0"/>
        <w:widowControl/>
        <w:numPr>
          <w:ilvl w:val="0"/>
          <w:numId w:val="95"/>
        </w:numPr>
        <w:suppressLineNumbers w:val="0"/>
        <w:spacing w:before="0" w:beforeAutospacing="1" w:after="0" w:afterAutospacing="1"/>
        <w:ind w:left="720" w:hanging="360"/>
      </w:pPr>
      <w:r>
        <w:rPr>
          <w:b/>
          <w:bCs/>
        </w:rPr>
        <w:t>Mechanically Propelled Vehicle:</w:t>
      </w:r>
      <w:r>
        <w:t xml:space="preserve"> A </w:t>
      </w:r>
      <w:r>
        <w:rPr>
          <w:b/>
          <w:bCs/>
        </w:rPr>
        <w:t>"motor vehicle"</w:t>
      </w:r>
      <w:r>
        <w:t xml:space="preserve"> is defined as a vehicle intended or adapted for use on the roads.</w:t>
      </w:r>
    </w:p>
    <w:p w14:paraId="59E4B340">
      <w:pPr>
        <w:keepNext w:val="0"/>
        <w:keepLines w:val="0"/>
        <w:widowControl/>
        <w:numPr>
          <w:ilvl w:val="1"/>
          <w:numId w:val="96"/>
        </w:numPr>
        <w:suppressLineNumbers w:val="0"/>
        <w:tabs>
          <w:tab w:val="left" w:pos="1440"/>
        </w:tabs>
        <w:spacing w:before="0" w:beforeAutospacing="1" w:after="0" w:afterAutospacing="1"/>
        <w:ind w:left="1440" w:hanging="360"/>
      </w:pPr>
      <w:r>
        <w:rPr>
          <w:b/>
          <w:bCs/>
        </w:rPr>
        <w:t>Test of Intent:</w:t>
      </w:r>
      <w:r>
        <w:t xml:space="preserve"> Dumper trucks used only for construction are generally not considered motor vehicles, while agricultural tractors intended for occasional road use are.</w:t>
      </w:r>
    </w:p>
    <w:p w14:paraId="635D1013">
      <w:pPr>
        <w:keepNext w:val="0"/>
        <w:keepLines w:val="0"/>
        <w:widowControl/>
        <w:numPr>
          <w:ilvl w:val="1"/>
          <w:numId w:val="96"/>
        </w:numPr>
        <w:suppressLineNumbers w:val="0"/>
        <w:tabs>
          <w:tab w:val="left" w:pos="1440"/>
        </w:tabs>
        <w:spacing w:before="0" w:beforeAutospacing="1" w:after="0" w:afterAutospacing="1"/>
        <w:ind w:left="1440" w:hanging="360"/>
      </w:pPr>
      <w:r>
        <w:rPr>
          <w:b/>
          <w:bCs/>
        </w:rPr>
        <w:t>Condition:</w:t>
      </w:r>
      <w:r>
        <w:t xml:space="preserve"> A vehicle remains "mechanically propelled" even if it is currently being pushed, pedalled, or has had its engine temporarily removed, provided it has not reached a state of total structural decrepitude.</w:t>
      </w:r>
    </w:p>
    <w:p w14:paraId="7F841BBD">
      <w:pPr>
        <w:keepNext w:val="0"/>
        <w:keepLines w:val="0"/>
        <w:widowControl/>
        <w:suppressLineNumbers w:val="0"/>
        <w:jc w:val="left"/>
      </w:pPr>
      <w:r>
        <w:rPr>
          <w:rFonts w:ascii="SimSun" w:hAnsi="SimSun" w:eastAsia="SimSun" w:cs="SimSun"/>
          <w:kern w:val="0"/>
          <w:sz w:val="24"/>
          <w:szCs w:val="24"/>
          <w:lang w:val="en-US" w:eastAsia="zh-CN" w:bidi="ar"/>
        </w:rPr>
        <w:t>13.6 Road or Other Public Place</w:t>
      </w:r>
    </w:p>
    <w:p w14:paraId="2A8A0A74">
      <w:pPr>
        <w:keepNext w:val="0"/>
        <w:keepLines w:val="0"/>
        <w:widowControl/>
        <w:suppressLineNumbers w:val="0"/>
        <w:jc w:val="left"/>
      </w:pPr>
      <w:r>
        <w:rPr>
          <w:rFonts w:ascii="SimSun" w:hAnsi="SimSun" w:eastAsia="SimSun" w:cs="SimSun"/>
          <w:kern w:val="0"/>
          <w:sz w:val="24"/>
          <w:szCs w:val="24"/>
          <w:lang w:val="en-US" w:eastAsia="zh-CN" w:bidi="ar"/>
        </w:rPr>
        <w:t xml:space="preserve">Offences often specify they must occur on a </w:t>
      </w:r>
      <w:r>
        <w:rPr>
          <w:rFonts w:ascii="SimSun" w:hAnsi="SimSun" w:eastAsia="SimSun" w:cs="SimSun"/>
          <w:b/>
          <w:bCs/>
          <w:kern w:val="0"/>
          <w:sz w:val="24"/>
          <w:szCs w:val="24"/>
          <w:lang w:val="en-US" w:eastAsia="zh-CN" w:bidi="ar"/>
        </w:rPr>
        <w:t>"road or other public place"</w:t>
      </w:r>
      <w:r>
        <w:rPr>
          <w:rFonts w:ascii="SimSun" w:hAnsi="SimSun" w:eastAsia="SimSun" w:cs="SimSun"/>
          <w:kern w:val="0"/>
          <w:sz w:val="24"/>
          <w:szCs w:val="24"/>
          <w:lang w:val="en-US" w:eastAsia="zh-CN" w:bidi="ar"/>
        </w:rPr>
        <w:t>.</w:t>
      </w:r>
    </w:p>
    <w:p w14:paraId="7D70A828">
      <w:pPr>
        <w:keepNext w:val="0"/>
        <w:keepLines w:val="0"/>
        <w:widowControl/>
        <w:numPr>
          <w:ilvl w:val="0"/>
          <w:numId w:val="97"/>
        </w:numPr>
        <w:suppressLineNumbers w:val="0"/>
        <w:spacing w:before="0" w:beforeAutospacing="1" w:after="0" w:afterAutospacing="1"/>
        <w:ind w:left="720" w:hanging="360"/>
      </w:pPr>
      <w:r>
        <w:rPr>
          <w:b/>
          <w:bCs/>
        </w:rPr>
        <w:t>Road:</w:t>
      </w:r>
      <w:r>
        <w:t xml:space="preserve"> Defined as any way where there is a </w:t>
      </w:r>
      <w:r>
        <w:rPr>
          <w:b/>
          <w:bCs/>
        </w:rPr>
        <w:t>public right of passage</w:t>
      </w:r>
      <w:r>
        <w:t>, including verges and bridges.</w:t>
      </w:r>
    </w:p>
    <w:p w14:paraId="4F237D8B">
      <w:pPr>
        <w:keepNext w:val="0"/>
        <w:keepLines w:val="0"/>
        <w:widowControl/>
        <w:numPr>
          <w:ilvl w:val="0"/>
          <w:numId w:val="97"/>
        </w:numPr>
        <w:suppressLineNumbers w:val="0"/>
        <w:spacing w:before="0" w:beforeAutospacing="1" w:after="0" w:afterAutospacing="1"/>
        <w:ind w:left="720" w:hanging="360"/>
      </w:pPr>
      <w:r>
        <w:rPr>
          <w:b/>
          <w:bCs/>
        </w:rPr>
        <w:t>Public Place:</w:t>
      </w:r>
      <w:r>
        <w:t xml:space="preserve"> A location where members of the public are </w:t>
      </w:r>
      <w:r>
        <w:rPr>
          <w:b/>
          <w:bCs/>
        </w:rPr>
        <w:t>expected to be found</w:t>
      </w:r>
      <w:r>
        <w:t xml:space="preserve"> or over which they normally have access.</w:t>
      </w:r>
    </w:p>
    <w:p w14:paraId="70FE9C93">
      <w:pPr>
        <w:keepNext w:val="0"/>
        <w:keepLines w:val="0"/>
        <w:widowControl/>
        <w:numPr>
          <w:ilvl w:val="0"/>
          <w:numId w:val="97"/>
        </w:numPr>
        <w:suppressLineNumbers w:val="0"/>
        <w:spacing w:before="0" w:beforeAutospacing="1" w:after="0" w:afterAutospacing="1"/>
        <w:ind w:left="720" w:hanging="360"/>
      </w:pPr>
      <w:r>
        <w:rPr>
          <w:b/>
          <w:bCs/>
        </w:rPr>
        <w:t>Specific Examples:</w:t>
      </w:r>
      <w:r>
        <w:t xml:space="preserve"> Fields used for parking, hotel driveways, garage forecourts, and school playgrounds have all been held to be public places. However, a place is not "public" merely because some people have access; there must be evidence that the public "normally resorted to it".</w:t>
      </w:r>
    </w:p>
    <w:p w14:paraId="674B7FA6">
      <w:pPr>
        <w:keepNext w:val="0"/>
        <w:keepLines w:val="0"/>
        <w:widowControl/>
        <w:suppressLineNumbers w:val="0"/>
        <w:jc w:val="left"/>
      </w:pPr>
      <w:r>
        <w:rPr>
          <w:rFonts w:ascii="SimSun" w:hAnsi="SimSun" w:eastAsia="SimSun" w:cs="SimSun"/>
          <w:kern w:val="0"/>
          <w:sz w:val="24"/>
          <w:szCs w:val="24"/>
          <w:lang w:val="en-US" w:eastAsia="zh-CN" w:bidi="ar"/>
        </w:rPr>
        <w:t>13.7–13.8 Accident and Using, Causing or Permitting</w:t>
      </w:r>
    </w:p>
    <w:p w14:paraId="170A03A2">
      <w:pPr>
        <w:keepNext w:val="0"/>
        <w:keepLines w:val="0"/>
        <w:widowControl/>
        <w:numPr>
          <w:ilvl w:val="0"/>
          <w:numId w:val="98"/>
        </w:numPr>
        <w:suppressLineNumbers w:val="0"/>
        <w:spacing w:before="0" w:beforeAutospacing="1" w:after="0" w:afterAutospacing="1"/>
        <w:ind w:left="720" w:hanging="360"/>
      </w:pPr>
      <w:r>
        <w:rPr>
          <w:b/>
          <w:bCs/>
        </w:rPr>
        <w:t>Accident:</w:t>
      </w:r>
      <w:r>
        <w:t xml:space="preserve"> The courts apply a </w:t>
      </w:r>
      <w:r>
        <w:rPr>
          <w:b/>
          <w:bCs/>
        </w:rPr>
        <w:t>common sense</w:t>
      </w:r>
      <w:r>
        <w:t xml:space="preserve"> approach. It is not limited to "adverse physical results"; for example, forcing pedestrians to jump out of the way of a speeding car constitutes an accident (Pryde v Brown).</w:t>
      </w:r>
    </w:p>
    <w:p w14:paraId="719A6590">
      <w:pPr>
        <w:keepNext w:val="0"/>
        <w:keepLines w:val="0"/>
        <w:widowControl/>
        <w:numPr>
          <w:ilvl w:val="0"/>
          <w:numId w:val="98"/>
        </w:numPr>
        <w:suppressLineNumbers w:val="0"/>
        <w:spacing w:before="0" w:beforeAutospacing="1" w:after="0" w:afterAutospacing="1"/>
        <w:ind w:left="720" w:hanging="360"/>
      </w:pPr>
      <w:r>
        <w:rPr>
          <w:b/>
          <w:bCs/>
        </w:rPr>
        <w:t>Using, Causing or Permitting:</w:t>
      </w:r>
    </w:p>
    <w:p w14:paraId="50295FB9">
      <w:pPr>
        <w:keepNext w:val="0"/>
        <w:keepLines w:val="0"/>
        <w:widowControl/>
        <w:numPr>
          <w:ilvl w:val="1"/>
          <w:numId w:val="99"/>
        </w:numPr>
        <w:suppressLineNumbers w:val="0"/>
        <w:tabs>
          <w:tab w:val="left" w:pos="1440"/>
        </w:tabs>
        <w:spacing w:before="0" w:beforeAutospacing="1" w:after="0" w:afterAutospacing="1"/>
        <w:ind w:left="1440" w:hanging="360"/>
      </w:pPr>
      <w:r>
        <w:rPr>
          <w:b/>
          <w:bCs/>
        </w:rPr>
        <w:t>Using:</w:t>
      </w:r>
      <w:r>
        <w:t xml:space="preserve"> Liability is usually </w:t>
      </w:r>
      <w:r>
        <w:rPr>
          <w:b/>
          <w:bCs/>
        </w:rPr>
        <w:t>strict</w:t>
      </w:r>
      <w:r>
        <w:t>; knowledge of a contravention (like a licensing error) is irrelevant.</w:t>
      </w:r>
    </w:p>
    <w:p w14:paraId="6D10594E">
      <w:pPr>
        <w:keepNext w:val="0"/>
        <w:keepLines w:val="0"/>
        <w:widowControl/>
        <w:numPr>
          <w:ilvl w:val="1"/>
          <w:numId w:val="99"/>
        </w:numPr>
        <w:suppressLineNumbers w:val="0"/>
        <w:tabs>
          <w:tab w:val="left" w:pos="1440"/>
        </w:tabs>
        <w:spacing w:before="0" w:beforeAutospacing="1" w:after="0" w:afterAutospacing="1"/>
        <w:ind w:left="1440" w:hanging="360"/>
      </w:pPr>
      <w:r>
        <w:rPr>
          <w:b/>
          <w:bCs/>
        </w:rPr>
        <w:t>Causing/Permitting:</w:t>
      </w:r>
      <w:r>
        <w:t xml:space="preserve"> These require some degree of </w:t>
      </w:r>
      <w:r>
        <w:rPr>
          <w:b/>
          <w:bCs/>
        </w:rPr>
        <w:t>knowledge</w:t>
      </w:r>
      <w:r>
        <w:t xml:space="preserve"> or </w:t>
      </w:r>
      <w:r>
        <w:rPr>
          <w:b/>
          <w:bCs/>
        </w:rPr>
        <w:t>wilful blindness</w:t>
      </w:r>
      <w:r>
        <w:t>.</w:t>
      </w:r>
    </w:p>
    <w:p w14:paraId="7D794FA5">
      <w:pPr>
        <w:keepNext w:val="0"/>
        <w:keepLines w:val="0"/>
        <w:widowControl/>
        <w:suppressLineNumbers w:val="0"/>
        <w:jc w:val="left"/>
      </w:pPr>
      <w:r>
        <w:rPr>
          <w:rFonts w:ascii="SimSun" w:hAnsi="SimSun" w:eastAsia="SimSun" w:cs="SimSun"/>
          <w:kern w:val="0"/>
          <w:sz w:val="24"/>
          <w:szCs w:val="24"/>
          <w:lang w:val="en-US" w:eastAsia="zh-CN" w:bidi="ar"/>
        </w:rPr>
        <w:t>13.9–13.11 Section 1 and 1A: Dangerous Driving</w:t>
      </w:r>
    </w:p>
    <w:p w14:paraId="59BE5779">
      <w:pPr>
        <w:keepNext w:val="0"/>
        <w:keepLines w:val="0"/>
        <w:widowControl/>
        <w:numPr>
          <w:ilvl w:val="0"/>
          <w:numId w:val="100"/>
        </w:numPr>
        <w:suppressLineNumbers w:val="0"/>
        <w:spacing w:before="0" w:beforeAutospacing="1" w:after="0" w:afterAutospacing="1"/>
        <w:ind w:left="720" w:hanging="360"/>
      </w:pPr>
      <w:r>
        <w:rPr>
          <w:b/>
          <w:bCs/>
        </w:rPr>
        <w:t>Dangerous Driving (s 2A):</w:t>
      </w:r>
      <w:r>
        <w:t xml:space="preserve"> A person drives dangerously if the standard of their driving falls </w:t>
      </w:r>
      <w:r>
        <w:rPr>
          <w:b/>
          <w:bCs/>
        </w:rPr>
        <w:t>"far below"</w:t>
      </w:r>
      <w:r>
        <w:t xml:space="preserve"> that of a competent and careful driver, and the danger would be </w:t>
      </w:r>
      <w:r>
        <w:rPr>
          <w:b/>
          <w:bCs/>
        </w:rPr>
        <w:t>obvious</w:t>
      </w:r>
      <w:r>
        <w:t xml:space="preserve"> to such a driver.</w:t>
      </w:r>
    </w:p>
    <w:p w14:paraId="26CFB097">
      <w:pPr>
        <w:keepNext w:val="0"/>
        <w:keepLines w:val="0"/>
        <w:widowControl/>
        <w:numPr>
          <w:ilvl w:val="0"/>
          <w:numId w:val="100"/>
        </w:numPr>
        <w:suppressLineNumbers w:val="0"/>
        <w:spacing w:before="0" w:beforeAutospacing="1" w:after="0" w:afterAutospacing="1"/>
        <w:ind w:left="720" w:hanging="360"/>
      </w:pPr>
      <w:r>
        <w:rPr>
          <w:b/>
          <w:bCs/>
        </w:rPr>
        <w:t>Causation:</w:t>
      </w:r>
      <w:r>
        <w:t xml:space="preserve"> In "causing death" charges (s 1), the driving must be a </w:t>
      </w:r>
      <w:r>
        <w:rPr>
          <w:b/>
          <w:bCs/>
        </w:rPr>
        <w:t>material or operative cause</w:t>
      </w:r>
      <w:r>
        <w:t xml:space="preserve"> of death. Contributory negligence by the victim does not necessarily clear the accused.</w:t>
      </w:r>
    </w:p>
    <w:p w14:paraId="5C15B991">
      <w:pPr>
        <w:keepNext w:val="0"/>
        <w:keepLines w:val="0"/>
        <w:widowControl/>
        <w:numPr>
          <w:ilvl w:val="0"/>
          <w:numId w:val="100"/>
        </w:numPr>
        <w:suppressLineNumbers w:val="0"/>
        <w:spacing w:before="0" w:beforeAutospacing="1" w:after="0" w:afterAutospacing="1"/>
        <w:ind w:left="720" w:hanging="360"/>
      </w:pPr>
      <w:r>
        <w:rPr>
          <w:b/>
          <w:bCs/>
        </w:rPr>
        <w:t>Fetus in Utero:</w:t>
      </w:r>
      <w:r>
        <w:t xml:space="preserve"> Homicide can be committed if a fetus is injured in the womb, is subsequently born alive, and then dies from those injuries (McCluskey v HM Advocate).</w:t>
      </w:r>
    </w:p>
    <w:p w14:paraId="6BA37525">
      <w:pPr>
        <w:keepNext w:val="0"/>
        <w:keepLines w:val="0"/>
        <w:widowControl/>
        <w:numPr>
          <w:ilvl w:val="0"/>
          <w:numId w:val="100"/>
        </w:numPr>
        <w:suppressLineNumbers w:val="0"/>
        <w:spacing w:before="0" w:beforeAutospacing="1" w:after="0" w:afterAutospacing="1"/>
        <w:ind w:left="720" w:hanging="360"/>
      </w:pPr>
      <w:r>
        <w:rPr>
          <w:b/>
          <w:bCs/>
        </w:rPr>
        <w:t>Section 1A:</w:t>
      </w:r>
      <w:r>
        <w:t xml:space="preserve"> Specifically covers causing </w:t>
      </w:r>
      <w:r>
        <w:rPr>
          <w:b/>
          <w:bCs/>
        </w:rPr>
        <w:t>serious injury</w:t>
      </w:r>
      <w:r>
        <w:t xml:space="preserve"> by dangerous driving.</w:t>
      </w:r>
    </w:p>
    <w:p w14:paraId="30340589">
      <w:pPr>
        <w:keepNext w:val="0"/>
        <w:keepLines w:val="0"/>
        <w:widowControl/>
        <w:suppressLineNumbers w:val="0"/>
        <w:jc w:val="left"/>
      </w:pPr>
      <w:r>
        <w:rPr>
          <w:rFonts w:ascii="SimSun" w:hAnsi="SimSun" w:eastAsia="SimSun" w:cs="SimSun"/>
          <w:kern w:val="0"/>
          <w:sz w:val="24"/>
          <w:szCs w:val="24"/>
          <w:lang w:val="en-US" w:eastAsia="zh-CN" w:bidi="ar"/>
        </w:rPr>
        <w:t>13.12–13.13 Section 2 and 2B: Dangerous and Careless Driving</w:t>
      </w:r>
    </w:p>
    <w:p w14:paraId="2622CEB9">
      <w:pPr>
        <w:keepNext w:val="0"/>
        <w:keepLines w:val="0"/>
        <w:widowControl/>
        <w:numPr>
          <w:ilvl w:val="0"/>
          <w:numId w:val="101"/>
        </w:numPr>
        <w:suppressLineNumbers w:val="0"/>
        <w:spacing w:before="0" w:beforeAutospacing="1" w:after="0" w:afterAutospacing="1"/>
        <w:ind w:left="720" w:hanging="360"/>
      </w:pPr>
      <w:r>
        <w:rPr>
          <w:b/>
          <w:bCs/>
        </w:rPr>
        <w:t>Dangerous Driving per se (s 2):</w:t>
      </w:r>
      <w:r>
        <w:t xml:space="preserve"> This is an offence even if no injury results. Grossly </w:t>
      </w:r>
      <w:r>
        <w:rPr>
          <w:b/>
          <w:bCs/>
        </w:rPr>
        <w:t>excessive speed</w:t>
      </w:r>
      <w:r>
        <w:t xml:space="preserve"> can, by itself, be dangerous (e.g., 108 mph on a motorway).</w:t>
      </w:r>
    </w:p>
    <w:p w14:paraId="796CD15C">
      <w:pPr>
        <w:keepNext w:val="0"/>
        <w:keepLines w:val="0"/>
        <w:widowControl/>
        <w:numPr>
          <w:ilvl w:val="0"/>
          <w:numId w:val="101"/>
        </w:numPr>
        <w:suppressLineNumbers w:val="0"/>
        <w:spacing w:before="0" w:beforeAutospacing="1" w:after="0" w:afterAutospacing="1"/>
        <w:ind w:left="720" w:hanging="360"/>
      </w:pPr>
      <w:r>
        <w:rPr>
          <w:b/>
          <w:bCs/>
        </w:rPr>
        <w:t>Careless or Inconsiderate Driving (s 2B):</w:t>
      </w:r>
      <w:r>
        <w:t xml:space="preserve"> Created to fill a gap where a death resulted from driving that fell below the standard but did not meet the "far below" threshold of dangerous driving.</w:t>
      </w:r>
    </w:p>
    <w:p w14:paraId="6926A3E8">
      <w:pPr>
        <w:keepNext w:val="0"/>
        <w:keepLines w:val="0"/>
        <w:widowControl/>
        <w:suppressLineNumbers w:val="0"/>
        <w:jc w:val="left"/>
      </w:pPr>
      <w:r>
        <w:rPr>
          <w:rFonts w:ascii="SimSun" w:hAnsi="SimSun" w:eastAsia="SimSun" w:cs="SimSun"/>
          <w:kern w:val="0"/>
          <w:sz w:val="24"/>
          <w:szCs w:val="24"/>
          <w:lang w:val="en-US" w:eastAsia="zh-CN" w:bidi="ar"/>
        </w:rPr>
        <w:t>13.14–13.17 Section 3 and 3A: Careless Driving Standards</w:t>
      </w:r>
    </w:p>
    <w:p w14:paraId="46D7D2B4">
      <w:pPr>
        <w:keepNext w:val="0"/>
        <w:keepLines w:val="0"/>
        <w:widowControl/>
        <w:numPr>
          <w:ilvl w:val="0"/>
          <w:numId w:val="102"/>
        </w:numPr>
        <w:suppressLineNumbers w:val="0"/>
        <w:spacing w:before="0" w:beforeAutospacing="1" w:after="0" w:afterAutospacing="1"/>
        <w:ind w:left="720" w:hanging="360"/>
      </w:pPr>
      <w:r>
        <w:rPr>
          <w:b/>
          <w:bCs/>
        </w:rPr>
        <w:t>Objective Test:</w:t>
      </w:r>
      <w:r>
        <w:t xml:space="preserve"> Careless driving is judged against a </w:t>
      </w:r>
      <w:r>
        <w:rPr>
          <w:b/>
          <w:bCs/>
        </w:rPr>
        <w:t>competent and careful driver</w:t>
      </w:r>
      <w:r>
        <w:t>; no concessions are made for learners or the emergency services.</w:t>
      </w:r>
    </w:p>
    <w:p w14:paraId="42EF6B5C">
      <w:pPr>
        <w:keepNext w:val="0"/>
        <w:keepLines w:val="0"/>
        <w:widowControl/>
        <w:numPr>
          <w:ilvl w:val="0"/>
          <w:numId w:val="102"/>
        </w:numPr>
        <w:suppressLineNumbers w:val="0"/>
        <w:spacing w:before="0" w:beforeAutospacing="1" w:after="0" w:afterAutospacing="1"/>
        <w:ind w:left="720" w:hanging="360"/>
      </w:pPr>
      <w:r>
        <w:rPr>
          <w:b/>
          <w:bCs/>
        </w:rPr>
        <w:t>Inconsiderate Driving:</w:t>
      </w:r>
      <w:r>
        <w:t xml:space="preserve"> Requires that other road users were actually </w:t>
      </w:r>
      <w:r>
        <w:rPr>
          <w:b/>
          <w:bCs/>
        </w:rPr>
        <w:t>inconvenienced</w:t>
      </w:r>
      <w:r>
        <w:t xml:space="preserve"> by the driving (e.g., driving too close to the car in front or splashing pedestrians).</w:t>
      </w:r>
    </w:p>
    <w:p w14:paraId="63DD2FC5">
      <w:pPr>
        <w:keepNext w:val="0"/>
        <w:keepLines w:val="0"/>
        <w:widowControl/>
        <w:numPr>
          <w:ilvl w:val="0"/>
          <w:numId w:val="102"/>
        </w:numPr>
        <w:suppressLineNumbers w:val="0"/>
        <w:spacing w:before="0" w:beforeAutospacing="1" w:after="0" w:afterAutospacing="1"/>
        <w:ind w:left="720" w:hanging="360"/>
      </w:pPr>
      <w:r>
        <w:rPr>
          <w:b/>
          <w:bCs/>
        </w:rPr>
        <w:t>Common Law:</w:t>
      </w:r>
      <w:r>
        <w:t xml:space="preserve"> The statutes did not abolish the common law crime of </w:t>
      </w:r>
      <w:r>
        <w:rPr>
          <w:b/>
          <w:bCs/>
        </w:rPr>
        <w:t>"recklessly or furiously driving"</w:t>
      </w:r>
      <w:r>
        <w:t xml:space="preserve"> to the danger of the lieges, which can still be used in unusual circumstances, such as a farmer burning straw near a road and obscuring visibility.</w:t>
      </w:r>
    </w:p>
    <w:p w14:paraId="1F720C45">
      <w:pPr>
        <w:keepNext w:val="0"/>
        <w:keepLines w:val="0"/>
        <w:widowControl/>
        <w:suppressLineNumbers w:val="0"/>
        <w:jc w:val="left"/>
      </w:pPr>
      <w:r>
        <w:rPr>
          <w:rFonts w:ascii="SimSun" w:hAnsi="SimSun" w:eastAsia="SimSun" w:cs="SimSun"/>
          <w:kern w:val="0"/>
          <w:sz w:val="24"/>
          <w:szCs w:val="24"/>
          <w:lang w:val="en-US" w:eastAsia="zh-CN" w:bidi="ar"/>
        </w:rPr>
        <w:t>13.18–13.22 Section 4: Driving While Unfit</w:t>
      </w:r>
    </w:p>
    <w:p w14:paraId="6CF1B572">
      <w:pPr>
        <w:keepNext w:val="0"/>
        <w:keepLines w:val="0"/>
        <w:widowControl/>
        <w:numPr>
          <w:ilvl w:val="0"/>
          <w:numId w:val="103"/>
        </w:numPr>
        <w:suppressLineNumbers w:val="0"/>
        <w:spacing w:before="0" w:beforeAutospacing="1" w:after="0" w:afterAutospacing="1"/>
        <w:ind w:left="720" w:hanging="360"/>
      </w:pPr>
      <w:r>
        <w:rPr>
          <w:b/>
          <w:bCs/>
        </w:rPr>
        <w:t>Unfit through Drink or Drugs (s 4(1)):</w:t>
      </w:r>
      <w:r>
        <w:t xml:space="preserve"> The test is whether the accused’s </w:t>
      </w:r>
      <w:r>
        <w:rPr>
          <w:b/>
          <w:bCs/>
        </w:rPr>
        <w:t>ability to drive was impaired</w:t>
      </w:r>
      <w:r>
        <w:t>, not the specific amount consumed.</w:t>
      </w:r>
    </w:p>
    <w:p w14:paraId="710048D0">
      <w:pPr>
        <w:keepNext w:val="0"/>
        <w:keepLines w:val="0"/>
        <w:widowControl/>
        <w:numPr>
          <w:ilvl w:val="0"/>
          <w:numId w:val="103"/>
        </w:numPr>
        <w:suppressLineNumbers w:val="0"/>
        <w:spacing w:before="0" w:beforeAutospacing="1" w:after="0" w:afterAutospacing="1"/>
        <w:ind w:left="720" w:hanging="360"/>
      </w:pPr>
      <w:r>
        <w:rPr>
          <w:b/>
          <w:bCs/>
        </w:rPr>
        <w:t>"In Charge" (s 4(2)):</w:t>
      </w:r>
      <w:r>
        <w:t xml:space="preserve"> A person not driving may still be "in charge" if they have </w:t>
      </w:r>
      <w:r>
        <w:rPr>
          <w:b/>
          <w:bCs/>
        </w:rPr>
        <w:t>de facto control</w:t>
      </w:r>
      <w:r>
        <w:t>. In Scotland, this generally requires being inside or near the car with the keys; however, a passenger sleeping in a car while the driver is away may not be "in charge" if they haven't assumed responsibility for the vehicle (Kelso v HMA).</w:t>
      </w:r>
    </w:p>
    <w:p w14:paraId="7BE74B94">
      <w:pPr>
        <w:keepNext w:val="0"/>
        <w:keepLines w:val="0"/>
        <w:widowControl/>
        <w:numPr>
          <w:ilvl w:val="0"/>
          <w:numId w:val="103"/>
        </w:numPr>
        <w:suppressLineNumbers w:val="0"/>
        <w:spacing w:before="0" w:beforeAutospacing="1" w:after="0" w:afterAutospacing="1"/>
        <w:ind w:left="720" w:hanging="360"/>
      </w:pPr>
      <w:r>
        <w:rPr>
          <w:b/>
          <w:bCs/>
        </w:rPr>
        <w:t>Statutory Defence (s 4(3)):</w:t>
      </w:r>
      <w:r>
        <w:t xml:space="preserve"> An accused can be acquitted if they prove on a </w:t>
      </w:r>
      <w:r>
        <w:rPr>
          <w:b/>
          <w:bCs/>
        </w:rPr>
        <w:t>balance of probabilities</w:t>
      </w:r>
      <w:r>
        <w:t xml:space="preserve"> that there was </w:t>
      </w:r>
      <w:r>
        <w:rPr>
          <w:b/>
          <w:bCs/>
        </w:rPr>
        <w:t>no likelihood of them driving</w:t>
      </w:r>
      <w:r>
        <w:t xml:space="preserve"> while they remained unfit.</w:t>
      </w:r>
    </w:p>
    <w:p w14:paraId="0CA2890C">
      <w:pPr>
        <w:keepNext w:val="0"/>
        <w:keepLines w:val="0"/>
        <w:widowControl/>
        <w:suppressLineNumbers w:val="0"/>
        <w:jc w:val="left"/>
      </w:pPr>
      <w:r>
        <w:rPr>
          <w:rFonts w:ascii="SimSun" w:hAnsi="SimSun" w:eastAsia="SimSun" w:cs="SimSun"/>
          <w:kern w:val="0"/>
          <w:sz w:val="24"/>
          <w:szCs w:val="24"/>
          <w:lang w:val="en-US" w:eastAsia="zh-CN" w:bidi="ar"/>
        </w:rPr>
        <w:t>13.23–13.26 Section 5: Prescribed Limits and Defences</w:t>
      </w:r>
    </w:p>
    <w:p w14:paraId="5D7DA999">
      <w:pPr>
        <w:keepNext w:val="0"/>
        <w:keepLines w:val="0"/>
        <w:widowControl/>
        <w:numPr>
          <w:ilvl w:val="0"/>
          <w:numId w:val="104"/>
        </w:numPr>
        <w:suppressLineNumbers w:val="0"/>
        <w:spacing w:before="0" w:beforeAutospacing="1" w:after="0" w:afterAutospacing="1"/>
        <w:ind w:left="720" w:hanging="360"/>
      </w:pPr>
      <w:r>
        <w:rPr>
          <w:b/>
          <w:bCs/>
        </w:rPr>
        <w:t>Prescribed Concentration (s 5):</w:t>
      </w:r>
      <w:r>
        <w:t xml:space="preserve"> This is a </w:t>
      </w:r>
      <w:r>
        <w:rPr>
          <w:b/>
          <w:bCs/>
        </w:rPr>
        <w:t>strict liability</w:t>
      </w:r>
      <w:r>
        <w:t xml:space="preserve"> offence based on exceeding the legal limits of alcohol in breath, blood, or urine.</w:t>
      </w:r>
    </w:p>
    <w:p w14:paraId="53C9DFC9">
      <w:pPr>
        <w:keepNext w:val="0"/>
        <w:keepLines w:val="0"/>
        <w:widowControl/>
        <w:numPr>
          <w:ilvl w:val="0"/>
          <w:numId w:val="104"/>
        </w:numPr>
        <w:suppressLineNumbers w:val="0"/>
        <w:spacing w:before="0" w:beforeAutospacing="1" w:after="0" w:afterAutospacing="1"/>
        <w:ind w:left="720" w:hanging="360"/>
      </w:pPr>
      <w:r>
        <w:rPr>
          <w:b/>
          <w:bCs/>
        </w:rPr>
        <w:t>"Hip Flask" Defence:</w:t>
      </w:r>
      <w:r>
        <w:t xml:space="preserve"> An accused can rebut the presumption of their alcohol level by proving they </w:t>
      </w:r>
      <w:r>
        <w:rPr>
          <w:b/>
          <w:bCs/>
        </w:rPr>
        <w:t>consumed alcohol after driving</w:t>
      </w:r>
      <w:r>
        <w:t xml:space="preserve"> but before the specimen was taken, and that this post-incident drinking is why they were over the limit.</w:t>
      </w:r>
    </w:p>
    <w:p w14:paraId="0AE4F5FA">
      <w:pPr>
        <w:keepNext w:val="0"/>
        <w:keepLines w:val="0"/>
        <w:widowControl/>
        <w:numPr>
          <w:ilvl w:val="0"/>
          <w:numId w:val="104"/>
        </w:numPr>
        <w:suppressLineNumbers w:val="0"/>
        <w:spacing w:before="0" w:beforeAutospacing="1" w:after="0" w:afterAutospacing="1"/>
        <w:ind w:left="720" w:hanging="360"/>
      </w:pPr>
      <w:r>
        <w:rPr>
          <w:b/>
          <w:bCs/>
        </w:rPr>
        <w:t>Necessity:</w:t>
      </w:r>
      <w:r>
        <w:t xml:space="preserve"> A common law defence available if the accused acted under </w:t>
      </w:r>
      <w:r>
        <w:rPr>
          <w:b/>
          <w:bCs/>
        </w:rPr>
        <w:t>immediate danger of death or serious injury</w:t>
      </w:r>
      <w:r>
        <w:t xml:space="preserve"> (e.g., driving while intoxicated to escape a violent assault) and there was no reasonable legal alternative</w:t>
      </w:r>
    </w:p>
    <w:p w14:paraId="2CDE639B">
      <w:pPr>
        <w:keepNext w:val="0"/>
        <w:keepLines w:val="0"/>
        <w:widowControl/>
        <w:suppressLineNumbers w:val="0"/>
        <w:jc w:val="left"/>
      </w:pPr>
      <w:r>
        <w:rPr>
          <w:rFonts w:ascii="SimSun" w:hAnsi="SimSun" w:eastAsia="SimSun" w:cs="SimSun"/>
          <w:kern w:val="0"/>
          <w:sz w:val="24"/>
          <w:szCs w:val="24"/>
          <w:lang w:val="en-US" w:eastAsia="zh-CN" w:bidi="ar"/>
        </w:rPr>
        <w:t xml:space="preserve">Chapter 14 of the sources provides a comprehensive analysis of the crimes of </w:t>
      </w:r>
      <w:r>
        <w:rPr>
          <w:rFonts w:ascii="SimSun" w:hAnsi="SimSun" w:eastAsia="SimSun" w:cs="SimSun"/>
          <w:b/>
          <w:bCs/>
          <w:kern w:val="0"/>
          <w:sz w:val="24"/>
          <w:szCs w:val="24"/>
          <w:lang w:val="en-US" w:eastAsia="zh-CN" w:bidi="ar"/>
        </w:rPr>
        <w:t>theft</w:t>
      </w:r>
      <w:r>
        <w:rPr>
          <w:rFonts w:ascii="SimSun" w:hAnsi="SimSun" w:eastAsia="SimSun" w:cs="SimSun"/>
          <w:kern w:val="0"/>
          <w:sz w:val="24"/>
          <w:szCs w:val="24"/>
          <w:lang w:val="en-US" w:eastAsia="zh-CN" w:bidi="ar"/>
        </w:rPr>
        <w:t xml:space="preserve"> and </w:t>
      </w:r>
      <w:r>
        <w:rPr>
          <w:rFonts w:ascii="SimSun" w:hAnsi="SimSun" w:eastAsia="SimSun" w:cs="SimSun"/>
          <w:b/>
          <w:bCs/>
          <w:kern w:val="0"/>
          <w:sz w:val="24"/>
          <w:szCs w:val="24"/>
          <w:lang w:val="en-US" w:eastAsia="zh-CN" w:bidi="ar"/>
        </w:rPr>
        <w:t>reset</w:t>
      </w:r>
      <w:r>
        <w:rPr>
          <w:rFonts w:ascii="SimSun" w:hAnsi="SimSun" w:eastAsia="SimSun" w:cs="SimSun"/>
          <w:kern w:val="0"/>
          <w:sz w:val="24"/>
          <w:szCs w:val="24"/>
          <w:lang w:val="en-US" w:eastAsia="zh-CN" w:bidi="ar"/>
        </w:rPr>
        <w:t>, detailing their legal definitions, essential elements, and common aggravations.</w:t>
      </w:r>
    </w:p>
    <w:p w14:paraId="429A9E2C">
      <w:pPr>
        <w:keepNext w:val="0"/>
        <w:keepLines w:val="0"/>
        <w:widowControl/>
        <w:suppressLineNumbers w:val="0"/>
        <w:jc w:val="left"/>
      </w:pPr>
      <w:r>
        <w:rPr>
          <w:rFonts w:ascii="SimSun" w:hAnsi="SimSun" w:eastAsia="SimSun" w:cs="SimSun"/>
          <w:kern w:val="0"/>
          <w:sz w:val="24"/>
          <w:szCs w:val="24"/>
          <w:lang w:val="en-US" w:eastAsia="zh-CN" w:bidi="ar"/>
        </w:rPr>
        <w:t>14.1–14.2 Definition and Subject Property</w:t>
      </w:r>
    </w:p>
    <w:p w14:paraId="735145FC">
      <w:pPr>
        <w:keepNext w:val="0"/>
        <w:keepLines w:val="0"/>
        <w:widowControl/>
        <w:suppressLineNumbers w:val="0"/>
        <w:jc w:val="left"/>
      </w:pPr>
      <w:r>
        <w:rPr>
          <w:rFonts w:ascii="SimSun" w:hAnsi="SimSun" w:eastAsia="SimSun" w:cs="SimSun"/>
          <w:b/>
          <w:bCs/>
          <w:kern w:val="0"/>
          <w:sz w:val="24"/>
          <w:szCs w:val="24"/>
          <w:lang w:val="en-US" w:eastAsia="zh-CN" w:bidi="ar"/>
        </w:rPr>
        <w:t>Theft</w:t>
      </w:r>
      <w:r>
        <w:rPr>
          <w:rFonts w:ascii="SimSun" w:hAnsi="SimSun" w:eastAsia="SimSun" w:cs="SimSun"/>
          <w:kern w:val="0"/>
          <w:sz w:val="24"/>
          <w:szCs w:val="24"/>
          <w:lang w:val="en-US" w:eastAsia="zh-CN" w:bidi="ar"/>
        </w:rPr>
        <w:t xml:space="preserve"> is the </w:t>
      </w:r>
      <w:r>
        <w:rPr>
          <w:rFonts w:ascii="SimSun" w:hAnsi="SimSun" w:eastAsia="SimSun" w:cs="SimSun"/>
          <w:b/>
          <w:bCs/>
          <w:kern w:val="0"/>
          <w:sz w:val="24"/>
          <w:szCs w:val="24"/>
          <w:lang w:val="en-US" w:eastAsia="zh-CN" w:bidi="ar"/>
        </w:rPr>
        <w:t>wrongful appropriation</w:t>
      </w:r>
      <w:r>
        <w:rPr>
          <w:rFonts w:ascii="SimSun" w:hAnsi="SimSun" w:eastAsia="SimSun" w:cs="SimSun"/>
          <w:kern w:val="0"/>
          <w:sz w:val="24"/>
          <w:szCs w:val="24"/>
          <w:lang w:val="en-US" w:eastAsia="zh-CN" w:bidi="ar"/>
        </w:rPr>
        <w:t xml:space="preserve"> of another's property with the </w:t>
      </w:r>
      <w:r>
        <w:rPr>
          <w:rFonts w:ascii="SimSun" w:hAnsi="SimSun" w:eastAsia="SimSun" w:cs="SimSun"/>
          <w:b/>
          <w:bCs/>
          <w:kern w:val="0"/>
          <w:sz w:val="24"/>
          <w:szCs w:val="24"/>
          <w:lang w:val="en-US" w:eastAsia="zh-CN" w:bidi="ar"/>
        </w:rPr>
        <w:t>intention to permanently deprive</w:t>
      </w:r>
      <w:r>
        <w:rPr>
          <w:rFonts w:ascii="SimSun" w:hAnsi="SimSun" w:eastAsia="SimSun" w:cs="SimSun"/>
          <w:kern w:val="0"/>
          <w:sz w:val="24"/>
          <w:szCs w:val="24"/>
          <w:lang w:val="en-US" w:eastAsia="zh-CN" w:bidi="ar"/>
        </w:rPr>
        <w:t xml:space="preserve"> the owner of possession. While historically defined as the "taking and carrying away" of property, modern Scots law focuses on </w:t>
      </w:r>
      <w:r>
        <w:rPr>
          <w:rFonts w:ascii="SimSun" w:hAnsi="SimSun" w:eastAsia="SimSun" w:cs="SimSun"/>
          <w:b/>
          <w:bCs/>
          <w:kern w:val="0"/>
          <w:sz w:val="24"/>
          <w:szCs w:val="24"/>
          <w:lang w:val="en-US" w:eastAsia="zh-CN" w:bidi="ar"/>
        </w:rPr>
        <w:t>appropriation</w:t>
      </w:r>
      <w:r>
        <w:rPr>
          <w:rFonts w:ascii="SimSun" w:hAnsi="SimSun" w:eastAsia="SimSun" w:cs="SimSun"/>
          <w:kern w:val="0"/>
          <w:sz w:val="24"/>
          <w:szCs w:val="24"/>
          <w:lang w:val="en-US" w:eastAsia="zh-CN" w:bidi="ar"/>
        </w:rPr>
        <w:t xml:space="preserve">—the application of another's property to the actor's own use. The crime is committed the moment the </w:t>
      </w:r>
      <w:r>
        <w:rPr>
          <w:rFonts w:ascii="SimSun" w:hAnsi="SimSun" w:eastAsia="SimSun" w:cs="SimSun"/>
          <w:b/>
          <w:bCs/>
          <w:kern w:val="0"/>
          <w:sz w:val="24"/>
          <w:szCs w:val="24"/>
          <w:lang w:val="en-US" w:eastAsia="zh-CN" w:bidi="ar"/>
        </w:rPr>
        <w:t>intent to appropriate</w:t>
      </w:r>
      <w:r>
        <w:rPr>
          <w:rFonts w:ascii="SimSun" w:hAnsi="SimSun" w:eastAsia="SimSun" w:cs="SimSun"/>
          <w:kern w:val="0"/>
          <w:sz w:val="24"/>
          <w:szCs w:val="24"/>
          <w:lang w:val="en-US" w:eastAsia="zh-CN" w:bidi="ar"/>
        </w:rPr>
        <w:t xml:space="preserve"> is formed, regardless of whether the initial possession was lawful.</w:t>
      </w:r>
    </w:p>
    <w:p w14:paraId="37865355">
      <w:pPr>
        <w:keepNext w:val="0"/>
        <w:keepLines w:val="0"/>
        <w:widowControl/>
        <w:suppressLineNumbers w:val="0"/>
        <w:jc w:val="left"/>
      </w:pPr>
      <w:r>
        <w:rPr>
          <w:rFonts w:ascii="SimSun" w:hAnsi="SimSun" w:eastAsia="SimSun" w:cs="SimSun"/>
          <w:kern w:val="0"/>
          <w:sz w:val="24"/>
          <w:szCs w:val="24"/>
          <w:lang w:val="en-US" w:eastAsia="zh-CN" w:bidi="ar"/>
        </w:rPr>
        <w:t>What sort of property can be stolen?</w:t>
      </w:r>
    </w:p>
    <w:p w14:paraId="07C7C9F6">
      <w:pPr>
        <w:keepNext w:val="0"/>
        <w:keepLines w:val="0"/>
        <w:widowControl/>
        <w:suppressLineNumbers w:val="0"/>
        <w:jc w:val="left"/>
      </w:pPr>
      <w:r>
        <w:rPr>
          <w:rFonts w:ascii="SimSun" w:hAnsi="SimSun" w:eastAsia="SimSun" w:cs="SimSun"/>
          <w:kern w:val="0"/>
          <w:sz w:val="24"/>
          <w:szCs w:val="24"/>
          <w:lang w:val="en-US" w:eastAsia="zh-CN" w:bidi="ar"/>
        </w:rPr>
        <w:t xml:space="preserve">Only property that is both </w:t>
      </w:r>
      <w:r>
        <w:rPr>
          <w:rFonts w:ascii="SimSun" w:hAnsi="SimSun" w:eastAsia="SimSun" w:cs="SimSun"/>
          <w:b/>
          <w:bCs/>
          <w:kern w:val="0"/>
          <w:sz w:val="24"/>
          <w:szCs w:val="24"/>
          <w:lang w:val="en-US" w:eastAsia="zh-CN" w:bidi="ar"/>
        </w:rPr>
        <w:t>corporeal and moveable</w:t>
      </w:r>
      <w:r>
        <w:rPr>
          <w:rFonts w:ascii="SimSun" w:hAnsi="SimSun" w:eastAsia="SimSun" w:cs="SimSun"/>
          <w:kern w:val="0"/>
          <w:sz w:val="24"/>
          <w:szCs w:val="24"/>
          <w:lang w:val="en-US" w:eastAsia="zh-CN" w:bidi="ar"/>
        </w:rPr>
        <w:t xml:space="preserve"> can be the subject of a theft charge.</w:t>
      </w:r>
    </w:p>
    <w:p w14:paraId="20F5EB29">
      <w:pPr>
        <w:keepNext w:val="0"/>
        <w:keepLines w:val="0"/>
        <w:widowControl/>
        <w:numPr>
          <w:ilvl w:val="0"/>
          <w:numId w:val="105"/>
        </w:numPr>
        <w:suppressLineNumbers w:val="0"/>
        <w:spacing w:before="0" w:beforeAutospacing="1" w:after="0" w:afterAutospacing="1"/>
        <w:ind w:left="720" w:hanging="360"/>
      </w:pPr>
      <w:r>
        <w:rPr>
          <w:b/>
          <w:bCs/>
        </w:rPr>
        <w:t>Corporeal Property:</w:t>
      </w:r>
      <w:r>
        <w:t xml:space="preserve"> This refers to physical, tangible objects. </w:t>
      </w:r>
      <w:r>
        <w:rPr>
          <w:b/>
          <w:bCs/>
        </w:rPr>
        <w:t>Incorporeal property</w:t>
      </w:r>
      <w:r>
        <w:t>, such as a legal right or secret information, cannot be stolen, though the physical document containing that information can be. For example, memorising a secret recipe or clandestinely copying computer data does not constitute theft (Grant v Allan).</w:t>
      </w:r>
    </w:p>
    <w:p w14:paraId="2BFF23EC">
      <w:pPr>
        <w:keepNext w:val="0"/>
        <w:keepLines w:val="0"/>
        <w:widowControl/>
        <w:numPr>
          <w:ilvl w:val="0"/>
          <w:numId w:val="105"/>
        </w:numPr>
        <w:suppressLineNumbers w:val="0"/>
        <w:spacing w:before="0" w:beforeAutospacing="1" w:after="0" w:afterAutospacing="1"/>
        <w:ind w:left="720" w:hanging="360"/>
      </w:pPr>
      <w:r>
        <w:rPr>
          <w:b/>
          <w:bCs/>
        </w:rPr>
        <w:t>Moveable Property:</w:t>
      </w:r>
      <w:r>
        <w:t xml:space="preserve"> In this context, "moveable" means "capable of being moved". This includes items traditionally considered heritable, such as fruit on a tree, turnips in a field, or slates from a roof.</w:t>
      </w:r>
    </w:p>
    <w:p w14:paraId="64341463">
      <w:pPr>
        <w:keepNext w:val="0"/>
        <w:keepLines w:val="0"/>
        <w:widowControl/>
        <w:suppressLineNumbers w:val="0"/>
        <w:jc w:val="left"/>
      </w:pPr>
      <w:r>
        <w:rPr>
          <w:rFonts w:ascii="SimSun" w:hAnsi="SimSun" w:eastAsia="SimSun" w:cs="SimSun"/>
          <w:kern w:val="0"/>
          <w:sz w:val="24"/>
          <w:szCs w:val="24"/>
          <w:lang w:val="en-US" w:eastAsia="zh-CN" w:bidi="ar"/>
        </w:rPr>
        <w:t>14.5 Another's Property</w:t>
      </w:r>
    </w:p>
    <w:p w14:paraId="5488BABC">
      <w:pPr>
        <w:keepNext w:val="0"/>
        <w:keepLines w:val="0"/>
        <w:widowControl/>
        <w:suppressLineNumbers w:val="0"/>
        <w:jc w:val="left"/>
      </w:pPr>
      <w:r>
        <w:rPr>
          <w:rFonts w:ascii="SimSun" w:hAnsi="SimSun" w:eastAsia="SimSun" w:cs="SimSun"/>
          <w:kern w:val="0"/>
          <w:sz w:val="24"/>
          <w:szCs w:val="24"/>
          <w:lang w:val="en-US" w:eastAsia="zh-CN" w:bidi="ar"/>
        </w:rPr>
        <w:t>One cannot steal their own property or property that is ownerless (res nullius), such as wild animals in their natural state. However, once captured or confined, wild animals can be stolen.</w:t>
      </w:r>
    </w:p>
    <w:p w14:paraId="3BAA32FB">
      <w:pPr>
        <w:keepNext w:val="0"/>
        <w:keepLines w:val="0"/>
        <w:widowControl/>
        <w:numPr>
          <w:ilvl w:val="0"/>
          <w:numId w:val="106"/>
        </w:numPr>
        <w:suppressLineNumbers w:val="0"/>
        <w:spacing w:before="0" w:beforeAutospacing="1" w:after="0" w:afterAutospacing="1"/>
        <w:ind w:left="720" w:hanging="360"/>
      </w:pPr>
      <w:r>
        <w:rPr>
          <w:b/>
          <w:bCs/>
        </w:rPr>
        <w:t>Plagium:</w:t>
      </w:r>
      <w:r>
        <w:t xml:space="preserve"> This specific form of theft involves the taking of a child under the age of puberty, who is considered in law to be the "property" of their parents.</w:t>
      </w:r>
    </w:p>
    <w:p w14:paraId="7B219CFC">
      <w:pPr>
        <w:keepNext w:val="0"/>
        <w:keepLines w:val="0"/>
        <w:widowControl/>
        <w:numPr>
          <w:ilvl w:val="0"/>
          <w:numId w:val="106"/>
        </w:numPr>
        <w:suppressLineNumbers w:val="0"/>
        <w:spacing w:before="0" w:beforeAutospacing="1" w:after="0" w:afterAutospacing="1"/>
        <w:ind w:left="720" w:hanging="360"/>
      </w:pPr>
      <w:r>
        <w:rPr>
          <w:b/>
          <w:bCs/>
        </w:rPr>
        <w:t>Human Remains:</w:t>
      </w:r>
      <w:r>
        <w:t xml:space="preserve"> Prior to burial, human remains can be stolen; after burial, the relevant crime is </w:t>
      </w:r>
      <w:r>
        <w:rPr>
          <w:b/>
          <w:bCs/>
        </w:rPr>
        <w:t>violation of sepulchres</w:t>
      </w:r>
      <w:r>
        <w:t>.</w:t>
      </w:r>
    </w:p>
    <w:p w14:paraId="48A312CD">
      <w:pPr>
        <w:keepNext w:val="0"/>
        <w:keepLines w:val="0"/>
        <w:widowControl/>
        <w:numPr>
          <w:ilvl w:val="0"/>
          <w:numId w:val="106"/>
        </w:numPr>
        <w:suppressLineNumbers w:val="0"/>
        <w:spacing w:before="0" w:beforeAutospacing="1" w:after="0" w:afterAutospacing="1"/>
        <w:ind w:left="720" w:hanging="360"/>
      </w:pPr>
      <w:r>
        <w:rPr>
          <w:b/>
          <w:bCs/>
        </w:rPr>
        <w:t>Lost and Abandoned Property:</w:t>
      </w:r>
      <w:r>
        <w:t xml:space="preserve"> Abandoned property falls to the Crown, and its appropriation is theft. Lost property can also be stolen if a finder appropriately takes it with the intent to keep it from the true owner.</w:t>
      </w:r>
    </w:p>
    <w:p w14:paraId="1C2DEF6B">
      <w:pPr>
        <w:keepNext w:val="0"/>
        <w:keepLines w:val="0"/>
        <w:widowControl/>
        <w:suppressLineNumbers w:val="0"/>
        <w:jc w:val="left"/>
      </w:pPr>
      <w:r>
        <w:rPr>
          <w:rFonts w:ascii="SimSun" w:hAnsi="SimSun" w:eastAsia="SimSun" w:cs="SimSun"/>
          <w:kern w:val="0"/>
          <w:sz w:val="24"/>
          <w:szCs w:val="24"/>
          <w:lang w:val="en-US" w:eastAsia="zh-CN" w:bidi="ar"/>
        </w:rPr>
        <w:t>14.6–14.8 The Actus Reus of Theft</w:t>
      </w:r>
    </w:p>
    <w:p w14:paraId="762BD0C8">
      <w:pPr>
        <w:keepNext w:val="0"/>
        <w:keepLines w:val="0"/>
        <w:widowControl/>
        <w:suppressLineNumbers w:val="0"/>
        <w:jc w:val="left"/>
      </w:pPr>
      <w:r>
        <w:rPr>
          <w:rFonts w:ascii="SimSun" w:hAnsi="SimSun" w:eastAsia="SimSun" w:cs="SimSun"/>
          <w:kern w:val="0"/>
          <w:sz w:val="24"/>
          <w:szCs w:val="24"/>
          <w:lang w:val="en-US" w:eastAsia="zh-CN" w:bidi="ar"/>
        </w:rPr>
        <w:t>The actus reus may involve taking, appropriation, or finding.</w:t>
      </w:r>
    </w:p>
    <w:p w14:paraId="29C0ED0C">
      <w:pPr>
        <w:keepNext w:val="0"/>
        <w:keepLines w:val="0"/>
        <w:widowControl/>
        <w:numPr>
          <w:ilvl w:val="0"/>
          <w:numId w:val="107"/>
        </w:numPr>
        <w:suppressLineNumbers w:val="0"/>
        <w:spacing w:before="0" w:beforeAutospacing="1" w:after="0" w:afterAutospacing="1"/>
        <w:ind w:left="720" w:hanging="360"/>
      </w:pPr>
      <w:r>
        <w:rPr>
          <w:b/>
          <w:bCs/>
        </w:rPr>
        <w:t>Theft by Taking (Amotio):</w:t>
      </w:r>
      <w:r>
        <w:t xml:space="preserve"> This involves the physical removal of an object. While any degree of movement can demonstrate intent, the High Court in Black and Penrice v Carmichael clarified that </w:t>
      </w:r>
      <w:r>
        <w:rPr>
          <w:b/>
          <w:bCs/>
        </w:rPr>
        <w:t>physical removal is not strictly necessary</w:t>
      </w:r>
      <w:r>
        <w:t xml:space="preserve"> if the act (e.g., wheel-clamping a car) results in the owner being deprived of the use and possession of their property.</w:t>
      </w:r>
    </w:p>
    <w:p w14:paraId="2222E889">
      <w:pPr>
        <w:keepNext w:val="0"/>
        <w:keepLines w:val="0"/>
        <w:widowControl/>
        <w:numPr>
          <w:ilvl w:val="0"/>
          <w:numId w:val="107"/>
        </w:numPr>
        <w:suppressLineNumbers w:val="0"/>
        <w:spacing w:before="0" w:beforeAutospacing="1" w:after="0" w:afterAutospacing="1"/>
        <w:ind w:left="720" w:hanging="360"/>
      </w:pPr>
      <w:r>
        <w:rPr>
          <w:b/>
          <w:bCs/>
        </w:rPr>
        <w:t>Theft by Appropriation:</w:t>
      </w:r>
      <w:r>
        <w:t xml:space="preserve"> This occurs when a lawful possessor or custodier (such as a repairman or a manager) performs an unauthorised act inconsistent with the owner's rights, such as selling or destroying the goods.</w:t>
      </w:r>
    </w:p>
    <w:p w14:paraId="1ACE974D">
      <w:pPr>
        <w:keepNext w:val="0"/>
        <w:keepLines w:val="0"/>
        <w:widowControl/>
        <w:numPr>
          <w:ilvl w:val="0"/>
          <w:numId w:val="107"/>
        </w:numPr>
        <w:suppressLineNumbers w:val="0"/>
        <w:spacing w:before="0" w:beforeAutospacing="1" w:after="0" w:afterAutospacing="1"/>
        <w:ind w:left="720" w:hanging="360"/>
      </w:pPr>
      <w:r>
        <w:rPr>
          <w:b/>
          <w:bCs/>
        </w:rPr>
        <w:t>Theft by Finding:</w:t>
      </w:r>
      <w:r>
        <w:t xml:space="preserve"> A finder does not steal property simply by discovering it. Theft occurs only when the finder </w:t>
      </w:r>
      <w:r>
        <w:rPr>
          <w:b/>
          <w:bCs/>
        </w:rPr>
        <w:t>appropriates</w:t>
      </w:r>
      <w:r>
        <w:t xml:space="preserve"> the goods for themselves after a reasonable time has elapsed or performs acts like pawning the found items without attempting to locate the owner.</w:t>
      </w:r>
    </w:p>
    <w:p w14:paraId="5DC07FF1">
      <w:pPr>
        <w:keepNext w:val="0"/>
        <w:keepLines w:val="0"/>
        <w:widowControl/>
        <w:suppressLineNumbers w:val="0"/>
        <w:jc w:val="left"/>
      </w:pPr>
      <w:r>
        <w:rPr>
          <w:rFonts w:ascii="SimSun" w:hAnsi="SimSun" w:eastAsia="SimSun" w:cs="SimSun"/>
          <w:kern w:val="0"/>
          <w:sz w:val="24"/>
          <w:szCs w:val="24"/>
          <w:lang w:val="en-US" w:eastAsia="zh-CN" w:bidi="ar"/>
        </w:rPr>
        <w:t>14.9–14.10 The Owner's Consent</w:t>
      </w:r>
    </w:p>
    <w:p w14:paraId="74753F54">
      <w:pPr>
        <w:keepNext w:val="0"/>
        <w:keepLines w:val="0"/>
        <w:widowControl/>
        <w:suppressLineNumbers w:val="0"/>
        <w:jc w:val="left"/>
      </w:pPr>
      <w:r>
        <w:rPr>
          <w:rFonts w:ascii="SimSun" w:hAnsi="SimSun" w:eastAsia="SimSun" w:cs="SimSun"/>
          <w:kern w:val="0"/>
          <w:sz w:val="24"/>
          <w:szCs w:val="24"/>
          <w:lang w:val="en-US" w:eastAsia="zh-CN" w:bidi="ar"/>
        </w:rPr>
        <w:t xml:space="preserve">Theft is defined by the </w:t>
      </w:r>
      <w:r>
        <w:rPr>
          <w:rFonts w:ascii="SimSun" w:hAnsi="SimSun" w:eastAsia="SimSun" w:cs="SimSun"/>
          <w:b/>
          <w:bCs/>
          <w:kern w:val="0"/>
          <w:sz w:val="24"/>
          <w:szCs w:val="24"/>
          <w:lang w:val="en-US" w:eastAsia="zh-CN" w:bidi="ar"/>
        </w:rPr>
        <w:t>absence of the owner's consent</w:t>
      </w:r>
      <w:r>
        <w:rPr>
          <w:rFonts w:ascii="SimSun" w:hAnsi="SimSun" w:eastAsia="SimSun" w:cs="SimSun"/>
          <w:kern w:val="0"/>
          <w:sz w:val="24"/>
          <w:szCs w:val="24"/>
          <w:lang w:val="en-US" w:eastAsia="zh-CN" w:bidi="ar"/>
        </w:rPr>
        <w:t xml:space="preserve"> to the transfer of property.</w:t>
      </w:r>
    </w:p>
    <w:p w14:paraId="778F2B21">
      <w:pPr>
        <w:keepNext w:val="0"/>
        <w:keepLines w:val="0"/>
        <w:widowControl/>
        <w:numPr>
          <w:ilvl w:val="0"/>
          <w:numId w:val="108"/>
        </w:numPr>
        <w:suppressLineNumbers w:val="0"/>
        <w:spacing w:before="0" w:beforeAutospacing="1" w:after="0" w:afterAutospacing="1"/>
        <w:ind w:left="720" w:hanging="360"/>
      </w:pPr>
      <w:r>
        <w:rPr>
          <w:b/>
          <w:bCs/>
        </w:rPr>
        <w:t>Theft vs. Fraud:</w:t>
      </w:r>
      <w:r>
        <w:t xml:space="preserve"> This lack of consent distinguishes theft from fraud. In fraud, the owner consents to the transfer, but that consent is </w:t>
      </w:r>
      <w:r>
        <w:rPr>
          <w:b/>
          <w:bCs/>
        </w:rPr>
        <w:t>induced by deception</w:t>
      </w:r>
      <w:r>
        <w:t>. In theft, there is no such consent to transfer ownership.</w:t>
      </w:r>
    </w:p>
    <w:p w14:paraId="4B05608D">
      <w:pPr>
        <w:keepNext w:val="0"/>
        <w:keepLines w:val="0"/>
        <w:widowControl/>
        <w:suppressLineNumbers w:val="0"/>
        <w:jc w:val="left"/>
      </w:pPr>
      <w:r>
        <w:rPr>
          <w:rFonts w:ascii="SimSun" w:hAnsi="SimSun" w:eastAsia="SimSun" w:cs="SimSun"/>
          <w:kern w:val="0"/>
          <w:sz w:val="24"/>
          <w:szCs w:val="24"/>
          <w:lang w:val="en-US" w:eastAsia="zh-CN" w:bidi="ar"/>
        </w:rPr>
        <w:t>14.11–14.15 The Mens Rea of Theft</w:t>
      </w:r>
    </w:p>
    <w:p w14:paraId="68F5FEC3">
      <w:pPr>
        <w:keepNext w:val="0"/>
        <w:keepLines w:val="0"/>
        <w:widowControl/>
        <w:suppressLineNumbers w:val="0"/>
        <w:jc w:val="left"/>
      </w:pPr>
      <w:r>
        <w:rPr>
          <w:rFonts w:ascii="SimSun" w:hAnsi="SimSun" w:eastAsia="SimSun" w:cs="SimSun"/>
          <w:kern w:val="0"/>
          <w:sz w:val="24"/>
          <w:szCs w:val="24"/>
          <w:lang w:val="en-US" w:eastAsia="zh-CN" w:bidi="ar"/>
        </w:rPr>
        <w:t xml:space="preserve">The standard mental element is the </w:t>
      </w:r>
      <w:r>
        <w:rPr>
          <w:rFonts w:ascii="SimSun" w:hAnsi="SimSun" w:eastAsia="SimSun" w:cs="SimSun"/>
          <w:b/>
          <w:bCs/>
          <w:kern w:val="0"/>
          <w:sz w:val="24"/>
          <w:szCs w:val="24"/>
          <w:lang w:val="en-US" w:eastAsia="zh-CN" w:bidi="ar"/>
        </w:rPr>
        <w:t>intention to permanently deprive</w:t>
      </w:r>
      <w:r>
        <w:rPr>
          <w:rFonts w:ascii="SimSun" w:hAnsi="SimSun" w:eastAsia="SimSun" w:cs="SimSun"/>
          <w:kern w:val="0"/>
          <w:sz w:val="24"/>
          <w:szCs w:val="24"/>
          <w:lang w:val="en-US" w:eastAsia="zh-CN" w:bidi="ar"/>
        </w:rPr>
        <w:t xml:space="preserve"> the owner of their property. However, this has been qualified by significant case law.</w:t>
      </w:r>
    </w:p>
    <w:p w14:paraId="367E3532">
      <w:pPr>
        <w:keepNext w:val="0"/>
        <w:keepLines w:val="0"/>
        <w:widowControl/>
        <w:numPr>
          <w:ilvl w:val="0"/>
          <w:numId w:val="109"/>
        </w:numPr>
        <w:suppressLineNumbers w:val="0"/>
        <w:spacing w:before="0" w:beforeAutospacing="1" w:after="0" w:afterAutospacing="1"/>
        <w:ind w:left="720" w:hanging="360"/>
      </w:pPr>
      <w:r>
        <w:rPr>
          <w:b/>
          <w:bCs/>
        </w:rPr>
        <w:t>The Milne v Tudhope Rule:</w:t>
      </w:r>
      <w:r>
        <w:t xml:space="preserve"> The court established that </w:t>
      </w:r>
      <w:r>
        <w:rPr>
          <w:b/>
          <w:bCs/>
        </w:rPr>
        <w:t>temporary deprivation</w:t>
      </w:r>
      <w:r>
        <w:t xml:space="preserve"> can suffice if the taking is </w:t>
      </w:r>
      <w:r>
        <w:rPr>
          <w:b/>
          <w:bCs/>
        </w:rPr>
        <w:t>clandestine</w:t>
      </w:r>
      <w:r>
        <w:t xml:space="preserve"> (without the owner's knowledge) and performed for a </w:t>
      </w:r>
      <w:r>
        <w:rPr>
          <w:b/>
          <w:bCs/>
        </w:rPr>
        <w:t>"nefarious"</w:t>
      </w:r>
      <w:r>
        <w:t xml:space="preserve"> (unlawful) purpose. This often applies to "holding articles to ransom".</w:t>
      </w:r>
    </w:p>
    <w:p w14:paraId="654AF50A">
      <w:pPr>
        <w:keepNext w:val="0"/>
        <w:keepLines w:val="0"/>
        <w:widowControl/>
        <w:numPr>
          <w:ilvl w:val="0"/>
          <w:numId w:val="109"/>
        </w:numPr>
        <w:suppressLineNumbers w:val="0"/>
        <w:spacing w:before="0" w:beforeAutospacing="1" w:after="0" w:afterAutospacing="1"/>
        <w:ind w:left="720" w:hanging="360"/>
      </w:pPr>
      <w:r>
        <w:rPr>
          <w:b/>
          <w:bCs/>
        </w:rPr>
        <w:t>Indefinite Deprivation:</w:t>
      </w:r>
      <w:r>
        <w:t xml:space="preserve"> In Fowler v O'Brien, the court held that an intention to deprive the owner of property </w:t>
      </w:r>
      <w:r>
        <w:rPr>
          <w:b/>
          <w:bCs/>
        </w:rPr>
        <w:t>"indefinitely"</w:t>
      </w:r>
      <w:r>
        <w:t xml:space="preserve"> (without indicating when it would be returned) is sufficient for a theft conviction.</w:t>
      </w:r>
    </w:p>
    <w:p w14:paraId="7181AB1C">
      <w:pPr>
        <w:keepNext w:val="0"/>
        <w:keepLines w:val="0"/>
        <w:widowControl/>
        <w:suppressLineNumbers w:val="0"/>
        <w:jc w:val="left"/>
      </w:pPr>
      <w:r>
        <w:rPr>
          <w:rFonts w:ascii="SimSun" w:hAnsi="SimSun" w:eastAsia="SimSun" w:cs="SimSun"/>
          <w:kern w:val="0"/>
          <w:sz w:val="24"/>
          <w:szCs w:val="24"/>
          <w:lang w:val="en-US" w:eastAsia="zh-CN" w:bidi="ar"/>
        </w:rPr>
        <w:t>14.16–14.17 Borrowing, Consumption, and Presumptions</w:t>
      </w:r>
    </w:p>
    <w:p w14:paraId="7B186501">
      <w:pPr>
        <w:keepNext w:val="0"/>
        <w:keepLines w:val="0"/>
        <w:widowControl/>
        <w:numPr>
          <w:ilvl w:val="0"/>
          <w:numId w:val="110"/>
        </w:numPr>
        <w:suppressLineNumbers w:val="0"/>
        <w:spacing w:before="0" w:beforeAutospacing="1" w:after="0" w:afterAutospacing="1"/>
        <w:ind w:left="720" w:hanging="360"/>
      </w:pPr>
      <w:r>
        <w:rPr>
          <w:b/>
          <w:bCs/>
        </w:rPr>
        <w:t>Theft and Borrowing:</w:t>
      </w:r>
      <w:r>
        <w:t xml:space="preserve"> </w:t>
      </w:r>
      <w:r>
        <w:rPr>
          <w:b/>
          <w:bCs/>
        </w:rPr>
        <w:t>Authorised borrowing</w:t>
      </w:r>
      <w:r>
        <w:t xml:space="preserve"> is not theft, but it becomes criminal if the borrower later forms the intent to keep or appropriate the item. </w:t>
      </w:r>
      <w:r>
        <w:rPr>
          <w:b/>
          <w:bCs/>
        </w:rPr>
        <w:t>Unauthorised borrowing</w:t>
      </w:r>
      <w:r>
        <w:t xml:space="preserve"> is generally not theft unless a nefarious purpose is involved.</w:t>
      </w:r>
    </w:p>
    <w:p w14:paraId="06B082A3">
      <w:pPr>
        <w:keepNext w:val="0"/>
        <w:keepLines w:val="0"/>
        <w:widowControl/>
        <w:numPr>
          <w:ilvl w:val="0"/>
          <w:numId w:val="110"/>
        </w:numPr>
        <w:suppressLineNumbers w:val="0"/>
        <w:spacing w:before="0" w:beforeAutospacing="1" w:after="0" w:afterAutospacing="1"/>
        <w:ind w:left="720" w:hanging="360"/>
      </w:pPr>
      <w:r>
        <w:rPr>
          <w:b/>
          <w:bCs/>
        </w:rPr>
        <w:t>Presumption of Intent:</w:t>
      </w:r>
      <w:r>
        <w:t xml:space="preserve"> The law presumes an intention to steal when property is taken without consent. This presumption is strengthened if the accused </w:t>
      </w:r>
      <w:r>
        <w:rPr>
          <w:b/>
          <w:bCs/>
        </w:rPr>
        <w:t>consumes or destroys</w:t>
      </w:r>
      <w:r>
        <w:t xml:space="preserve"> the property, as "consumption constitutes appropriation".</w:t>
      </w:r>
    </w:p>
    <w:p w14:paraId="2CA64823">
      <w:pPr>
        <w:keepNext w:val="0"/>
        <w:keepLines w:val="0"/>
        <w:widowControl/>
        <w:numPr>
          <w:ilvl w:val="0"/>
          <w:numId w:val="110"/>
        </w:numPr>
        <w:suppressLineNumbers w:val="0"/>
        <w:spacing w:before="0" w:beforeAutospacing="1" w:after="0" w:afterAutospacing="1"/>
        <w:ind w:left="720" w:hanging="360"/>
      </w:pPr>
      <w:r>
        <w:rPr>
          <w:b/>
          <w:bCs/>
        </w:rPr>
        <w:t>Taking and Using:</w:t>
      </w:r>
      <w:r>
        <w:t xml:space="preserve"> A separate, though rarely used, common law crime of </w:t>
      </w:r>
      <w:r>
        <w:rPr>
          <w:b/>
          <w:bCs/>
        </w:rPr>
        <w:t>"clandestinely taking and using"</w:t>
      </w:r>
      <w:r>
        <w:t xml:space="preserve"> exists for situations where property (like a car for a joyride) is taken temporarily without a nefarious purpose (Strathern v Seaforth).</w:t>
      </w:r>
    </w:p>
    <w:p w14:paraId="011897C9">
      <w:pPr>
        <w:keepNext w:val="0"/>
        <w:keepLines w:val="0"/>
        <w:widowControl/>
        <w:suppressLineNumbers w:val="0"/>
        <w:jc w:val="left"/>
      </w:pPr>
      <w:r>
        <w:rPr>
          <w:rFonts w:ascii="SimSun" w:hAnsi="SimSun" w:eastAsia="SimSun" w:cs="SimSun"/>
          <w:kern w:val="0"/>
          <w:sz w:val="24"/>
          <w:szCs w:val="24"/>
          <w:lang w:val="en-US" w:eastAsia="zh-CN" w:bidi="ar"/>
        </w:rPr>
        <w:t>14.20 Error</w:t>
      </w:r>
    </w:p>
    <w:p w14:paraId="21F2D298">
      <w:pPr>
        <w:keepNext w:val="0"/>
        <w:keepLines w:val="0"/>
        <w:widowControl/>
        <w:suppressLineNumbers w:val="0"/>
        <w:jc w:val="left"/>
      </w:pPr>
      <w:r>
        <w:rPr>
          <w:rFonts w:ascii="SimSun" w:hAnsi="SimSun" w:eastAsia="SimSun" w:cs="SimSun"/>
          <w:kern w:val="0"/>
          <w:sz w:val="24"/>
          <w:szCs w:val="24"/>
          <w:lang w:val="en-US" w:eastAsia="zh-CN" w:bidi="ar"/>
        </w:rPr>
        <w:t>A genuine belief that the property is one's own or that the owner has concurred in the taking is a defence.</w:t>
      </w:r>
    </w:p>
    <w:p w14:paraId="0977C21A">
      <w:pPr>
        <w:keepNext w:val="0"/>
        <w:keepLines w:val="0"/>
        <w:widowControl/>
        <w:numPr>
          <w:ilvl w:val="0"/>
          <w:numId w:val="111"/>
        </w:numPr>
        <w:suppressLineNumbers w:val="0"/>
        <w:spacing w:before="0" w:beforeAutospacing="1" w:after="0" w:afterAutospacing="1"/>
        <w:ind w:left="720" w:hanging="360"/>
      </w:pPr>
      <w:r>
        <w:rPr>
          <w:b/>
          <w:bCs/>
        </w:rPr>
        <w:t>Reasonableness:</w:t>
      </w:r>
      <w:r>
        <w:t xml:space="preserve"> Generally, the belief must be </w:t>
      </w:r>
      <w:r>
        <w:rPr>
          <w:b/>
          <w:bCs/>
        </w:rPr>
        <w:t>honest and reasonable</w:t>
      </w:r>
      <w:r>
        <w:t xml:space="preserve">. However, following the rape case of Meek, it is debated whether an </w:t>
      </w:r>
      <w:r>
        <w:rPr>
          <w:b/>
          <w:bCs/>
        </w:rPr>
        <w:t>unreasonable though honest</w:t>
      </w:r>
      <w:r>
        <w:t xml:space="preserve"> belief might negate theftuous intent.</w:t>
      </w:r>
    </w:p>
    <w:p w14:paraId="1A4D08B8">
      <w:pPr>
        <w:keepNext w:val="0"/>
        <w:keepLines w:val="0"/>
        <w:widowControl/>
        <w:numPr>
          <w:ilvl w:val="0"/>
          <w:numId w:val="111"/>
        </w:numPr>
        <w:suppressLineNumbers w:val="0"/>
        <w:spacing w:before="0" w:beforeAutospacing="1" w:after="0" w:afterAutospacing="1"/>
        <w:ind w:left="720" w:hanging="360"/>
      </w:pPr>
      <w:r>
        <w:rPr>
          <w:b/>
          <w:bCs/>
        </w:rPr>
        <w:t>Claim of Right:</w:t>
      </w:r>
      <w:r>
        <w:t xml:space="preserve"> A mistaken belief in a </w:t>
      </w:r>
      <w:r>
        <w:rPr>
          <w:b/>
          <w:bCs/>
        </w:rPr>
        <w:t>legal entitlement</w:t>
      </w:r>
      <w:r>
        <w:t xml:space="preserve"> to the property (e.g., via the law of succession) is typically a good defence.</w:t>
      </w:r>
    </w:p>
    <w:p w14:paraId="3104BC91">
      <w:pPr>
        <w:keepNext w:val="0"/>
        <w:keepLines w:val="0"/>
        <w:widowControl/>
        <w:suppressLineNumbers w:val="0"/>
        <w:jc w:val="left"/>
      </w:pPr>
      <w:r>
        <w:rPr>
          <w:rFonts w:ascii="SimSun" w:hAnsi="SimSun" w:eastAsia="SimSun" w:cs="SimSun"/>
          <w:kern w:val="0"/>
          <w:sz w:val="24"/>
          <w:szCs w:val="24"/>
          <w:lang w:val="en-US" w:eastAsia="zh-CN" w:bidi="ar"/>
        </w:rPr>
        <w:t>14.21–14.23 Aggravated Thefts</w:t>
      </w:r>
    </w:p>
    <w:p w14:paraId="4CA455CD">
      <w:pPr>
        <w:keepNext w:val="0"/>
        <w:keepLines w:val="0"/>
        <w:widowControl/>
        <w:suppressLineNumbers w:val="0"/>
        <w:jc w:val="left"/>
      </w:pPr>
      <w:r>
        <w:rPr>
          <w:rFonts w:ascii="SimSun" w:hAnsi="SimSun" w:eastAsia="SimSun" w:cs="SimSun"/>
          <w:kern w:val="0"/>
          <w:sz w:val="24"/>
          <w:szCs w:val="24"/>
          <w:lang w:val="en-US" w:eastAsia="zh-CN" w:bidi="ar"/>
        </w:rPr>
        <w:t>Theft can be aggravated by the mode of its commission:</w:t>
      </w:r>
    </w:p>
    <w:p w14:paraId="735276C5">
      <w:pPr>
        <w:keepNext w:val="0"/>
        <w:keepLines w:val="0"/>
        <w:widowControl/>
        <w:numPr>
          <w:ilvl w:val="0"/>
          <w:numId w:val="112"/>
        </w:numPr>
        <w:suppressLineNumbers w:val="0"/>
        <w:spacing w:before="0" w:beforeAutospacing="1" w:after="0" w:afterAutospacing="1"/>
        <w:ind w:left="720" w:hanging="360"/>
      </w:pPr>
      <w:r>
        <w:rPr>
          <w:b/>
          <w:bCs/>
        </w:rPr>
        <w:t>Theft by Housebreaking:</w:t>
      </w:r>
      <w:r>
        <w:t xml:space="preserve"> This applies when entry into </w:t>
      </w:r>
      <w:r>
        <w:rPr>
          <w:b/>
          <w:bCs/>
        </w:rPr>
        <w:t>any roofed building</w:t>
      </w:r>
      <w:r>
        <w:t xml:space="preserve"> (not just a house) precedes the theft. It includes using unusual means (chimneys, windows), using stolen or found keys, or gaining entry by trickery. Housebreaking is not a crime itself; it must be done </w:t>
      </w:r>
      <w:r>
        <w:rPr>
          <w:b/>
          <w:bCs/>
        </w:rPr>
        <w:t>with intent to steal</w:t>
      </w:r>
      <w:r>
        <w:t>.</w:t>
      </w:r>
    </w:p>
    <w:p w14:paraId="25682E58">
      <w:pPr>
        <w:keepNext w:val="0"/>
        <w:keepLines w:val="0"/>
        <w:widowControl/>
        <w:numPr>
          <w:ilvl w:val="0"/>
          <w:numId w:val="112"/>
        </w:numPr>
        <w:suppressLineNumbers w:val="0"/>
        <w:spacing w:before="0" w:beforeAutospacing="1" w:after="0" w:afterAutospacing="1"/>
        <w:ind w:left="720" w:hanging="360"/>
      </w:pPr>
      <w:r>
        <w:rPr>
          <w:b/>
          <w:bCs/>
        </w:rPr>
        <w:t>Opening Lockfast Places:</w:t>
      </w:r>
      <w:r>
        <w:t xml:space="preserve"> This involves the theftuous opening of locked rooms, safes, cupboards, or cars. The use of </w:t>
      </w:r>
      <w:r>
        <w:rPr>
          <w:b/>
          <w:bCs/>
        </w:rPr>
        <w:t>explosives</w:t>
      </w:r>
      <w:r>
        <w:t xml:space="preserve"> for this purpose is a further, serious aggravation.</w:t>
      </w:r>
    </w:p>
    <w:p w14:paraId="44E63284">
      <w:pPr>
        <w:keepNext w:val="0"/>
        <w:keepLines w:val="0"/>
        <w:widowControl/>
        <w:suppressLineNumbers w:val="0"/>
        <w:jc w:val="left"/>
      </w:pPr>
      <w:r>
        <w:rPr>
          <w:rFonts w:ascii="SimSun" w:hAnsi="SimSun" w:eastAsia="SimSun" w:cs="SimSun"/>
          <w:kern w:val="0"/>
          <w:sz w:val="24"/>
          <w:szCs w:val="24"/>
          <w:lang w:val="en-US" w:eastAsia="zh-CN" w:bidi="ar"/>
        </w:rPr>
        <w:t>14.24 Preventive Offences</w:t>
      </w:r>
    </w:p>
    <w:p w14:paraId="3E77702D">
      <w:pPr>
        <w:keepNext w:val="0"/>
        <w:keepLines w:val="0"/>
        <w:widowControl/>
        <w:suppressLineNumbers w:val="0"/>
        <w:jc w:val="left"/>
      </w:pPr>
      <w:r>
        <w:rPr>
          <w:rFonts w:ascii="SimSun" w:hAnsi="SimSun" w:eastAsia="SimSun" w:cs="SimSun"/>
          <w:kern w:val="0"/>
          <w:sz w:val="24"/>
          <w:szCs w:val="24"/>
          <w:lang w:val="en-US" w:eastAsia="zh-CN" w:bidi="ar"/>
        </w:rPr>
        <w:t xml:space="preserve">Under </w:t>
      </w:r>
      <w:r>
        <w:rPr>
          <w:rFonts w:ascii="SimSun" w:hAnsi="SimSun" w:eastAsia="SimSun" w:cs="SimSun"/>
          <w:b/>
          <w:bCs/>
          <w:kern w:val="0"/>
          <w:sz w:val="24"/>
          <w:szCs w:val="24"/>
          <w:lang w:val="en-US" w:eastAsia="zh-CN" w:bidi="ar"/>
        </w:rPr>
        <w:t>Section 57(1) of the Civic Government (Scotland) Act 1982</w:t>
      </w:r>
      <w:r>
        <w:rPr>
          <w:rFonts w:ascii="SimSun" w:hAnsi="SimSun" w:eastAsia="SimSun" w:cs="SimSun"/>
          <w:kern w:val="0"/>
          <w:sz w:val="24"/>
          <w:szCs w:val="24"/>
          <w:lang w:val="en-US" w:eastAsia="zh-CN" w:bidi="ar"/>
        </w:rPr>
        <w:t xml:space="preserve">, a person commits an offence if they are found in a building or its curtilage without lawful authority in circumstances where it may be </w:t>
      </w:r>
      <w:r>
        <w:rPr>
          <w:rFonts w:ascii="SimSun" w:hAnsi="SimSun" w:eastAsia="SimSun" w:cs="SimSun"/>
          <w:b/>
          <w:bCs/>
          <w:kern w:val="0"/>
          <w:sz w:val="24"/>
          <w:szCs w:val="24"/>
          <w:lang w:val="en-US" w:eastAsia="zh-CN" w:bidi="ar"/>
        </w:rPr>
        <w:t>reasonably inferred they intended to commit theft</w:t>
      </w:r>
      <w:r>
        <w:rPr>
          <w:rFonts w:ascii="SimSun" w:hAnsi="SimSun" w:eastAsia="SimSun" w:cs="SimSun"/>
          <w:kern w:val="0"/>
          <w:sz w:val="24"/>
          <w:szCs w:val="24"/>
          <w:lang w:val="en-US" w:eastAsia="zh-CN" w:bidi="ar"/>
        </w:rPr>
        <w:t>.</w:t>
      </w:r>
    </w:p>
    <w:p w14:paraId="00B7C561">
      <w:pPr>
        <w:keepNext w:val="0"/>
        <w:keepLines w:val="0"/>
        <w:widowControl/>
        <w:suppressLineNumbers w:val="0"/>
        <w:jc w:val="left"/>
      </w:pPr>
      <w:r>
        <w:rPr>
          <w:rFonts w:ascii="SimSun" w:hAnsi="SimSun" w:eastAsia="SimSun" w:cs="SimSun"/>
          <w:kern w:val="0"/>
          <w:sz w:val="24"/>
          <w:szCs w:val="24"/>
          <w:lang w:val="en-US" w:eastAsia="zh-CN" w:bidi="ar"/>
        </w:rPr>
        <w:t>14.25–14.29 Common Law Reset</w:t>
      </w:r>
    </w:p>
    <w:p w14:paraId="7AEE3A63">
      <w:pPr>
        <w:keepNext w:val="0"/>
        <w:keepLines w:val="0"/>
        <w:widowControl/>
        <w:suppressLineNumbers w:val="0"/>
        <w:jc w:val="left"/>
      </w:pPr>
      <w:r>
        <w:rPr>
          <w:rFonts w:ascii="SimSun" w:hAnsi="SimSun" w:eastAsia="SimSun" w:cs="SimSun"/>
          <w:b/>
          <w:bCs/>
          <w:kern w:val="0"/>
          <w:sz w:val="24"/>
          <w:szCs w:val="24"/>
          <w:lang w:val="en-US" w:eastAsia="zh-CN" w:bidi="ar"/>
        </w:rPr>
        <w:t>Reset</w:t>
      </w:r>
      <w:r>
        <w:rPr>
          <w:rFonts w:ascii="SimSun" w:hAnsi="SimSun" w:eastAsia="SimSun" w:cs="SimSun"/>
          <w:kern w:val="0"/>
          <w:sz w:val="24"/>
          <w:szCs w:val="24"/>
          <w:lang w:val="en-US" w:eastAsia="zh-CN" w:bidi="ar"/>
        </w:rPr>
        <w:t xml:space="preserve"> is the handling of goods obtained through theft, robbery, fraud, or embezzlement with the </w:t>
      </w:r>
      <w:r>
        <w:rPr>
          <w:rFonts w:ascii="SimSun" w:hAnsi="SimSun" w:eastAsia="SimSun" w:cs="SimSun"/>
          <w:b/>
          <w:bCs/>
          <w:kern w:val="0"/>
          <w:sz w:val="24"/>
          <w:szCs w:val="24"/>
          <w:lang w:val="en-US" w:eastAsia="zh-CN" w:bidi="ar"/>
        </w:rPr>
        <w:t>intent to keep them from the true owner</w:t>
      </w:r>
      <w:r>
        <w:rPr>
          <w:rFonts w:ascii="SimSun" w:hAnsi="SimSun" w:eastAsia="SimSun" w:cs="SimSun"/>
          <w:kern w:val="0"/>
          <w:sz w:val="24"/>
          <w:szCs w:val="24"/>
          <w:lang w:val="en-US" w:eastAsia="zh-CN" w:bidi="ar"/>
        </w:rPr>
        <w:t>.</w:t>
      </w:r>
    </w:p>
    <w:p w14:paraId="59B8B7F3">
      <w:pPr>
        <w:keepNext w:val="0"/>
        <w:keepLines w:val="0"/>
        <w:widowControl/>
        <w:numPr>
          <w:ilvl w:val="0"/>
          <w:numId w:val="113"/>
        </w:numPr>
        <w:suppressLineNumbers w:val="0"/>
        <w:spacing w:before="0" w:beforeAutospacing="1" w:after="0" w:afterAutospacing="1"/>
        <w:ind w:left="720" w:hanging="360"/>
      </w:pPr>
      <w:r>
        <w:rPr>
          <w:b/>
          <w:bCs/>
        </w:rPr>
        <w:t>Distinction:</w:t>
      </w:r>
      <w:r>
        <w:t xml:space="preserve"> A person involved in the original theft (even as an accomplice) </w:t>
      </w:r>
      <w:r>
        <w:rPr>
          <w:b/>
          <w:bCs/>
        </w:rPr>
        <w:t>cannot be convicted of reset</w:t>
      </w:r>
      <w:r>
        <w:t>.</w:t>
      </w:r>
    </w:p>
    <w:p w14:paraId="78A25702">
      <w:pPr>
        <w:keepNext w:val="0"/>
        <w:keepLines w:val="0"/>
        <w:widowControl/>
        <w:numPr>
          <w:ilvl w:val="0"/>
          <w:numId w:val="113"/>
        </w:numPr>
        <w:suppressLineNumbers w:val="0"/>
        <w:spacing w:before="0" w:beforeAutospacing="1" w:after="0" w:afterAutospacing="1"/>
        <w:ind w:left="720" w:hanging="360"/>
      </w:pPr>
      <w:r>
        <w:rPr>
          <w:b/>
          <w:bCs/>
        </w:rPr>
        <w:t>Actus Reus:</w:t>
      </w:r>
      <w:r>
        <w:t xml:space="preserve"> This requires that the stolen goods are received into the </w:t>
      </w:r>
      <w:r>
        <w:rPr>
          <w:b/>
          <w:bCs/>
        </w:rPr>
        <w:t>offender's possession</w:t>
      </w:r>
      <w:r>
        <w:t xml:space="preserve"> (actual or constructive control). While older cases mentioned "connivance," modern law requires an </w:t>
      </w:r>
      <w:r>
        <w:rPr>
          <w:b/>
          <w:bCs/>
        </w:rPr>
        <w:t>overt act</w:t>
      </w:r>
      <w:r>
        <w:t xml:space="preserve"> showing control; mere silence or inactivity in the presence of stolen goods is generally insufficient.</w:t>
      </w:r>
    </w:p>
    <w:p w14:paraId="56B99914">
      <w:pPr>
        <w:keepNext w:val="0"/>
        <w:keepLines w:val="0"/>
        <w:widowControl/>
        <w:suppressLineNumbers w:val="0"/>
        <w:jc w:val="left"/>
      </w:pPr>
      <w:r>
        <w:rPr>
          <w:rFonts w:ascii="SimSun" w:hAnsi="SimSun" w:eastAsia="SimSun" w:cs="SimSun"/>
          <w:kern w:val="0"/>
          <w:sz w:val="24"/>
          <w:szCs w:val="24"/>
          <w:lang w:val="en-US" w:eastAsia="zh-CN" w:bidi="ar"/>
        </w:rPr>
        <w:t>14.30–14.32 The Mens Rea of Reset</w:t>
      </w:r>
    </w:p>
    <w:p w14:paraId="7FF67B85">
      <w:pPr>
        <w:keepNext w:val="0"/>
        <w:keepLines w:val="0"/>
        <w:widowControl/>
        <w:suppressLineNumbers w:val="0"/>
        <w:jc w:val="left"/>
      </w:pPr>
      <w:r>
        <w:rPr>
          <w:rFonts w:ascii="SimSun" w:hAnsi="SimSun" w:eastAsia="SimSun" w:cs="SimSun"/>
          <w:kern w:val="0"/>
          <w:sz w:val="24"/>
          <w:szCs w:val="24"/>
          <w:lang w:val="en-US" w:eastAsia="zh-CN" w:bidi="ar"/>
        </w:rPr>
        <w:t>There are two essential elements:</w:t>
      </w:r>
    </w:p>
    <w:p w14:paraId="29F6BFCD">
      <w:pPr>
        <w:keepNext w:val="0"/>
        <w:keepLines w:val="0"/>
        <w:widowControl/>
        <w:numPr>
          <w:ilvl w:val="0"/>
          <w:numId w:val="114"/>
        </w:numPr>
        <w:suppressLineNumbers w:val="0"/>
        <w:spacing w:before="0" w:beforeAutospacing="1" w:after="0" w:afterAutospacing="1"/>
        <w:ind w:left="720" w:hanging="360"/>
      </w:pPr>
      <w:r>
        <w:rPr>
          <w:b/>
          <w:bCs/>
        </w:rPr>
        <w:t>Guilty Knowledge:</w:t>
      </w:r>
      <w:r>
        <w:t xml:space="preserve"> The prosecutor must prove the accused </w:t>
      </w:r>
      <w:r>
        <w:rPr>
          <w:b/>
          <w:bCs/>
        </w:rPr>
        <w:t>knew</w:t>
      </w:r>
      <w:r>
        <w:t xml:space="preserve"> the goods were stolen. </w:t>
      </w:r>
      <w:r>
        <w:rPr>
          <w:b/>
          <w:bCs/>
        </w:rPr>
        <w:t>"Wilful blindness"</w:t>
      </w:r>
      <w:r>
        <w:t>—blatantly shutting one's eyes to the obvious—is sufficient to satisfy this requirement.</w:t>
      </w:r>
    </w:p>
    <w:p w14:paraId="7F8F7971">
      <w:pPr>
        <w:keepNext w:val="0"/>
        <w:keepLines w:val="0"/>
        <w:widowControl/>
        <w:numPr>
          <w:ilvl w:val="0"/>
          <w:numId w:val="114"/>
        </w:numPr>
        <w:suppressLineNumbers w:val="0"/>
        <w:spacing w:before="0" w:beforeAutospacing="1" w:after="0" w:afterAutospacing="1"/>
        <w:ind w:left="720" w:hanging="360"/>
      </w:pPr>
      <w:r>
        <w:rPr>
          <w:b/>
          <w:bCs/>
        </w:rPr>
        <w:t>Intent to Retain:</w:t>
      </w:r>
      <w:r>
        <w:t xml:space="preserve"> There must be an intention to </w:t>
      </w:r>
      <w:r>
        <w:rPr>
          <w:b/>
          <w:bCs/>
        </w:rPr>
        <w:t>conceal and withhold</w:t>
      </w:r>
      <w:r>
        <w:t xml:space="preserve"> the goods from the owner, even if only for a brief period.</w:t>
      </w:r>
    </w:p>
    <w:p w14:paraId="026BE36F">
      <w:pPr>
        <w:keepNext w:val="0"/>
        <w:keepLines w:val="0"/>
        <w:widowControl/>
        <w:suppressLineNumbers w:val="0"/>
        <w:jc w:val="left"/>
      </w:pPr>
      <w:r>
        <w:rPr>
          <w:rFonts w:ascii="SimSun" w:hAnsi="SimSun" w:eastAsia="SimSun" w:cs="SimSun"/>
          <w:kern w:val="0"/>
          <w:sz w:val="24"/>
          <w:szCs w:val="24"/>
          <w:lang w:val="en-US" w:eastAsia="zh-CN" w:bidi="ar"/>
        </w:rPr>
        <w:t>The Husband and Wife Rule</w:t>
      </w:r>
    </w:p>
    <w:p w14:paraId="6FACDF45">
      <w:pPr>
        <w:keepNext w:val="0"/>
        <w:keepLines w:val="0"/>
        <w:widowControl/>
        <w:suppressLineNumbers w:val="0"/>
        <w:jc w:val="left"/>
      </w:pPr>
      <w:r>
        <w:rPr>
          <w:rFonts w:ascii="SimSun" w:hAnsi="SimSun" w:eastAsia="SimSun" w:cs="SimSun"/>
          <w:kern w:val="0"/>
          <w:sz w:val="24"/>
          <w:szCs w:val="24"/>
          <w:lang w:val="en-US" w:eastAsia="zh-CN" w:bidi="ar"/>
        </w:rPr>
        <w:t xml:space="preserve">Historically, a wife was often not held guilty of reset if she concealed property merely to screen her husband. This "relic of an age" was repealed by the </w:t>
      </w:r>
      <w:r>
        <w:rPr>
          <w:rFonts w:ascii="SimSun" w:hAnsi="SimSun" w:eastAsia="SimSun" w:cs="SimSun"/>
          <w:b/>
          <w:bCs/>
          <w:kern w:val="0"/>
          <w:sz w:val="24"/>
          <w:szCs w:val="24"/>
          <w:lang w:val="en-US" w:eastAsia="zh-CN" w:bidi="ar"/>
        </w:rPr>
        <w:t>Marriage and Civil Partnership (Scotland) Act 2014</w:t>
      </w:r>
      <w:r>
        <w:rPr>
          <w:rFonts w:ascii="SimSun" w:hAnsi="SimSun" w:eastAsia="SimSun" w:cs="SimSun"/>
          <w:kern w:val="0"/>
          <w:sz w:val="24"/>
          <w:szCs w:val="24"/>
          <w:lang w:val="en-US" w:eastAsia="zh-CN" w:bidi="ar"/>
        </w:rPr>
        <w:t>, and it is no longer a valid defence</w:t>
      </w:r>
    </w:p>
    <w:p w14:paraId="2D61A510"/>
    <w:p w14:paraId="334B5603">
      <w:pPr>
        <w:keepNext w:val="0"/>
        <w:keepLines w:val="0"/>
        <w:widowControl/>
        <w:suppressLineNumbers w:val="0"/>
        <w:jc w:val="left"/>
      </w:pPr>
      <w:r>
        <w:rPr>
          <w:rFonts w:ascii="SimSun" w:hAnsi="SimSun" w:eastAsia="SimSun" w:cs="SimSun"/>
          <w:kern w:val="0"/>
          <w:sz w:val="24"/>
          <w:szCs w:val="24"/>
          <w:lang w:val="en-US" w:eastAsia="zh-CN" w:bidi="ar"/>
        </w:rPr>
        <w:t xml:space="preserve">Chapter 15 of the source material explores the crime of </w:t>
      </w:r>
      <w:r>
        <w:rPr>
          <w:rFonts w:ascii="SimSun" w:hAnsi="SimSun" w:eastAsia="SimSun" w:cs="SimSun"/>
          <w:b/>
          <w:bCs/>
          <w:kern w:val="0"/>
          <w:sz w:val="24"/>
          <w:szCs w:val="24"/>
          <w:lang w:val="en-US" w:eastAsia="zh-CN" w:bidi="ar"/>
        </w:rPr>
        <w:t>robbery</w:t>
      </w:r>
      <w:r>
        <w:rPr>
          <w:rFonts w:ascii="SimSun" w:hAnsi="SimSun" w:eastAsia="SimSun" w:cs="SimSun"/>
          <w:kern w:val="0"/>
          <w:sz w:val="24"/>
          <w:szCs w:val="24"/>
          <w:lang w:val="en-US" w:eastAsia="zh-CN" w:bidi="ar"/>
        </w:rPr>
        <w:t xml:space="preserve">, which is fundamentally defined as the </w:t>
      </w:r>
      <w:r>
        <w:rPr>
          <w:rFonts w:ascii="SimSun" w:hAnsi="SimSun" w:eastAsia="SimSun" w:cs="SimSun"/>
          <w:b/>
          <w:bCs/>
          <w:kern w:val="0"/>
          <w:sz w:val="24"/>
          <w:szCs w:val="24"/>
          <w:lang w:val="en-US" w:eastAsia="zh-CN" w:bidi="ar"/>
        </w:rPr>
        <w:t>taking of property by means of violence or the threat of violence</w:t>
      </w:r>
      <w:r>
        <w:rPr>
          <w:rFonts w:ascii="SimSun" w:hAnsi="SimSun" w:eastAsia="SimSun" w:cs="SimSun"/>
          <w:kern w:val="0"/>
          <w:sz w:val="24"/>
          <w:szCs w:val="24"/>
          <w:lang w:val="en-US" w:eastAsia="zh-CN" w:bidi="ar"/>
        </w:rPr>
        <w:t>.</w:t>
      </w:r>
    </w:p>
    <w:p w14:paraId="33FBAD12">
      <w:pPr>
        <w:keepNext w:val="0"/>
        <w:keepLines w:val="0"/>
        <w:widowControl/>
        <w:suppressLineNumbers w:val="0"/>
        <w:jc w:val="left"/>
      </w:pPr>
      <w:r>
        <w:rPr>
          <w:rFonts w:ascii="SimSun" w:hAnsi="SimSun" w:eastAsia="SimSun" w:cs="SimSun"/>
          <w:kern w:val="0"/>
          <w:sz w:val="24"/>
          <w:szCs w:val="24"/>
          <w:lang w:val="en-US" w:eastAsia="zh-CN" w:bidi="ar"/>
        </w:rPr>
        <w:t>15.1–15.2 Personal Violence</w:t>
      </w:r>
    </w:p>
    <w:p w14:paraId="653CE77D">
      <w:pPr>
        <w:keepNext w:val="0"/>
        <w:keepLines w:val="0"/>
        <w:widowControl/>
        <w:suppressLineNumbers w:val="0"/>
        <w:jc w:val="left"/>
      </w:pPr>
      <w:r>
        <w:rPr>
          <w:rFonts w:ascii="SimSun" w:hAnsi="SimSun" w:eastAsia="SimSun" w:cs="SimSun"/>
          <w:kern w:val="0"/>
          <w:sz w:val="24"/>
          <w:szCs w:val="24"/>
          <w:lang w:val="en-US" w:eastAsia="zh-CN" w:bidi="ar"/>
        </w:rPr>
        <w:t xml:space="preserve">Robbery is often regarded as a form of </w:t>
      </w:r>
      <w:r>
        <w:rPr>
          <w:rFonts w:ascii="SimSun" w:hAnsi="SimSun" w:eastAsia="SimSun" w:cs="SimSun"/>
          <w:b/>
          <w:bCs/>
          <w:kern w:val="0"/>
          <w:sz w:val="24"/>
          <w:szCs w:val="24"/>
          <w:lang w:val="en-US" w:eastAsia="zh-CN" w:bidi="ar"/>
        </w:rPr>
        <w:t>aggravated theft</w:t>
      </w:r>
      <w:r>
        <w:rPr>
          <w:rFonts w:ascii="SimSun" w:hAnsi="SimSun" w:eastAsia="SimSun" w:cs="SimSun"/>
          <w:kern w:val="0"/>
          <w:sz w:val="24"/>
          <w:szCs w:val="24"/>
          <w:lang w:val="en-US" w:eastAsia="zh-CN" w:bidi="ar"/>
        </w:rPr>
        <w:t xml:space="preserve">. While it shares the basic actus reus and mens rea requirements of theft, it is distinguished by the method of acquisition: whereas theft can occur through the appropriation of property already in one's lawful possession, </w:t>
      </w:r>
      <w:r>
        <w:rPr>
          <w:rFonts w:ascii="SimSun" w:hAnsi="SimSun" w:eastAsia="SimSun" w:cs="SimSun"/>
          <w:b/>
          <w:bCs/>
          <w:kern w:val="0"/>
          <w:sz w:val="24"/>
          <w:szCs w:val="24"/>
          <w:lang w:val="en-US" w:eastAsia="zh-CN" w:bidi="ar"/>
        </w:rPr>
        <w:t>robbery requires that the taking be achieved through force</w:t>
      </w:r>
      <w:r>
        <w:rPr>
          <w:rFonts w:ascii="SimSun" w:hAnsi="SimSun" w:eastAsia="SimSun" w:cs="SimSun"/>
          <w:kern w:val="0"/>
          <w:sz w:val="24"/>
          <w:szCs w:val="24"/>
          <w:lang w:val="en-US" w:eastAsia="zh-CN" w:bidi="ar"/>
        </w:rPr>
        <w:t>.</w:t>
      </w:r>
    </w:p>
    <w:p w14:paraId="6ECF3A23">
      <w:pPr>
        <w:keepNext w:val="0"/>
        <w:keepLines w:val="0"/>
        <w:widowControl/>
        <w:numPr>
          <w:ilvl w:val="0"/>
          <w:numId w:val="115"/>
        </w:numPr>
        <w:suppressLineNumbers w:val="0"/>
        <w:spacing w:before="0" w:beforeAutospacing="1" w:after="0" w:afterAutospacing="1"/>
        <w:ind w:left="720" w:hanging="360"/>
      </w:pPr>
      <w:r>
        <w:rPr>
          <w:b/>
          <w:bCs/>
        </w:rPr>
        <w:t>Requirement of Violence:</w:t>
      </w:r>
      <w:r>
        <w:t xml:space="preserve"> For a conviction of robbery, the degree of force used must be sufficient to be described as "violence," though this force can be </w:t>
      </w:r>
      <w:r>
        <w:rPr>
          <w:b/>
          <w:bCs/>
        </w:rPr>
        <w:t>relatively slight</w:t>
      </w:r>
      <w:r>
        <w:t>, provided it is not de minimis.</w:t>
      </w:r>
    </w:p>
    <w:p w14:paraId="302072F2">
      <w:pPr>
        <w:keepNext w:val="0"/>
        <w:keepLines w:val="0"/>
        <w:widowControl/>
        <w:numPr>
          <w:ilvl w:val="0"/>
          <w:numId w:val="115"/>
        </w:numPr>
        <w:suppressLineNumbers w:val="0"/>
        <w:spacing w:before="0" w:beforeAutospacing="1" w:after="0" w:afterAutospacing="1"/>
        <w:ind w:left="720" w:hanging="360"/>
      </w:pPr>
      <w:r>
        <w:rPr>
          <w:b/>
          <w:bCs/>
        </w:rPr>
        <w:t>Relationship with Assault:</w:t>
      </w:r>
      <w:r>
        <w:t xml:space="preserve"> It is not strictly necessary to prove a separate act of physical assault to establish robbery; the act of taking itself may be violent enough to qualify. In O'Neill v HM Advocate, the court held that even if a jury acquits an accused of a specific charge of assault, they may still convict them of robbery if the taking involved sufficient violence.</w:t>
      </w:r>
    </w:p>
    <w:p w14:paraId="4C248C08">
      <w:pPr>
        <w:keepNext w:val="0"/>
        <w:keepLines w:val="0"/>
        <w:widowControl/>
        <w:numPr>
          <w:ilvl w:val="0"/>
          <w:numId w:val="115"/>
        </w:numPr>
        <w:suppressLineNumbers w:val="0"/>
        <w:spacing w:before="0" w:beforeAutospacing="1" w:after="0" w:afterAutospacing="1"/>
        <w:ind w:left="720" w:hanging="360"/>
      </w:pPr>
      <w:r>
        <w:rPr>
          <w:b/>
          <w:bCs/>
        </w:rPr>
        <w:t>Proof of Violence:</w:t>
      </w:r>
      <w:r>
        <w:t xml:space="preserve"> In Morrison v HMA, the High Court ruled that even if specific allegations of assault (such as tripping or kicking) are deleted by a jury, a conviction for robbery can stand if other evidence, such as "scuffling" to obtain property, demonstrates sufficient personal violence.</w:t>
      </w:r>
    </w:p>
    <w:p w14:paraId="491052FD">
      <w:pPr>
        <w:keepNext w:val="0"/>
        <w:keepLines w:val="0"/>
        <w:widowControl/>
        <w:numPr>
          <w:ilvl w:val="0"/>
          <w:numId w:val="115"/>
        </w:numPr>
        <w:suppressLineNumbers w:val="0"/>
        <w:spacing w:before="0" w:beforeAutospacing="1" w:after="0" w:afterAutospacing="1"/>
        <w:ind w:left="720" w:hanging="360"/>
      </w:pPr>
      <w:r>
        <w:rPr>
          <w:b/>
          <w:bCs/>
        </w:rPr>
        <w:t>Timing of Violence:</w:t>
      </w:r>
      <w:r>
        <w:t xml:space="preserve"> Crucially, the </w:t>
      </w:r>
      <w:r>
        <w:rPr>
          <w:b/>
          <w:bCs/>
        </w:rPr>
        <w:t>taking must be achieved by means of the violence</w:t>
      </w:r>
      <w:r>
        <w:t xml:space="preserve">. If a thief removes goods without force and only uses violence later to effect an escape, it is considered </w:t>
      </w:r>
      <w:r>
        <w:rPr>
          <w:b/>
          <w:bCs/>
        </w:rPr>
        <w:t>theft followed by assault</w:t>
      </w:r>
      <w:r>
        <w:t>, not robbery. However, if a thief initially uses no force but then resorts to it to overcome the victim's resistance during the act, it becomes robbery.</w:t>
      </w:r>
    </w:p>
    <w:p w14:paraId="67DA33FF">
      <w:pPr>
        <w:keepNext w:val="0"/>
        <w:keepLines w:val="0"/>
        <w:widowControl/>
        <w:numPr>
          <w:ilvl w:val="0"/>
          <w:numId w:val="115"/>
        </w:numPr>
        <w:suppressLineNumbers w:val="0"/>
        <w:spacing w:before="0" w:beforeAutospacing="1" w:after="0" w:afterAutospacing="1"/>
        <w:ind w:left="720" w:hanging="360"/>
      </w:pPr>
      <w:r>
        <w:rPr>
          <w:b/>
          <w:bCs/>
        </w:rPr>
        <w:t>Subsumption of Assault:</w:t>
      </w:r>
      <w:r>
        <w:t xml:space="preserve"> When a taking is preceded by an assault intended to facilitate the theft, the assault is typically </w:t>
      </w:r>
      <w:r>
        <w:rPr>
          <w:b/>
          <w:bCs/>
        </w:rPr>
        <w:t>subsumed into the robbery charge</w:t>
      </w:r>
      <w:r>
        <w:t>. However, if the assault and the taking are unconnected (e.g., performed by different people or the motive for the attack was not theft), robbery is not committed.</w:t>
      </w:r>
    </w:p>
    <w:p w14:paraId="76CF14CE">
      <w:pPr>
        <w:keepNext w:val="0"/>
        <w:keepLines w:val="0"/>
        <w:widowControl/>
        <w:suppressLineNumbers w:val="0"/>
        <w:jc w:val="left"/>
      </w:pPr>
      <w:r>
        <w:rPr>
          <w:rFonts w:ascii="SimSun" w:hAnsi="SimSun" w:eastAsia="SimSun" w:cs="SimSun"/>
          <w:kern w:val="0"/>
          <w:sz w:val="24"/>
          <w:szCs w:val="24"/>
          <w:lang w:val="en-US" w:eastAsia="zh-CN" w:bidi="ar"/>
        </w:rPr>
        <w:t>15.3 Threats</w:t>
      </w:r>
    </w:p>
    <w:p w14:paraId="316778BF">
      <w:pPr>
        <w:keepNext w:val="0"/>
        <w:keepLines w:val="0"/>
        <w:widowControl/>
        <w:suppressLineNumbers w:val="0"/>
        <w:jc w:val="left"/>
      </w:pPr>
      <w:r>
        <w:rPr>
          <w:rFonts w:ascii="SimSun" w:hAnsi="SimSun" w:eastAsia="SimSun" w:cs="SimSun"/>
          <w:kern w:val="0"/>
          <w:sz w:val="24"/>
          <w:szCs w:val="24"/>
          <w:lang w:val="en-US" w:eastAsia="zh-CN" w:bidi="ar"/>
        </w:rPr>
        <w:t xml:space="preserve">Robbery can also be committed without actual physical violence if the property is taken through </w:t>
      </w:r>
      <w:r>
        <w:rPr>
          <w:rFonts w:ascii="SimSun" w:hAnsi="SimSun" w:eastAsia="SimSun" w:cs="SimSun"/>
          <w:b/>
          <w:bCs/>
          <w:kern w:val="0"/>
          <w:sz w:val="24"/>
          <w:szCs w:val="24"/>
          <w:lang w:val="en-US" w:eastAsia="zh-CN" w:bidi="ar"/>
        </w:rPr>
        <w:t>intimidation or threats</w:t>
      </w:r>
      <w:r>
        <w:rPr>
          <w:rFonts w:ascii="SimSun" w:hAnsi="SimSun" w:eastAsia="SimSun" w:cs="SimSun"/>
          <w:kern w:val="0"/>
          <w:sz w:val="24"/>
          <w:szCs w:val="24"/>
          <w:lang w:val="en-US" w:eastAsia="zh-CN" w:bidi="ar"/>
        </w:rPr>
        <w:t>.</w:t>
      </w:r>
    </w:p>
    <w:p w14:paraId="006D9D00">
      <w:pPr>
        <w:keepNext w:val="0"/>
        <w:keepLines w:val="0"/>
        <w:widowControl/>
        <w:numPr>
          <w:ilvl w:val="0"/>
          <w:numId w:val="116"/>
        </w:numPr>
        <w:suppressLineNumbers w:val="0"/>
        <w:spacing w:before="0" w:beforeAutospacing="1" w:after="0" w:afterAutospacing="1"/>
        <w:ind w:left="720" w:hanging="360"/>
      </w:pPr>
      <w:r>
        <w:rPr>
          <w:b/>
          <w:bCs/>
        </w:rPr>
        <w:t>Immediate Consequences:</w:t>
      </w:r>
      <w:r>
        <w:t xml:space="preserve"> The classic case is armed robbery, where a weapon is used to "alarm" the victim regarding the "personal and immediate consequences of resistance or refusal".</w:t>
      </w:r>
    </w:p>
    <w:p w14:paraId="3B28EC18">
      <w:pPr>
        <w:keepNext w:val="0"/>
        <w:keepLines w:val="0"/>
        <w:widowControl/>
        <w:numPr>
          <w:ilvl w:val="0"/>
          <w:numId w:val="116"/>
        </w:numPr>
        <w:suppressLineNumbers w:val="0"/>
        <w:spacing w:before="0" w:beforeAutospacing="1" w:after="0" w:afterAutospacing="1"/>
        <w:ind w:left="720" w:hanging="360"/>
      </w:pPr>
      <w:r>
        <w:rPr>
          <w:b/>
          <w:bCs/>
        </w:rPr>
        <w:t>Perception of the Victim:</w:t>
      </w:r>
      <w:r>
        <w:t xml:space="preserve"> In Gilmour v McGlennan, the court upheld a conviction where the accused used a </w:t>
      </w:r>
      <w:r>
        <w:rPr>
          <w:b/>
          <w:bCs/>
        </w:rPr>
        <w:t>toy gun</w:t>
      </w:r>
      <w:r>
        <w:t>. Because the victim was actually placed in fear and alarm, the crime was complete; the court did not require proof that a "reasonable person" would have been alarmed.</w:t>
      </w:r>
    </w:p>
    <w:p w14:paraId="44946481">
      <w:pPr>
        <w:keepNext w:val="0"/>
        <w:keepLines w:val="0"/>
        <w:widowControl/>
        <w:numPr>
          <w:ilvl w:val="0"/>
          <w:numId w:val="116"/>
        </w:numPr>
        <w:suppressLineNumbers w:val="0"/>
        <w:spacing w:before="0" w:beforeAutospacing="1" w:after="0" w:afterAutospacing="1"/>
        <w:ind w:left="720" w:hanging="360"/>
      </w:pPr>
      <w:r>
        <w:rPr>
          <w:b/>
          <w:bCs/>
        </w:rPr>
        <w:t>Distinction from Extortion:</w:t>
      </w:r>
      <w:r>
        <w:t xml:space="preserve"> The primary difference between robbery by threats and </w:t>
      </w:r>
      <w:r>
        <w:rPr>
          <w:b/>
          <w:bCs/>
        </w:rPr>
        <w:t>extortion</w:t>
      </w:r>
      <w:r>
        <w:t xml:space="preserve"> (blackmail) lies in the </w:t>
      </w:r>
      <w:r>
        <w:rPr>
          <w:b/>
          <w:bCs/>
        </w:rPr>
        <w:t>immediacy</w:t>
      </w:r>
      <w:r>
        <w:t xml:space="preserve">. Robbery involves threats of </w:t>
      </w:r>
      <w:r>
        <w:rPr>
          <w:b/>
          <w:bCs/>
        </w:rPr>
        <w:t>present injury</w:t>
      </w:r>
      <w:r>
        <w:t xml:space="preserve"> to obtain money or goods immediately, whereas extortion typically involves threats of future harm or non-physical wrongs.</w:t>
      </w:r>
    </w:p>
    <w:p w14:paraId="7D6E41E2">
      <w:pPr>
        <w:keepNext w:val="0"/>
        <w:keepLines w:val="0"/>
        <w:widowControl/>
        <w:numPr>
          <w:ilvl w:val="0"/>
          <w:numId w:val="116"/>
        </w:numPr>
        <w:suppressLineNumbers w:val="0"/>
        <w:spacing w:before="0" w:beforeAutospacing="1" w:after="0" w:afterAutospacing="1"/>
        <w:ind w:left="720" w:hanging="360"/>
      </w:pPr>
      <w:r>
        <w:rPr>
          <w:b/>
          <w:bCs/>
        </w:rPr>
        <w:t>Common Law of Threats:</w:t>
      </w:r>
      <w:r>
        <w:t xml:space="preserve"> While not every threat is criminal, those involving </w:t>
      </w:r>
      <w:r>
        <w:rPr>
          <w:b/>
          <w:bCs/>
        </w:rPr>
        <w:t>serious injury</w:t>
      </w:r>
      <w:r>
        <w:t xml:space="preserve"> or serious damage to property are criminal per se. In the context of robbery, even seemingly minor threats acquire criminal status because they are used to facilitate the taking of property.</w:t>
      </w:r>
    </w:p>
    <w:p w14:paraId="0713801B">
      <w:pPr>
        <w:keepNext w:val="0"/>
        <w:keepLines w:val="0"/>
        <w:widowControl/>
        <w:suppressLineNumbers w:val="0"/>
        <w:jc w:val="left"/>
      </w:pPr>
      <w:r>
        <w:rPr>
          <w:rFonts w:ascii="SimSun" w:hAnsi="SimSun" w:eastAsia="SimSun" w:cs="SimSun"/>
          <w:kern w:val="0"/>
          <w:sz w:val="24"/>
          <w:szCs w:val="24"/>
          <w:lang w:val="en-US" w:eastAsia="zh-CN" w:bidi="ar"/>
        </w:rPr>
        <w:t xml:space="preserve">Chapter 16 of the sources examines the Scots common law of </w:t>
      </w:r>
      <w:r>
        <w:rPr>
          <w:rFonts w:ascii="SimSun" w:hAnsi="SimSun" w:eastAsia="SimSun" w:cs="SimSun"/>
          <w:b/>
          <w:bCs/>
          <w:kern w:val="0"/>
          <w:sz w:val="24"/>
          <w:szCs w:val="24"/>
          <w:lang w:val="en-US" w:eastAsia="zh-CN" w:bidi="ar"/>
        </w:rPr>
        <w:t>fraud</w:t>
      </w:r>
      <w:r>
        <w:rPr>
          <w:rFonts w:ascii="SimSun" w:hAnsi="SimSun" w:eastAsia="SimSun" w:cs="SimSun"/>
          <w:kern w:val="0"/>
          <w:sz w:val="24"/>
          <w:szCs w:val="24"/>
          <w:lang w:val="en-US" w:eastAsia="zh-CN" w:bidi="ar"/>
        </w:rPr>
        <w:t xml:space="preserve"> and the related offence of </w:t>
      </w:r>
      <w:r>
        <w:rPr>
          <w:rFonts w:ascii="SimSun" w:hAnsi="SimSun" w:eastAsia="SimSun" w:cs="SimSun"/>
          <w:b/>
          <w:bCs/>
          <w:kern w:val="0"/>
          <w:sz w:val="24"/>
          <w:szCs w:val="24"/>
          <w:lang w:val="en-US" w:eastAsia="zh-CN" w:bidi="ar"/>
        </w:rPr>
        <w:t>uttering forged documents</w:t>
      </w:r>
      <w:r>
        <w:rPr>
          <w:rFonts w:ascii="SimSun" w:hAnsi="SimSun" w:eastAsia="SimSun" w:cs="SimSun"/>
          <w:kern w:val="0"/>
          <w:sz w:val="24"/>
          <w:szCs w:val="24"/>
          <w:lang w:val="en-US" w:eastAsia="zh-CN" w:bidi="ar"/>
        </w:rPr>
        <w:t>, emphasizing the broad and flexible nature of these crimes in Scotland.</w:t>
      </w:r>
    </w:p>
    <w:p w14:paraId="3D9CEE2A">
      <w:pPr>
        <w:keepNext w:val="0"/>
        <w:keepLines w:val="0"/>
        <w:widowControl/>
        <w:suppressLineNumbers w:val="0"/>
        <w:jc w:val="left"/>
      </w:pPr>
      <w:r>
        <w:rPr>
          <w:rFonts w:ascii="SimSun" w:hAnsi="SimSun" w:eastAsia="SimSun" w:cs="SimSun"/>
          <w:kern w:val="0"/>
          <w:sz w:val="24"/>
          <w:szCs w:val="24"/>
          <w:lang w:val="en-US" w:eastAsia="zh-CN" w:bidi="ar"/>
        </w:rPr>
        <w:t>16.1–16.2 Common Law Fraud (Simple Fraud)</w:t>
      </w:r>
    </w:p>
    <w:p w14:paraId="23CBBD11">
      <w:pPr>
        <w:keepNext w:val="0"/>
        <w:keepLines w:val="0"/>
        <w:widowControl/>
        <w:suppressLineNumbers w:val="0"/>
        <w:jc w:val="left"/>
      </w:pPr>
      <w:r>
        <w:rPr>
          <w:rFonts w:ascii="SimSun" w:hAnsi="SimSun" w:eastAsia="SimSun" w:cs="SimSun"/>
          <w:kern w:val="0"/>
          <w:sz w:val="24"/>
          <w:szCs w:val="24"/>
          <w:lang w:val="en-US" w:eastAsia="zh-CN" w:bidi="ar"/>
        </w:rPr>
        <w:t xml:space="preserve">In Scotland, fraud is primarily a </w:t>
      </w:r>
      <w:r>
        <w:rPr>
          <w:rFonts w:ascii="SimSun" w:hAnsi="SimSun" w:eastAsia="SimSun" w:cs="SimSun"/>
          <w:b/>
          <w:bCs/>
          <w:kern w:val="0"/>
          <w:sz w:val="24"/>
          <w:szCs w:val="24"/>
          <w:lang w:val="en-US" w:eastAsia="zh-CN" w:bidi="ar"/>
        </w:rPr>
        <w:t>common law offence</w:t>
      </w:r>
      <w:r>
        <w:rPr>
          <w:rFonts w:ascii="SimSun" w:hAnsi="SimSun" w:eastAsia="SimSun" w:cs="SimSun"/>
          <w:kern w:val="0"/>
          <w:sz w:val="24"/>
          <w:szCs w:val="24"/>
          <w:lang w:val="en-US" w:eastAsia="zh-CN" w:bidi="ar"/>
        </w:rPr>
        <w:t xml:space="preserve"> characterized by dishonest conduct that produces a concrete practical result. The essence of fraud is the conveyance of a </w:t>
      </w:r>
      <w:r>
        <w:rPr>
          <w:rFonts w:ascii="SimSun" w:hAnsi="SimSun" w:eastAsia="SimSun" w:cs="SimSun"/>
          <w:b/>
          <w:bCs/>
          <w:kern w:val="0"/>
          <w:sz w:val="24"/>
          <w:szCs w:val="24"/>
          <w:lang w:val="en-US" w:eastAsia="zh-CN" w:bidi="ar"/>
        </w:rPr>
        <w:t>false impression</w:t>
      </w:r>
      <w:r>
        <w:rPr>
          <w:rFonts w:ascii="SimSun" w:hAnsi="SimSun" w:eastAsia="SimSun" w:cs="SimSun"/>
          <w:kern w:val="0"/>
          <w:sz w:val="24"/>
          <w:szCs w:val="24"/>
          <w:lang w:val="en-US" w:eastAsia="zh-CN" w:bidi="ar"/>
        </w:rPr>
        <w:t xml:space="preserve"> to a victim with the deliberate aim of achieving a specific outcome.</w:t>
      </w:r>
    </w:p>
    <w:p w14:paraId="4CE5EECC">
      <w:pPr>
        <w:keepNext w:val="0"/>
        <w:keepLines w:val="0"/>
        <w:widowControl/>
        <w:numPr>
          <w:ilvl w:val="0"/>
          <w:numId w:val="117"/>
        </w:numPr>
        <w:suppressLineNumbers w:val="0"/>
        <w:spacing w:before="0" w:beforeAutospacing="1" w:after="0" w:afterAutospacing="1"/>
        <w:ind w:left="720" w:hanging="360"/>
      </w:pPr>
      <w:r>
        <w:rPr>
          <w:b/>
          <w:bCs/>
        </w:rPr>
        <w:t>Deception vs. Result:</w:t>
      </w:r>
      <w:r>
        <w:t xml:space="preserve"> Unlike some other jurisdictions, Scots law does not strictly require that a person was actually "deceived" in their mind; rather, it focuses on whether a </w:t>
      </w:r>
      <w:r>
        <w:rPr>
          <w:b/>
          <w:bCs/>
        </w:rPr>
        <w:t>false pretence</w:t>
      </w:r>
      <w:r>
        <w:t xml:space="preserve"> was made and whether that pretence </w:t>
      </w:r>
      <w:r>
        <w:rPr>
          <w:b/>
          <w:bCs/>
        </w:rPr>
        <w:t>caused a practical result</w:t>
      </w:r>
      <w:r>
        <w:t>.</w:t>
      </w:r>
    </w:p>
    <w:p w14:paraId="7AF7A003">
      <w:pPr>
        <w:keepNext w:val="0"/>
        <w:keepLines w:val="0"/>
        <w:widowControl/>
        <w:numPr>
          <w:ilvl w:val="0"/>
          <w:numId w:val="117"/>
        </w:numPr>
        <w:suppressLineNumbers w:val="0"/>
        <w:spacing w:before="0" w:beforeAutospacing="1" w:after="0" w:afterAutospacing="1"/>
        <w:ind w:left="720" w:hanging="360"/>
      </w:pPr>
      <w:r>
        <w:rPr>
          <w:b/>
          <w:bCs/>
        </w:rPr>
        <w:t>Property Not Required:</w:t>
      </w:r>
      <w:r>
        <w:t xml:space="preserve"> It is not necessary for the accused to have gained property or for the victim to have lost it; any </w:t>
      </w:r>
      <w:r>
        <w:rPr>
          <w:b/>
          <w:bCs/>
        </w:rPr>
        <w:t>definite practical result</w:t>
      </w:r>
      <w:r>
        <w:t xml:space="preserve"> achieved by the fraud is sufficient for a conviction.</w:t>
      </w:r>
    </w:p>
    <w:p w14:paraId="3D5D30EF">
      <w:pPr>
        <w:keepNext w:val="0"/>
        <w:keepLines w:val="0"/>
        <w:widowControl/>
        <w:suppressLineNumbers w:val="0"/>
        <w:jc w:val="left"/>
      </w:pPr>
      <w:r>
        <w:rPr>
          <w:rFonts w:ascii="SimSun" w:hAnsi="SimSun" w:eastAsia="SimSun" w:cs="SimSun"/>
          <w:kern w:val="0"/>
          <w:sz w:val="24"/>
          <w:szCs w:val="24"/>
          <w:lang w:val="en-US" w:eastAsia="zh-CN" w:bidi="ar"/>
        </w:rPr>
        <w:t>16.3 The False Pretence</w:t>
      </w:r>
    </w:p>
    <w:p w14:paraId="1346FE00">
      <w:pPr>
        <w:keepNext w:val="0"/>
        <w:keepLines w:val="0"/>
        <w:widowControl/>
        <w:suppressLineNumbers w:val="0"/>
        <w:jc w:val="left"/>
      </w:pPr>
      <w:r>
        <w:rPr>
          <w:rFonts w:ascii="SimSun" w:hAnsi="SimSun" w:eastAsia="SimSun" w:cs="SimSun"/>
          <w:kern w:val="0"/>
          <w:sz w:val="24"/>
          <w:szCs w:val="24"/>
          <w:lang w:val="en-US" w:eastAsia="zh-CN" w:bidi="ar"/>
        </w:rPr>
        <w:t>The false pretence is the mechanism of the fraud and can take many forms.</w:t>
      </w:r>
    </w:p>
    <w:p w14:paraId="3F17CCBF">
      <w:pPr>
        <w:keepNext w:val="0"/>
        <w:keepLines w:val="0"/>
        <w:widowControl/>
        <w:numPr>
          <w:ilvl w:val="0"/>
          <w:numId w:val="118"/>
        </w:numPr>
        <w:suppressLineNumbers w:val="0"/>
        <w:spacing w:before="0" w:beforeAutospacing="1" w:after="0" w:afterAutospacing="1"/>
        <w:ind w:left="720" w:hanging="360"/>
      </w:pPr>
      <w:r>
        <w:rPr>
          <w:b/>
          <w:bCs/>
        </w:rPr>
        <w:t>Direct and Indirect Assertions:</w:t>
      </w:r>
      <w:r>
        <w:t xml:space="preserve"> It can be an explicit lie (direct assertion) or a suggestion that something untrue exists.</w:t>
      </w:r>
    </w:p>
    <w:p w14:paraId="459316F4">
      <w:pPr>
        <w:keepNext w:val="0"/>
        <w:keepLines w:val="0"/>
        <w:widowControl/>
        <w:numPr>
          <w:ilvl w:val="0"/>
          <w:numId w:val="118"/>
        </w:numPr>
        <w:suppressLineNumbers w:val="0"/>
        <w:spacing w:before="0" w:beforeAutospacing="1" w:after="0" w:afterAutospacing="1"/>
        <w:ind w:left="720" w:hanging="360"/>
      </w:pPr>
      <w:r>
        <w:rPr>
          <w:b/>
          <w:bCs/>
        </w:rPr>
        <w:t>Examples:</w:t>
      </w:r>
      <w:r>
        <w:t xml:space="preserve"> This includes lying about one's identity to obtain credit (Morrison v Robertson), selling a worthless forgery as a genuine manuscript (Frank v HMA), or lying about the intended use of a property to induce a sale (Richards v HMA).</w:t>
      </w:r>
    </w:p>
    <w:p w14:paraId="748888BB">
      <w:pPr>
        <w:keepNext w:val="0"/>
        <w:keepLines w:val="0"/>
        <w:widowControl/>
        <w:suppressLineNumbers w:val="0"/>
        <w:jc w:val="left"/>
      </w:pPr>
      <w:r>
        <w:rPr>
          <w:rFonts w:ascii="SimSun" w:hAnsi="SimSun" w:eastAsia="SimSun" w:cs="SimSun"/>
          <w:kern w:val="0"/>
          <w:sz w:val="24"/>
          <w:szCs w:val="24"/>
          <w:lang w:val="en-US" w:eastAsia="zh-CN" w:bidi="ar"/>
        </w:rPr>
        <w:t>16.3 Implied Representations</w:t>
      </w:r>
    </w:p>
    <w:p w14:paraId="475E57C2">
      <w:pPr>
        <w:keepNext w:val="0"/>
        <w:keepLines w:val="0"/>
        <w:widowControl/>
        <w:suppressLineNumbers w:val="0"/>
        <w:jc w:val="left"/>
      </w:pPr>
      <w:r>
        <w:rPr>
          <w:rFonts w:ascii="SimSun" w:hAnsi="SimSun" w:eastAsia="SimSun" w:cs="SimSun"/>
          <w:kern w:val="0"/>
          <w:sz w:val="24"/>
          <w:szCs w:val="24"/>
          <w:lang w:val="en-US" w:eastAsia="zh-CN" w:bidi="ar"/>
        </w:rPr>
        <w:t xml:space="preserve">No spoken or written words are required to constitute a false pretence; a false impression can be created through </w:t>
      </w:r>
      <w:r>
        <w:rPr>
          <w:rFonts w:ascii="SimSun" w:hAnsi="SimSun" w:eastAsia="SimSun" w:cs="SimSun"/>
          <w:b/>
          <w:bCs/>
          <w:kern w:val="0"/>
          <w:sz w:val="24"/>
          <w:szCs w:val="24"/>
          <w:lang w:val="en-US" w:eastAsia="zh-CN" w:bidi="ar"/>
        </w:rPr>
        <w:t>conduct</w:t>
      </w:r>
      <w:r>
        <w:rPr>
          <w:rFonts w:ascii="SimSun" w:hAnsi="SimSun" w:eastAsia="SimSun" w:cs="SimSun"/>
          <w:kern w:val="0"/>
          <w:sz w:val="24"/>
          <w:szCs w:val="24"/>
          <w:lang w:val="en-US" w:eastAsia="zh-CN" w:bidi="ar"/>
        </w:rPr>
        <w:t>.</w:t>
      </w:r>
    </w:p>
    <w:p w14:paraId="1B93B935">
      <w:pPr>
        <w:keepNext w:val="0"/>
        <w:keepLines w:val="0"/>
        <w:widowControl/>
        <w:numPr>
          <w:ilvl w:val="0"/>
          <w:numId w:val="119"/>
        </w:numPr>
        <w:suppressLineNumbers w:val="0"/>
        <w:spacing w:before="0" w:beforeAutospacing="1" w:after="0" w:afterAutospacing="1"/>
        <w:ind w:left="720" w:hanging="360"/>
      </w:pPr>
      <w:r>
        <w:rPr>
          <w:b/>
          <w:bCs/>
        </w:rPr>
        <w:t>Conduct as Pretence:</w:t>
      </w:r>
      <w:r>
        <w:t xml:space="preserve"> In the case of Barnard, a man obtained goods on credit by dressing as an Oxford undergraduate, thereby creating a false impression of his status.</w:t>
      </w:r>
    </w:p>
    <w:p w14:paraId="51FB524A">
      <w:pPr>
        <w:keepNext w:val="0"/>
        <w:keepLines w:val="0"/>
        <w:widowControl/>
        <w:numPr>
          <w:ilvl w:val="0"/>
          <w:numId w:val="119"/>
        </w:numPr>
        <w:suppressLineNumbers w:val="0"/>
        <w:spacing w:before="0" w:beforeAutospacing="1" w:after="0" w:afterAutospacing="1"/>
        <w:ind w:left="720" w:hanging="360"/>
      </w:pPr>
      <w:r>
        <w:rPr>
          <w:b/>
          <w:bCs/>
        </w:rPr>
        <w:t>"Window Dressing":</w:t>
      </w:r>
      <w:r>
        <w:t xml:space="preserve"> In James Paton, the accused was charged after inflating cattle skins and fixing false horns to them to win a prize at a show.</w:t>
      </w:r>
    </w:p>
    <w:p w14:paraId="1A08F7B4">
      <w:pPr>
        <w:keepNext w:val="0"/>
        <w:keepLines w:val="0"/>
        <w:widowControl/>
        <w:suppressLineNumbers w:val="0"/>
        <w:jc w:val="left"/>
      </w:pPr>
      <w:r>
        <w:rPr>
          <w:rFonts w:ascii="SimSun" w:hAnsi="SimSun" w:eastAsia="SimSun" w:cs="SimSun"/>
          <w:kern w:val="0"/>
          <w:sz w:val="24"/>
          <w:szCs w:val="24"/>
          <w:lang w:val="en-US" w:eastAsia="zh-CN" w:bidi="ar"/>
        </w:rPr>
        <w:t>16.4–16.5 Silence as a False Pretence</w:t>
      </w:r>
    </w:p>
    <w:p w14:paraId="34553E16">
      <w:pPr>
        <w:keepNext w:val="0"/>
        <w:keepLines w:val="0"/>
        <w:widowControl/>
        <w:suppressLineNumbers w:val="0"/>
        <w:jc w:val="left"/>
      </w:pPr>
      <w:r>
        <w:rPr>
          <w:rFonts w:ascii="SimSun" w:hAnsi="SimSun" w:eastAsia="SimSun" w:cs="SimSun"/>
          <w:kern w:val="0"/>
          <w:sz w:val="24"/>
          <w:szCs w:val="24"/>
          <w:lang w:val="en-US" w:eastAsia="zh-CN" w:bidi="ar"/>
        </w:rPr>
        <w:t xml:space="preserve">Generally, there is no common law duty to disclose facts, but silence becomes fraud if there is a </w:t>
      </w:r>
      <w:r>
        <w:rPr>
          <w:rFonts w:ascii="SimSun" w:hAnsi="SimSun" w:eastAsia="SimSun" w:cs="SimSun"/>
          <w:b/>
          <w:bCs/>
          <w:kern w:val="0"/>
          <w:sz w:val="24"/>
          <w:szCs w:val="24"/>
          <w:lang w:val="en-US" w:eastAsia="zh-CN" w:bidi="ar"/>
        </w:rPr>
        <w:t>contractual or statutory duty to disclose</w:t>
      </w:r>
      <w:r>
        <w:rPr>
          <w:rFonts w:ascii="SimSun" w:hAnsi="SimSun" w:eastAsia="SimSun" w:cs="SimSun"/>
          <w:kern w:val="0"/>
          <w:sz w:val="24"/>
          <w:szCs w:val="24"/>
          <w:lang w:val="en-US" w:eastAsia="zh-CN" w:bidi="ar"/>
        </w:rPr>
        <w:t>.</w:t>
      </w:r>
    </w:p>
    <w:p w14:paraId="6535A3C2">
      <w:pPr>
        <w:keepNext w:val="0"/>
        <w:keepLines w:val="0"/>
        <w:widowControl/>
        <w:numPr>
          <w:ilvl w:val="0"/>
          <w:numId w:val="120"/>
        </w:numPr>
        <w:suppressLineNumbers w:val="0"/>
        <w:spacing w:before="0" w:beforeAutospacing="1" w:after="0" w:afterAutospacing="1"/>
        <w:ind w:left="720" w:hanging="360"/>
      </w:pPr>
      <w:r>
        <w:rPr>
          <w:b/>
          <w:bCs/>
        </w:rPr>
        <w:t>Duty to Reveal:</w:t>
      </w:r>
      <w:r>
        <w:t xml:space="preserve"> Fraud is committed if the accused intends the victim to act a certain way and knows that disclosing the truth would prevent that action. Examples include a duty to reveal undischarged bankruptcy when seeking credit (Livingston) or a duty for company directors to correct inaccurate prospectuses (Pattisons).</w:t>
      </w:r>
    </w:p>
    <w:p w14:paraId="7C6F7C50">
      <w:pPr>
        <w:keepNext w:val="0"/>
        <w:keepLines w:val="0"/>
        <w:widowControl/>
        <w:numPr>
          <w:ilvl w:val="0"/>
          <w:numId w:val="120"/>
        </w:numPr>
        <w:suppressLineNumbers w:val="0"/>
        <w:spacing w:before="0" w:beforeAutospacing="1" w:after="0" w:afterAutospacing="1"/>
        <w:ind w:left="720" w:hanging="360"/>
      </w:pPr>
      <w:r>
        <w:rPr>
          <w:b/>
          <w:bCs/>
        </w:rPr>
        <w:t>Mispricing:</w:t>
      </w:r>
      <w:r>
        <w:t xml:space="preserve"> Simply taking advantage of an error, such as a mispriced item in a supermarket (Kaur), is generally not fraud unless the accused took </w:t>
      </w:r>
      <w:r>
        <w:rPr>
          <w:b/>
          <w:bCs/>
        </w:rPr>
        <w:t>active steps</w:t>
      </w:r>
      <w:r>
        <w:t xml:space="preserve"> to conceal the truth or create the mistake.</w:t>
      </w:r>
    </w:p>
    <w:p w14:paraId="216E82AD">
      <w:pPr>
        <w:keepNext w:val="0"/>
        <w:keepLines w:val="0"/>
        <w:widowControl/>
        <w:suppressLineNumbers w:val="0"/>
        <w:jc w:val="left"/>
      </w:pPr>
      <w:r>
        <w:rPr>
          <w:rFonts w:ascii="SimSun" w:hAnsi="SimSun" w:eastAsia="SimSun" w:cs="SimSun"/>
          <w:kern w:val="0"/>
          <w:sz w:val="24"/>
          <w:szCs w:val="24"/>
          <w:lang w:val="en-US" w:eastAsia="zh-CN" w:bidi="ar"/>
        </w:rPr>
        <w:t>16.6–16.7 Representations of Intention</w:t>
      </w:r>
    </w:p>
    <w:p w14:paraId="6FD7E639">
      <w:pPr>
        <w:keepNext w:val="0"/>
        <w:keepLines w:val="0"/>
        <w:widowControl/>
        <w:suppressLineNumbers w:val="0"/>
        <w:jc w:val="left"/>
      </w:pPr>
      <w:r>
        <w:rPr>
          <w:rFonts w:ascii="SimSun" w:hAnsi="SimSun" w:eastAsia="SimSun" w:cs="SimSun"/>
          <w:kern w:val="0"/>
          <w:sz w:val="24"/>
          <w:szCs w:val="24"/>
          <w:lang w:val="en-US" w:eastAsia="zh-CN" w:bidi="ar"/>
        </w:rPr>
        <w:t xml:space="preserve">While older cases suggested fraud required a misrepresentation of past or present facts, the landmark case </w:t>
      </w:r>
      <w:r>
        <w:rPr>
          <w:rFonts w:ascii="SimSun" w:hAnsi="SimSun" w:eastAsia="SimSun" w:cs="SimSun"/>
          <w:b/>
          <w:bCs/>
          <w:kern w:val="0"/>
          <w:sz w:val="24"/>
          <w:szCs w:val="24"/>
          <w:lang w:val="en-US" w:eastAsia="zh-CN" w:bidi="ar"/>
        </w:rPr>
        <w:t>Richards v HM Advocate</w:t>
      </w:r>
      <w:r>
        <w:rPr>
          <w:rFonts w:ascii="SimSun" w:hAnsi="SimSun" w:eastAsia="SimSun" w:cs="SimSun"/>
          <w:kern w:val="0"/>
          <w:sz w:val="24"/>
          <w:szCs w:val="24"/>
          <w:lang w:val="en-US" w:eastAsia="zh-CN" w:bidi="ar"/>
        </w:rPr>
        <w:t xml:space="preserve"> established that a </w:t>
      </w:r>
      <w:r>
        <w:rPr>
          <w:rFonts w:ascii="SimSun" w:hAnsi="SimSun" w:eastAsia="SimSun" w:cs="SimSun"/>
          <w:b/>
          <w:bCs/>
          <w:kern w:val="0"/>
          <w:sz w:val="24"/>
          <w:szCs w:val="24"/>
          <w:lang w:val="en-US" w:eastAsia="zh-CN" w:bidi="ar"/>
        </w:rPr>
        <w:t>statement of intention</w:t>
      </w:r>
      <w:r>
        <w:rPr>
          <w:rFonts w:ascii="SimSun" w:hAnsi="SimSun" w:eastAsia="SimSun" w:cs="SimSun"/>
          <w:kern w:val="0"/>
          <w:sz w:val="24"/>
          <w:szCs w:val="24"/>
          <w:lang w:val="en-US" w:eastAsia="zh-CN" w:bidi="ar"/>
        </w:rPr>
        <w:t xml:space="preserve"> is a statement of fact.</w:t>
      </w:r>
    </w:p>
    <w:p w14:paraId="4DEB7ED2">
      <w:pPr>
        <w:keepNext w:val="0"/>
        <w:keepLines w:val="0"/>
        <w:widowControl/>
        <w:numPr>
          <w:ilvl w:val="0"/>
          <w:numId w:val="121"/>
        </w:numPr>
        <w:suppressLineNumbers w:val="0"/>
        <w:spacing w:before="0" w:beforeAutospacing="1" w:after="0" w:afterAutospacing="1"/>
        <w:ind w:left="720" w:hanging="360"/>
      </w:pPr>
      <w:r>
        <w:rPr>
          <w:b/>
          <w:bCs/>
        </w:rPr>
        <w:t>False Promises:</w:t>
      </w:r>
      <w:r>
        <w:t xml:space="preserve"> If someone makes a statement of intent they do not truly hold (e.g., intending to pay) to achieve a result, it is fraud.</w:t>
      </w:r>
    </w:p>
    <w:p w14:paraId="66FB2902">
      <w:pPr>
        <w:keepNext w:val="0"/>
        <w:keepLines w:val="0"/>
        <w:widowControl/>
        <w:numPr>
          <w:ilvl w:val="0"/>
          <w:numId w:val="121"/>
        </w:numPr>
        <w:suppressLineNumbers w:val="0"/>
        <w:spacing w:before="0" w:beforeAutospacing="1" w:after="0" w:afterAutospacing="1"/>
        <w:ind w:left="720" w:hanging="360"/>
      </w:pPr>
      <w:r>
        <w:rPr>
          <w:b/>
          <w:bCs/>
        </w:rPr>
        <w:t>Continuing Representations:</w:t>
      </w:r>
      <w:r>
        <w:t xml:space="preserve"> In DPP v Ray, ordering a meal was viewed as a "continuing representation" of an intention to pay; deciding to leave without paying after the meal was finished was deemed fraudulent.</w:t>
      </w:r>
    </w:p>
    <w:p w14:paraId="04DC174F">
      <w:pPr>
        <w:keepNext w:val="0"/>
        <w:keepLines w:val="0"/>
        <w:widowControl/>
        <w:suppressLineNumbers w:val="0"/>
        <w:jc w:val="left"/>
      </w:pPr>
      <w:r>
        <w:rPr>
          <w:rFonts w:ascii="SimSun" w:hAnsi="SimSun" w:eastAsia="SimSun" w:cs="SimSun"/>
          <w:kern w:val="0"/>
          <w:sz w:val="24"/>
          <w:szCs w:val="24"/>
          <w:lang w:val="en-US" w:eastAsia="zh-CN" w:bidi="ar"/>
        </w:rPr>
        <w:t>16.8 Statement of Opinion</w:t>
      </w:r>
    </w:p>
    <w:p w14:paraId="2CEC4DF5">
      <w:pPr>
        <w:keepNext w:val="0"/>
        <w:keepLines w:val="0"/>
        <w:widowControl/>
        <w:suppressLineNumbers w:val="0"/>
        <w:jc w:val="left"/>
      </w:pPr>
      <w:r>
        <w:rPr>
          <w:rFonts w:ascii="SimSun" w:hAnsi="SimSun" w:eastAsia="SimSun" w:cs="SimSun"/>
          <w:kern w:val="0"/>
          <w:sz w:val="24"/>
          <w:szCs w:val="24"/>
          <w:lang w:val="en-US" w:eastAsia="zh-CN" w:bidi="ar"/>
        </w:rPr>
        <w:t xml:space="preserve">Statements of </w:t>
      </w:r>
      <w:r>
        <w:rPr>
          <w:rFonts w:ascii="SimSun" w:hAnsi="SimSun" w:eastAsia="SimSun" w:cs="SimSun"/>
          <w:b/>
          <w:bCs/>
          <w:kern w:val="0"/>
          <w:sz w:val="24"/>
          <w:szCs w:val="24"/>
          <w:lang w:val="en-US" w:eastAsia="zh-CN" w:bidi="ar"/>
        </w:rPr>
        <w:t>opinion or "puffery"</w:t>
      </w:r>
      <w:r>
        <w:rPr>
          <w:rFonts w:ascii="SimSun" w:hAnsi="SimSun" w:eastAsia="SimSun" w:cs="SimSun"/>
          <w:kern w:val="0"/>
          <w:sz w:val="24"/>
          <w:szCs w:val="24"/>
          <w:lang w:val="en-US" w:eastAsia="zh-CN" w:bidi="ar"/>
        </w:rPr>
        <w:t xml:space="preserve"> in advertising (e.g., "the best in the world") generally do not constitute fraud. However, if it can be proven that the accused </w:t>
      </w:r>
      <w:r>
        <w:rPr>
          <w:rFonts w:ascii="SimSun" w:hAnsi="SimSun" w:eastAsia="SimSun" w:cs="SimSun"/>
          <w:b/>
          <w:bCs/>
          <w:kern w:val="0"/>
          <w:sz w:val="24"/>
          <w:szCs w:val="24"/>
          <w:lang w:val="en-US" w:eastAsia="zh-CN" w:bidi="ar"/>
        </w:rPr>
        <w:t>did not actually hold the opinion</w:t>
      </w:r>
      <w:r>
        <w:rPr>
          <w:rFonts w:ascii="SimSun" w:hAnsi="SimSun" w:eastAsia="SimSun" w:cs="SimSun"/>
          <w:kern w:val="0"/>
          <w:sz w:val="24"/>
          <w:szCs w:val="24"/>
          <w:lang w:val="en-US" w:eastAsia="zh-CN" w:bidi="ar"/>
        </w:rPr>
        <w:t xml:space="preserve"> or knew of facts that made the opinion impossible, a fraud charge may be relevant.</w:t>
      </w:r>
    </w:p>
    <w:p w14:paraId="505EB8F2">
      <w:pPr>
        <w:keepNext w:val="0"/>
        <w:keepLines w:val="0"/>
        <w:widowControl/>
        <w:suppressLineNumbers w:val="0"/>
        <w:jc w:val="left"/>
      </w:pPr>
      <w:r>
        <w:rPr>
          <w:rFonts w:ascii="SimSun" w:hAnsi="SimSun" w:eastAsia="SimSun" w:cs="SimSun"/>
          <w:kern w:val="0"/>
          <w:sz w:val="24"/>
          <w:szCs w:val="24"/>
          <w:lang w:val="en-US" w:eastAsia="zh-CN" w:bidi="ar"/>
        </w:rPr>
        <w:t>16.9–16.11 The Result</w:t>
      </w:r>
    </w:p>
    <w:p w14:paraId="4C52E9DF">
      <w:pPr>
        <w:keepNext w:val="0"/>
        <w:keepLines w:val="0"/>
        <w:widowControl/>
        <w:suppressLineNumbers w:val="0"/>
        <w:jc w:val="left"/>
      </w:pPr>
      <w:r>
        <w:rPr>
          <w:rFonts w:ascii="SimSun" w:hAnsi="SimSun" w:eastAsia="SimSun" w:cs="SimSun"/>
          <w:kern w:val="0"/>
          <w:sz w:val="24"/>
          <w:szCs w:val="24"/>
          <w:lang w:val="en-US" w:eastAsia="zh-CN" w:bidi="ar"/>
        </w:rPr>
        <w:t xml:space="preserve">The requirement for a </w:t>
      </w:r>
      <w:r>
        <w:rPr>
          <w:rFonts w:ascii="SimSun" w:hAnsi="SimSun" w:eastAsia="SimSun" w:cs="SimSun"/>
          <w:b/>
          <w:bCs/>
          <w:kern w:val="0"/>
          <w:sz w:val="24"/>
          <w:szCs w:val="24"/>
          <w:lang w:val="en-US" w:eastAsia="zh-CN" w:bidi="ar"/>
        </w:rPr>
        <w:t>"definite practical result"</w:t>
      </w:r>
      <w:r>
        <w:rPr>
          <w:rFonts w:ascii="SimSun" w:hAnsi="SimSun" w:eastAsia="SimSun" w:cs="SimSun"/>
          <w:kern w:val="0"/>
          <w:sz w:val="24"/>
          <w:szCs w:val="24"/>
          <w:lang w:val="en-US" w:eastAsia="zh-CN" w:bidi="ar"/>
        </w:rPr>
        <w:t xml:space="preserve"> was established in </w:t>
      </w:r>
      <w:r>
        <w:rPr>
          <w:rFonts w:ascii="SimSun" w:hAnsi="SimSun" w:eastAsia="SimSun" w:cs="SimSun"/>
          <w:b/>
          <w:bCs/>
          <w:kern w:val="0"/>
          <w:sz w:val="24"/>
          <w:szCs w:val="24"/>
          <w:lang w:val="en-US" w:eastAsia="zh-CN" w:bidi="ar"/>
        </w:rPr>
        <w:t>Adcock v Archibald</w:t>
      </w:r>
      <w:r>
        <w:rPr>
          <w:rFonts w:ascii="SimSun" w:hAnsi="SimSun" w:eastAsia="SimSun" w:cs="SimSun"/>
          <w:kern w:val="0"/>
          <w:sz w:val="24"/>
          <w:szCs w:val="24"/>
          <w:lang w:val="en-US" w:eastAsia="zh-CN" w:bidi="ar"/>
        </w:rPr>
        <w:t>.</w:t>
      </w:r>
    </w:p>
    <w:p w14:paraId="4EF91CCA">
      <w:pPr>
        <w:keepNext w:val="0"/>
        <w:keepLines w:val="0"/>
        <w:widowControl/>
        <w:numPr>
          <w:ilvl w:val="0"/>
          <w:numId w:val="122"/>
        </w:numPr>
        <w:suppressLineNumbers w:val="0"/>
        <w:spacing w:before="0" w:beforeAutospacing="1" w:after="0" w:afterAutospacing="1"/>
        <w:ind w:left="720" w:hanging="360"/>
      </w:pPr>
      <w:r>
        <w:rPr>
          <w:b/>
          <w:bCs/>
        </w:rPr>
        <w:t>Broad Interpretation:</w:t>
      </w:r>
      <w:r>
        <w:t xml:space="preserve"> The result does not have to involve economic loss or personal gain for the accused. In Adcock, the result was merely a false entry in an employer's book signifying the accused had mined a certain amount of coal.</w:t>
      </w:r>
    </w:p>
    <w:p w14:paraId="715892A7">
      <w:pPr>
        <w:keepNext w:val="0"/>
        <w:keepLines w:val="0"/>
        <w:widowControl/>
        <w:numPr>
          <w:ilvl w:val="0"/>
          <w:numId w:val="122"/>
        </w:numPr>
        <w:suppressLineNumbers w:val="0"/>
        <w:spacing w:before="0" w:beforeAutospacing="1" w:after="0" w:afterAutospacing="1"/>
        <w:ind w:left="720" w:hanging="360"/>
      </w:pPr>
      <w:r>
        <w:rPr>
          <w:b/>
          <w:bCs/>
        </w:rPr>
        <w:t>Trivial Prejudice:</w:t>
      </w:r>
      <w:r>
        <w:t xml:space="preserve"> While some argue the result must involve "legally significant prejudice," the sources note there is </w:t>
      </w:r>
      <w:r>
        <w:rPr>
          <w:b/>
          <w:bCs/>
        </w:rPr>
        <w:t>no de minimis rule</w:t>
      </w:r>
      <w:r>
        <w:t xml:space="preserve"> in Scotland; inducing someone to do something they otherwise would not have done can be fraud, even if the act is trivial.</w:t>
      </w:r>
    </w:p>
    <w:p w14:paraId="20C60E46">
      <w:pPr>
        <w:keepNext w:val="0"/>
        <w:keepLines w:val="0"/>
        <w:widowControl/>
        <w:numPr>
          <w:ilvl w:val="0"/>
          <w:numId w:val="122"/>
        </w:numPr>
        <w:suppressLineNumbers w:val="0"/>
        <w:spacing w:before="0" w:beforeAutospacing="1" w:after="0" w:afterAutospacing="1"/>
        <w:ind w:left="720" w:hanging="360"/>
      </w:pPr>
      <w:r>
        <w:rPr>
          <w:b/>
          <w:bCs/>
        </w:rPr>
        <w:t>Legal Mediums:</w:t>
      </w:r>
      <w:r>
        <w:t xml:space="preserve"> Fraud can involve inducing someone to "become the medium of an unlawful act," such as tricking solicitors into raising unfounded civil actions (McKenzie v HMA).</w:t>
      </w:r>
    </w:p>
    <w:p w14:paraId="3F307A6B">
      <w:pPr>
        <w:keepNext w:val="0"/>
        <w:keepLines w:val="0"/>
        <w:widowControl/>
        <w:suppressLineNumbers w:val="0"/>
        <w:jc w:val="left"/>
      </w:pPr>
      <w:r>
        <w:rPr>
          <w:rFonts w:ascii="SimSun" w:hAnsi="SimSun" w:eastAsia="SimSun" w:cs="SimSun"/>
          <w:kern w:val="0"/>
          <w:sz w:val="24"/>
          <w:szCs w:val="24"/>
          <w:lang w:val="en-US" w:eastAsia="zh-CN" w:bidi="ar"/>
        </w:rPr>
        <w:t>16.12 The Causal Link</w:t>
      </w:r>
    </w:p>
    <w:p w14:paraId="222732B0">
      <w:pPr>
        <w:keepNext w:val="0"/>
        <w:keepLines w:val="0"/>
        <w:widowControl/>
        <w:suppressLineNumbers w:val="0"/>
        <w:jc w:val="left"/>
      </w:pPr>
      <w:r>
        <w:rPr>
          <w:rFonts w:ascii="SimSun" w:hAnsi="SimSun" w:eastAsia="SimSun" w:cs="SimSun"/>
          <w:kern w:val="0"/>
          <w:sz w:val="24"/>
          <w:szCs w:val="24"/>
          <w:lang w:val="en-US" w:eastAsia="zh-CN" w:bidi="ar"/>
        </w:rPr>
        <w:t xml:space="preserve">There must be a </w:t>
      </w:r>
      <w:r>
        <w:rPr>
          <w:rFonts w:ascii="SimSun" w:hAnsi="SimSun" w:eastAsia="SimSun" w:cs="SimSun"/>
          <w:b/>
          <w:bCs/>
          <w:kern w:val="0"/>
          <w:sz w:val="24"/>
          <w:szCs w:val="24"/>
          <w:lang w:val="en-US" w:eastAsia="zh-CN" w:bidi="ar"/>
        </w:rPr>
        <w:t>causal connection</w:t>
      </w:r>
      <w:r>
        <w:rPr>
          <w:rFonts w:ascii="SimSun" w:hAnsi="SimSun" w:eastAsia="SimSun" w:cs="SimSun"/>
          <w:kern w:val="0"/>
          <w:sz w:val="24"/>
          <w:szCs w:val="24"/>
          <w:lang w:val="en-US" w:eastAsia="zh-CN" w:bidi="ar"/>
        </w:rPr>
        <w:t xml:space="preserve"> between the false pretence and the practical result; the pretence must have influenced the victim's actions.</w:t>
      </w:r>
    </w:p>
    <w:p w14:paraId="7794EAD1">
      <w:pPr>
        <w:keepNext w:val="0"/>
        <w:keepLines w:val="0"/>
        <w:widowControl/>
        <w:numPr>
          <w:ilvl w:val="0"/>
          <w:numId w:val="123"/>
        </w:numPr>
        <w:suppressLineNumbers w:val="0"/>
        <w:spacing w:before="0" w:beforeAutospacing="1" w:after="0" w:afterAutospacing="1"/>
        <w:ind w:left="720" w:hanging="360"/>
      </w:pPr>
      <w:r>
        <w:rPr>
          <w:b/>
          <w:bCs/>
        </w:rPr>
        <w:t>Collateral Matters:</w:t>
      </w:r>
      <w:r>
        <w:t xml:space="preserve"> Representations about "collateral" matters—those not directly related to the transaction—may fail this test. In Tapsell v Prentice, a lie about being part of a group that would provide future custom was deemed too indirect to the immediate sale of a rug to constitute fraud.</w:t>
      </w:r>
    </w:p>
    <w:p w14:paraId="60E5C012">
      <w:pPr>
        <w:keepNext w:val="0"/>
        <w:keepLines w:val="0"/>
        <w:widowControl/>
        <w:suppressLineNumbers w:val="0"/>
        <w:jc w:val="left"/>
      </w:pPr>
      <w:r>
        <w:rPr>
          <w:rFonts w:ascii="SimSun" w:hAnsi="SimSun" w:eastAsia="SimSun" w:cs="SimSun"/>
          <w:kern w:val="0"/>
          <w:sz w:val="24"/>
          <w:szCs w:val="24"/>
          <w:lang w:val="en-US" w:eastAsia="zh-CN" w:bidi="ar"/>
        </w:rPr>
        <w:t>16.13 The Mens Rea of Fraud</w:t>
      </w:r>
    </w:p>
    <w:p w14:paraId="4E5F23F1">
      <w:pPr>
        <w:keepNext w:val="0"/>
        <w:keepLines w:val="0"/>
        <w:widowControl/>
        <w:suppressLineNumbers w:val="0"/>
        <w:jc w:val="left"/>
      </w:pPr>
      <w:r>
        <w:rPr>
          <w:rFonts w:ascii="SimSun" w:hAnsi="SimSun" w:eastAsia="SimSun" w:cs="SimSun"/>
          <w:kern w:val="0"/>
          <w:sz w:val="24"/>
          <w:szCs w:val="24"/>
          <w:lang w:val="en-US" w:eastAsia="zh-CN" w:bidi="ar"/>
        </w:rPr>
        <w:t>The mental element of fraud has two components:</w:t>
      </w:r>
    </w:p>
    <w:p w14:paraId="7072598E">
      <w:pPr>
        <w:keepNext w:val="0"/>
        <w:keepLines w:val="0"/>
        <w:widowControl/>
        <w:numPr>
          <w:ilvl w:val="0"/>
          <w:numId w:val="124"/>
        </w:numPr>
        <w:suppressLineNumbers w:val="0"/>
        <w:spacing w:before="0" w:beforeAutospacing="1" w:after="0" w:afterAutospacing="1"/>
        <w:ind w:left="720" w:hanging="360"/>
      </w:pPr>
      <w:r>
        <w:rPr>
          <w:b/>
          <w:bCs/>
        </w:rPr>
        <w:t>Relation to the Pretence:</w:t>
      </w:r>
      <w:r>
        <w:t xml:space="preserve"> The accused must make the representation </w:t>
      </w:r>
      <w:r>
        <w:rPr>
          <w:b/>
          <w:bCs/>
        </w:rPr>
        <w:t>knowing it is false</w:t>
      </w:r>
      <w:r>
        <w:t xml:space="preserve"> or with </w:t>
      </w:r>
      <w:r>
        <w:rPr>
          <w:b/>
          <w:bCs/>
        </w:rPr>
        <w:t>advertent recklessness</w:t>
      </w:r>
      <w:r>
        <w:t xml:space="preserve"> as to its truth.</w:t>
      </w:r>
    </w:p>
    <w:p w14:paraId="35FA93A2">
      <w:pPr>
        <w:keepNext w:val="0"/>
        <w:keepLines w:val="0"/>
        <w:widowControl/>
        <w:numPr>
          <w:ilvl w:val="0"/>
          <w:numId w:val="124"/>
        </w:numPr>
        <w:suppressLineNumbers w:val="0"/>
        <w:spacing w:before="0" w:beforeAutospacing="1" w:after="0" w:afterAutospacing="1"/>
        <w:ind w:left="720" w:hanging="360"/>
      </w:pPr>
      <w:r>
        <w:rPr>
          <w:b/>
          <w:bCs/>
        </w:rPr>
        <w:t>Relation to the Result:</w:t>
      </w:r>
      <w:r>
        <w:t xml:space="preserve"> The accused must have </w:t>
      </w:r>
      <w:r>
        <w:rPr>
          <w:b/>
          <w:bCs/>
        </w:rPr>
        <w:t>intended</w:t>
      </w:r>
      <w:r>
        <w:t xml:space="preserve"> for the false statement to bring about the specific practical result; fraud cannot be committed by accident.</w:t>
      </w:r>
    </w:p>
    <w:p w14:paraId="6A13B0A7">
      <w:pPr>
        <w:keepNext w:val="0"/>
        <w:keepLines w:val="0"/>
        <w:widowControl/>
        <w:suppressLineNumbers w:val="0"/>
        <w:jc w:val="left"/>
      </w:pPr>
      <w:r>
        <w:rPr>
          <w:rFonts w:ascii="SimSun" w:hAnsi="SimSun" w:eastAsia="SimSun" w:cs="SimSun"/>
          <w:kern w:val="0"/>
          <w:sz w:val="24"/>
          <w:szCs w:val="24"/>
          <w:lang w:val="en-US" w:eastAsia="zh-CN" w:bidi="ar"/>
        </w:rPr>
        <w:t>16.13 Articles for Use in Fraud</w:t>
      </w:r>
    </w:p>
    <w:p w14:paraId="13E563CB">
      <w:pPr>
        <w:keepNext w:val="0"/>
        <w:keepLines w:val="0"/>
        <w:widowControl/>
        <w:suppressLineNumbers w:val="0"/>
        <w:jc w:val="left"/>
      </w:pPr>
      <w:r>
        <w:rPr>
          <w:rFonts w:ascii="SimSun" w:hAnsi="SimSun" w:eastAsia="SimSun" w:cs="SimSun"/>
          <w:kern w:val="0"/>
          <w:sz w:val="24"/>
          <w:szCs w:val="24"/>
          <w:lang w:val="en-US" w:eastAsia="zh-CN" w:bidi="ar"/>
        </w:rPr>
        <w:t xml:space="preserve">Under </w:t>
      </w:r>
      <w:r>
        <w:rPr>
          <w:rFonts w:ascii="SimSun" w:hAnsi="SimSun" w:eastAsia="SimSun" w:cs="SimSun"/>
          <w:b/>
          <w:bCs/>
          <w:kern w:val="0"/>
          <w:sz w:val="24"/>
          <w:szCs w:val="24"/>
          <w:lang w:val="en-US" w:eastAsia="zh-CN" w:bidi="ar"/>
        </w:rPr>
        <w:t>Section 49 of the Criminal Justice and Licensing (Scotland) Act 2010</w:t>
      </w:r>
      <w:r>
        <w:rPr>
          <w:rFonts w:ascii="SimSun" w:hAnsi="SimSun" w:eastAsia="SimSun" w:cs="SimSun"/>
          <w:kern w:val="0"/>
          <w:sz w:val="24"/>
          <w:szCs w:val="24"/>
          <w:lang w:val="en-US" w:eastAsia="zh-CN" w:bidi="ar"/>
        </w:rPr>
        <w:t>, new statutory offences were created to target modern fraudulent methods:</w:t>
      </w:r>
    </w:p>
    <w:p w14:paraId="0370D8CD">
      <w:pPr>
        <w:keepNext w:val="0"/>
        <w:keepLines w:val="0"/>
        <w:widowControl/>
        <w:numPr>
          <w:ilvl w:val="0"/>
          <w:numId w:val="125"/>
        </w:numPr>
        <w:suppressLineNumbers w:val="0"/>
        <w:spacing w:before="0" w:beforeAutospacing="1" w:after="0" w:afterAutospacing="1"/>
        <w:ind w:left="720" w:hanging="360"/>
      </w:pPr>
      <w:r>
        <w:rPr>
          <w:b/>
          <w:bCs/>
        </w:rPr>
        <w:t>Possession:</w:t>
      </w:r>
      <w:r>
        <w:t xml:space="preserve"> It is an offence to possess or control an </w:t>
      </w:r>
      <w:r>
        <w:rPr>
          <w:b/>
          <w:bCs/>
        </w:rPr>
        <w:t>article</w:t>
      </w:r>
      <w:r>
        <w:t xml:space="preserve"> intended for use in fraud.</w:t>
      </w:r>
    </w:p>
    <w:p w14:paraId="21D724E4">
      <w:pPr>
        <w:keepNext w:val="0"/>
        <w:keepLines w:val="0"/>
        <w:widowControl/>
        <w:numPr>
          <w:ilvl w:val="0"/>
          <w:numId w:val="125"/>
        </w:numPr>
        <w:suppressLineNumbers w:val="0"/>
        <w:spacing w:before="0" w:beforeAutospacing="1" w:after="0" w:afterAutospacing="1"/>
        <w:ind w:left="720" w:hanging="360"/>
      </w:pPr>
      <w:r>
        <w:rPr>
          <w:b/>
          <w:bCs/>
        </w:rPr>
        <w:t>Making/Supplying:</w:t>
      </w:r>
      <w:r>
        <w:t xml:space="preserve"> It is an offence to make, adapt, or supply an article knowing it is designed for fraud or intending it to be used for that purpose.</w:t>
      </w:r>
    </w:p>
    <w:p w14:paraId="138BA3F3">
      <w:pPr>
        <w:keepNext w:val="0"/>
        <w:keepLines w:val="0"/>
        <w:widowControl/>
        <w:numPr>
          <w:ilvl w:val="0"/>
          <w:numId w:val="125"/>
        </w:numPr>
        <w:suppressLineNumbers w:val="0"/>
        <w:spacing w:before="0" w:beforeAutospacing="1" w:after="0" w:afterAutospacing="1"/>
        <w:ind w:left="720" w:hanging="360"/>
      </w:pPr>
      <w:r>
        <w:rPr>
          <w:b/>
          <w:bCs/>
        </w:rPr>
        <w:t>Electronic Data:</w:t>
      </w:r>
      <w:r>
        <w:t xml:space="preserve"> The term "article" includes programs or data held in </w:t>
      </w:r>
      <w:r>
        <w:rPr>
          <w:b/>
          <w:bCs/>
        </w:rPr>
        <w:t>electronic form</w:t>
      </w:r>
      <w:r>
        <w:t>, such as lists of stolen credit card details.</w:t>
      </w:r>
    </w:p>
    <w:p w14:paraId="0DBBEC89">
      <w:pPr>
        <w:keepNext w:val="0"/>
        <w:keepLines w:val="0"/>
        <w:widowControl/>
        <w:suppressLineNumbers w:val="0"/>
        <w:jc w:val="left"/>
      </w:pPr>
      <w:r>
        <w:rPr>
          <w:rFonts w:ascii="SimSun" w:hAnsi="SimSun" w:eastAsia="SimSun" w:cs="SimSun"/>
          <w:kern w:val="0"/>
          <w:sz w:val="24"/>
          <w:szCs w:val="24"/>
          <w:lang w:val="en-US" w:eastAsia="zh-CN" w:bidi="ar"/>
        </w:rPr>
        <w:t>16.14 Uttering of Forged Documents</w:t>
      </w:r>
    </w:p>
    <w:p w14:paraId="1E83FFC7">
      <w:pPr>
        <w:keepNext w:val="0"/>
        <w:keepLines w:val="0"/>
        <w:widowControl/>
        <w:suppressLineNumbers w:val="0"/>
        <w:jc w:val="left"/>
      </w:pPr>
      <w:r>
        <w:rPr>
          <w:rFonts w:ascii="SimSun" w:hAnsi="SimSun" w:eastAsia="SimSun" w:cs="SimSun"/>
          <w:b/>
          <w:bCs/>
          <w:kern w:val="0"/>
          <w:sz w:val="24"/>
          <w:szCs w:val="24"/>
          <w:lang w:val="en-US" w:eastAsia="zh-CN" w:bidi="ar"/>
        </w:rPr>
        <w:t>Uttering</w:t>
      </w:r>
      <w:r>
        <w:rPr>
          <w:rFonts w:ascii="SimSun" w:hAnsi="SimSun" w:eastAsia="SimSun" w:cs="SimSun"/>
          <w:kern w:val="0"/>
          <w:sz w:val="24"/>
          <w:szCs w:val="24"/>
          <w:lang w:val="en-US" w:eastAsia="zh-CN" w:bidi="ar"/>
        </w:rPr>
        <w:t xml:space="preserve"> is the crime of using a forged document as if it were genuine.</w:t>
      </w:r>
    </w:p>
    <w:p w14:paraId="3594194B">
      <w:pPr>
        <w:keepNext w:val="0"/>
        <w:keepLines w:val="0"/>
        <w:widowControl/>
        <w:numPr>
          <w:ilvl w:val="0"/>
          <w:numId w:val="126"/>
        </w:numPr>
        <w:suppressLineNumbers w:val="0"/>
        <w:spacing w:before="0" w:beforeAutospacing="1" w:after="0" w:afterAutospacing="1"/>
        <w:ind w:left="720" w:hanging="360"/>
      </w:pPr>
      <w:r>
        <w:rPr>
          <w:b/>
          <w:bCs/>
        </w:rPr>
        <w:t>Forgery Alone Not a Crime:</w:t>
      </w:r>
      <w:r>
        <w:t xml:space="preserve"> Falsely authenticating a document is not a crime in itself; the offence occurs only when the document is </w:t>
      </w:r>
      <w:r>
        <w:rPr>
          <w:b/>
          <w:bCs/>
        </w:rPr>
        <w:t>intentionally uttered</w:t>
      </w:r>
      <w:r>
        <w:t>.</w:t>
      </w:r>
    </w:p>
    <w:p w14:paraId="117739FE">
      <w:pPr>
        <w:keepNext w:val="0"/>
        <w:keepLines w:val="0"/>
        <w:widowControl/>
        <w:numPr>
          <w:ilvl w:val="0"/>
          <w:numId w:val="126"/>
        </w:numPr>
        <w:suppressLineNumbers w:val="0"/>
        <w:spacing w:before="0" w:beforeAutospacing="1" w:after="0" w:afterAutospacing="1"/>
        <w:ind w:left="720" w:hanging="360"/>
      </w:pPr>
      <w:r>
        <w:rPr>
          <w:b/>
          <w:bCs/>
        </w:rPr>
        <w:t>Requirements:</w:t>
      </w:r>
      <w:r>
        <w:t xml:space="preserve"> The prosecution must prove the document was uttered with the </w:t>
      </w:r>
      <w:r>
        <w:rPr>
          <w:b/>
          <w:bCs/>
        </w:rPr>
        <w:t>intention to deceive</w:t>
      </w:r>
      <w:r>
        <w:t xml:space="preserve"> and was </w:t>
      </w:r>
      <w:r>
        <w:rPr>
          <w:b/>
          <w:bCs/>
        </w:rPr>
        <w:t>"towards the prejudice"</w:t>
      </w:r>
      <w:r>
        <w:t xml:space="preserve"> of the victim. Actual prejudice is not required; it is sufficient that the recipient accepted the document as genuine (Macdonald v Tudhope).</w:t>
      </w:r>
    </w:p>
    <w:p w14:paraId="79C2F61B">
      <w:pPr>
        <w:keepNext w:val="0"/>
        <w:keepLines w:val="0"/>
        <w:widowControl/>
        <w:suppressLineNumbers w:val="0"/>
        <w:jc w:val="left"/>
      </w:pPr>
      <w:r>
        <w:rPr>
          <w:rFonts w:ascii="SimSun" w:hAnsi="SimSun" w:eastAsia="SimSun" w:cs="SimSun"/>
          <w:kern w:val="0"/>
          <w:sz w:val="24"/>
          <w:szCs w:val="24"/>
          <w:lang w:val="en-US" w:eastAsia="zh-CN" w:bidi="ar"/>
        </w:rPr>
        <w:t>16.15 The Modes of Forgery</w:t>
      </w:r>
    </w:p>
    <w:p w14:paraId="1603F70D">
      <w:pPr>
        <w:keepNext w:val="0"/>
        <w:keepLines w:val="0"/>
        <w:widowControl/>
        <w:suppressLineNumbers w:val="0"/>
        <w:jc w:val="left"/>
      </w:pPr>
      <w:r>
        <w:rPr>
          <w:rFonts w:ascii="SimSun" w:hAnsi="SimSun" w:eastAsia="SimSun" w:cs="SimSun"/>
          <w:kern w:val="0"/>
          <w:sz w:val="24"/>
          <w:szCs w:val="24"/>
          <w:lang w:val="en-US" w:eastAsia="zh-CN" w:bidi="ar"/>
        </w:rPr>
        <w:t xml:space="preserve">A forged document is one that </w:t>
      </w:r>
      <w:r>
        <w:rPr>
          <w:rFonts w:ascii="SimSun" w:hAnsi="SimSun" w:eastAsia="SimSun" w:cs="SimSun"/>
          <w:b/>
          <w:bCs/>
          <w:kern w:val="0"/>
          <w:sz w:val="24"/>
          <w:szCs w:val="24"/>
          <w:lang w:val="en-US" w:eastAsia="zh-CN" w:bidi="ar"/>
        </w:rPr>
        <w:t>falsely purports to be authenticated</w:t>
      </w:r>
      <w:r>
        <w:rPr>
          <w:rFonts w:ascii="SimSun" w:hAnsi="SimSun" w:eastAsia="SimSun" w:cs="SimSun"/>
          <w:kern w:val="0"/>
          <w:sz w:val="24"/>
          <w:szCs w:val="24"/>
          <w:lang w:val="en-US" w:eastAsia="zh-CN" w:bidi="ar"/>
        </w:rPr>
        <w:t xml:space="preserve"> by someone.</w:t>
      </w:r>
    </w:p>
    <w:p w14:paraId="684BE861">
      <w:pPr>
        <w:keepNext w:val="0"/>
        <w:keepLines w:val="0"/>
        <w:widowControl/>
        <w:numPr>
          <w:ilvl w:val="0"/>
          <w:numId w:val="127"/>
        </w:numPr>
        <w:suppressLineNumbers w:val="0"/>
        <w:spacing w:before="0" w:beforeAutospacing="1" w:after="0" w:afterAutospacing="1"/>
        <w:ind w:left="720" w:hanging="360"/>
      </w:pPr>
      <w:r>
        <w:rPr>
          <w:b/>
          <w:bCs/>
        </w:rPr>
        <w:t>Methods:</w:t>
      </w:r>
      <w:r>
        <w:t xml:space="preserve"> This includes signing a fictitious name, imitating a real signature, or making </w:t>
      </w:r>
      <w:r>
        <w:rPr>
          <w:b/>
          <w:bCs/>
        </w:rPr>
        <w:t>unauthorised additions</w:t>
      </w:r>
      <w:r>
        <w:t xml:space="preserve"> that essentiallly alter a genuine deed.</w:t>
      </w:r>
    </w:p>
    <w:p w14:paraId="53A4EFF5">
      <w:pPr>
        <w:keepNext w:val="0"/>
        <w:keepLines w:val="0"/>
        <w:widowControl/>
        <w:numPr>
          <w:ilvl w:val="0"/>
          <w:numId w:val="127"/>
        </w:numPr>
        <w:suppressLineNumbers w:val="0"/>
        <w:spacing w:before="0" w:beforeAutospacing="1" w:after="0" w:afterAutospacing="1"/>
        <w:ind w:left="720" w:hanging="360"/>
      </w:pPr>
      <w:r>
        <w:rPr>
          <w:b/>
          <w:bCs/>
        </w:rPr>
        <w:t>Genuineness vs. Authenticity:</w:t>
      </w:r>
      <w:r>
        <w:t xml:space="preserve"> It is </w:t>
      </w:r>
      <w:r>
        <w:rPr>
          <w:b/>
          <w:bCs/>
        </w:rPr>
        <w:t>not forgery</w:t>
      </w:r>
      <w:r>
        <w:t xml:space="preserve"> to make a false statement in a document that is otherwise genuinely signed (Simon Fraser). A document may be genuine (signed by the person named) but contain falsehoods; such acts are prosecuted as fraud, not uttering.</w:t>
      </w:r>
    </w:p>
    <w:p w14:paraId="05457220">
      <w:pPr>
        <w:keepNext w:val="0"/>
        <w:keepLines w:val="0"/>
        <w:widowControl/>
        <w:suppressLineNumbers w:val="0"/>
        <w:jc w:val="left"/>
      </w:pPr>
      <w:r>
        <w:rPr>
          <w:rFonts w:ascii="SimSun" w:hAnsi="SimSun" w:eastAsia="SimSun" w:cs="SimSun"/>
          <w:kern w:val="0"/>
          <w:sz w:val="24"/>
          <w:szCs w:val="24"/>
          <w:lang w:val="en-US" w:eastAsia="zh-CN" w:bidi="ar"/>
        </w:rPr>
        <w:t>16.16 The Modes of Uttering</w:t>
      </w:r>
    </w:p>
    <w:p w14:paraId="5121739F">
      <w:pPr>
        <w:keepNext w:val="0"/>
        <w:keepLines w:val="0"/>
        <w:widowControl/>
        <w:suppressLineNumbers w:val="0"/>
        <w:jc w:val="left"/>
      </w:pPr>
      <w:r>
        <w:rPr>
          <w:rFonts w:ascii="SimSun" w:hAnsi="SimSun" w:eastAsia="SimSun" w:cs="SimSun"/>
          <w:kern w:val="0"/>
          <w:sz w:val="24"/>
          <w:szCs w:val="24"/>
          <w:lang w:val="en-US" w:eastAsia="zh-CN" w:bidi="ar"/>
        </w:rPr>
        <w:t>To utter is to present or display a forged document as genuine.</w:t>
      </w:r>
    </w:p>
    <w:p w14:paraId="7CC3AB57">
      <w:pPr>
        <w:keepNext w:val="0"/>
        <w:keepLines w:val="0"/>
        <w:widowControl/>
        <w:numPr>
          <w:ilvl w:val="0"/>
          <w:numId w:val="128"/>
        </w:numPr>
        <w:suppressLineNumbers w:val="0"/>
        <w:spacing w:before="0" w:beforeAutospacing="1" w:after="0" w:afterAutospacing="1"/>
        <w:ind w:left="720" w:hanging="360"/>
      </w:pPr>
      <w:r>
        <w:rPr>
          <w:b/>
          <w:bCs/>
        </w:rPr>
        <w:t>Presentation:</w:t>
      </w:r>
      <w:r>
        <w:t xml:space="preserve"> This can be done by handing it to a person, posting it, or placing it in a public position where it is intended to be seen as genuine.</w:t>
      </w:r>
    </w:p>
    <w:p w14:paraId="4ED4C7CC">
      <w:pPr>
        <w:keepNext w:val="0"/>
        <w:keepLines w:val="0"/>
        <w:widowControl/>
        <w:numPr>
          <w:ilvl w:val="0"/>
          <w:numId w:val="128"/>
        </w:numPr>
        <w:suppressLineNumbers w:val="0"/>
        <w:spacing w:before="0" w:beforeAutospacing="1" w:after="0" w:afterAutospacing="1"/>
        <w:ind w:left="720" w:hanging="360"/>
      </w:pPr>
      <w:r>
        <w:rPr>
          <w:b/>
          <w:bCs/>
        </w:rPr>
        <w:t>Loss of Control:</w:t>
      </w:r>
      <w:r>
        <w:t xml:space="preserve"> Uttering is complete once the document is </w:t>
      </w:r>
      <w:r>
        <w:rPr>
          <w:b/>
          <w:bCs/>
        </w:rPr>
        <w:t>beyond the utterer's control</w:t>
      </w:r>
      <w:r>
        <w:t xml:space="preserve"> (e.g., in the mail), even if it hasn't reached the victim yet.</w:t>
      </w:r>
    </w:p>
    <w:p w14:paraId="783737B1">
      <w:pPr>
        <w:keepNext w:val="0"/>
        <w:keepLines w:val="0"/>
        <w:widowControl/>
        <w:suppressLineNumbers w:val="0"/>
        <w:jc w:val="left"/>
      </w:pPr>
      <w:r>
        <w:rPr>
          <w:rFonts w:ascii="SimSun" w:hAnsi="SimSun" w:eastAsia="SimSun" w:cs="SimSun"/>
          <w:kern w:val="0"/>
          <w:sz w:val="24"/>
          <w:szCs w:val="24"/>
          <w:lang w:val="en-US" w:eastAsia="zh-CN" w:bidi="ar"/>
        </w:rPr>
        <w:t>16.16 False Articles and 'Practical Cheating'</w:t>
      </w:r>
    </w:p>
    <w:p w14:paraId="5A1BB1BF">
      <w:pPr>
        <w:keepNext w:val="0"/>
        <w:keepLines w:val="0"/>
        <w:widowControl/>
        <w:suppressLineNumbers w:val="0"/>
        <w:jc w:val="left"/>
      </w:pPr>
      <w:r>
        <w:rPr>
          <w:rFonts w:ascii="SimSun" w:hAnsi="SimSun" w:eastAsia="SimSun" w:cs="SimSun"/>
          <w:kern w:val="0"/>
          <w:sz w:val="24"/>
          <w:szCs w:val="24"/>
          <w:lang w:val="en-US" w:eastAsia="zh-CN" w:bidi="ar"/>
        </w:rPr>
        <w:t xml:space="preserve">Uttering is strictly confined to </w:t>
      </w:r>
      <w:r>
        <w:rPr>
          <w:rFonts w:ascii="SimSun" w:hAnsi="SimSun" w:eastAsia="SimSun" w:cs="SimSun"/>
          <w:b/>
          <w:bCs/>
          <w:kern w:val="0"/>
          <w:sz w:val="24"/>
          <w:szCs w:val="24"/>
          <w:lang w:val="en-US" w:eastAsia="zh-CN" w:bidi="ar"/>
        </w:rPr>
        <w:t>falsely authenticated documents</w:t>
      </w:r>
      <w:r>
        <w:rPr>
          <w:rFonts w:ascii="SimSun" w:hAnsi="SimSun" w:eastAsia="SimSun" w:cs="SimSun"/>
          <w:kern w:val="0"/>
          <w:sz w:val="24"/>
          <w:szCs w:val="24"/>
          <w:lang w:val="en-US" w:eastAsia="zh-CN" w:bidi="ar"/>
        </w:rPr>
        <w:t>.</w:t>
      </w:r>
    </w:p>
    <w:p w14:paraId="25053A03">
      <w:pPr>
        <w:keepNext w:val="0"/>
        <w:keepLines w:val="0"/>
        <w:widowControl/>
        <w:numPr>
          <w:ilvl w:val="0"/>
          <w:numId w:val="129"/>
        </w:numPr>
        <w:suppressLineNumbers w:val="0"/>
        <w:spacing w:before="0" w:beforeAutospacing="1" w:after="0" w:afterAutospacing="1"/>
        <w:ind w:left="720" w:hanging="360"/>
      </w:pPr>
      <w:r>
        <w:rPr>
          <w:b/>
          <w:bCs/>
        </w:rPr>
        <w:t>Physical Objects:</w:t>
      </w:r>
      <w:r>
        <w:t xml:space="preserve"> Tendering false physical articles (e.g., fake oatmeal or an art forgery) as genuine is prosecuted as </w:t>
      </w:r>
      <w:r>
        <w:rPr>
          <w:b/>
          <w:bCs/>
        </w:rPr>
        <w:t>fraud</w:t>
      </w:r>
      <w:r>
        <w:t xml:space="preserve"> or </w:t>
      </w:r>
      <w:r>
        <w:rPr>
          <w:b/>
          <w:bCs/>
        </w:rPr>
        <w:t>"practical cheating"</w:t>
      </w:r>
      <w:r>
        <w:t xml:space="preserve"> rather than uttering. In HM Advocate v Smith, selling forged letters was charged as fraud because they were treated as false articles rather than just forged documents</w:t>
      </w:r>
    </w:p>
    <w:p w14:paraId="0029F585">
      <w:pPr>
        <w:keepNext w:val="0"/>
        <w:keepLines w:val="0"/>
        <w:widowControl/>
        <w:suppressLineNumbers w:val="0"/>
        <w:jc w:val="left"/>
      </w:pPr>
      <w:r>
        <w:rPr>
          <w:rFonts w:ascii="SimSun" w:hAnsi="SimSun" w:eastAsia="SimSun" w:cs="SimSun"/>
          <w:kern w:val="0"/>
          <w:sz w:val="24"/>
          <w:szCs w:val="24"/>
          <w:lang w:val="en-US" w:eastAsia="zh-CN" w:bidi="ar"/>
        </w:rPr>
        <w:t xml:space="preserve">Chapter 17 of the source material examines the property-related crimes of </w:t>
      </w:r>
      <w:r>
        <w:rPr>
          <w:rFonts w:ascii="SimSun" w:hAnsi="SimSun" w:eastAsia="SimSun" w:cs="SimSun"/>
          <w:b/>
          <w:bCs/>
          <w:kern w:val="0"/>
          <w:sz w:val="24"/>
          <w:szCs w:val="24"/>
          <w:lang w:val="en-US" w:eastAsia="zh-CN" w:bidi="ar"/>
        </w:rPr>
        <w:t>embezzlement</w:t>
      </w:r>
      <w:r>
        <w:rPr>
          <w:rFonts w:ascii="SimSun" w:hAnsi="SimSun" w:eastAsia="SimSun" w:cs="SimSun"/>
          <w:kern w:val="0"/>
          <w:sz w:val="24"/>
          <w:szCs w:val="24"/>
          <w:lang w:val="en-US" w:eastAsia="zh-CN" w:bidi="ar"/>
        </w:rPr>
        <w:t xml:space="preserve">, </w:t>
      </w:r>
      <w:r>
        <w:rPr>
          <w:rFonts w:ascii="SimSun" w:hAnsi="SimSun" w:eastAsia="SimSun" w:cs="SimSun"/>
          <w:b/>
          <w:bCs/>
          <w:kern w:val="0"/>
          <w:sz w:val="24"/>
          <w:szCs w:val="24"/>
          <w:lang w:val="en-US" w:eastAsia="zh-CN" w:bidi="ar"/>
        </w:rPr>
        <w:t>extortion</w:t>
      </w:r>
      <w:r>
        <w:rPr>
          <w:rFonts w:ascii="SimSun" w:hAnsi="SimSun" w:eastAsia="SimSun" w:cs="SimSun"/>
          <w:kern w:val="0"/>
          <w:sz w:val="24"/>
          <w:szCs w:val="24"/>
          <w:lang w:val="en-US" w:eastAsia="zh-CN" w:bidi="ar"/>
        </w:rPr>
        <w:t xml:space="preserve">, and </w:t>
      </w:r>
      <w:r>
        <w:rPr>
          <w:rFonts w:ascii="SimSun" w:hAnsi="SimSun" w:eastAsia="SimSun" w:cs="SimSun"/>
          <w:b/>
          <w:bCs/>
          <w:kern w:val="0"/>
          <w:sz w:val="24"/>
          <w:szCs w:val="24"/>
          <w:lang w:val="en-US" w:eastAsia="zh-CN" w:bidi="ar"/>
        </w:rPr>
        <w:t>bribery</w:t>
      </w:r>
      <w:r>
        <w:rPr>
          <w:rFonts w:ascii="SimSun" w:hAnsi="SimSun" w:eastAsia="SimSun" w:cs="SimSun"/>
          <w:kern w:val="0"/>
          <w:sz w:val="24"/>
          <w:szCs w:val="24"/>
          <w:lang w:val="en-US" w:eastAsia="zh-CN" w:bidi="ar"/>
        </w:rPr>
        <w:t>, focusing on their legal definitions, the criteria that distinguish them from other offences like theft, and the impact of modern legislation.</w:t>
      </w:r>
    </w:p>
    <w:p w14:paraId="5F790A9B">
      <w:pPr>
        <w:keepNext w:val="0"/>
        <w:keepLines w:val="0"/>
        <w:widowControl/>
        <w:suppressLineNumbers w:val="0"/>
        <w:jc w:val="left"/>
      </w:pPr>
      <w:r>
        <w:rPr>
          <w:rFonts w:ascii="SimSun" w:hAnsi="SimSun" w:eastAsia="SimSun" w:cs="SimSun"/>
          <w:kern w:val="0"/>
          <w:sz w:val="24"/>
          <w:szCs w:val="24"/>
          <w:lang w:val="en-US" w:eastAsia="zh-CN" w:bidi="ar"/>
        </w:rPr>
        <w:t>17.1–17.4 Embezzlement and Theft</w:t>
      </w:r>
    </w:p>
    <w:p w14:paraId="0685D4AE">
      <w:pPr>
        <w:keepNext w:val="0"/>
        <w:keepLines w:val="0"/>
        <w:widowControl/>
        <w:suppressLineNumbers w:val="0"/>
        <w:jc w:val="left"/>
      </w:pPr>
      <w:r>
        <w:rPr>
          <w:rFonts w:ascii="SimSun" w:hAnsi="SimSun" w:eastAsia="SimSun" w:cs="SimSun"/>
          <w:kern w:val="0"/>
          <w:sz w:val="24"/>
          <w:szCs w:val="24"/>
          <w:lang w:val="en-US" w:eastAsia="zh-CN" w:bidi="ar"/>
        </w:rPr>
        <w:t xml:space="preserve">Embezzlement is defined as the </w:t>
      </w:r>
      <w:r>
        <w:rPr>
          <w:rFonts w:ascii="SimSun" w:hAnsi="SimSun" w:eastAsia="SimSun" w:cs="SimSun"/>
          <w:b/>
          <w:bCs/>
          <w:kern w:val="0"/>
          <w:sz w:val="24"/>
          <w:szCs w:val="24"/>
          <w:lang w:val="en-US" w:eastAsia="zh-CN" w:bidi="ar"/>
        </w:rPr>
        <w:t>dishonest appropriation of property</w:t>
      </w:r>
      <w:r>
        <w:rPr>
          <w:rFonts w:ascii="SimSun" w:hAnsi="SimSun" w:eastAsia="SimSun" w:cs="SimSun"/>
          <w:kern w:val="0"/>
          <w:sz w:val="24"/>
          <w:szCs w:val="24"/>
          <w:lang w:val="en-US" w:eastAsia="zh-CN" w:bidi="ar"/>
        </w:rPr>
        <w:t xml:space="preserve"> by an individual who is already in lawful possession of it as a trustee, agent, factor, or administrator. It also applies to property held for another where there is a </w:t>
      </w:r>
      <w:r>
        <w:rPr>
          <w:rFonts w:ascii="SimSun" w:hAnsi="SimSun" w:eastAsia="SimSun" w:cs="SimSun"/>
          <w:b/>
          <w:bCs/>
          <w:kern w:val="0"/>
          <w:sz w:val="24"/>
          <w:szCs w:val="24"/>
          <w:lang w:val="en-US" w:eastAsia="zh-CN" w:bidi="ar"/>
        </w:rPr>
        <w:t>duty to account</w:t>
      </w:r>
      <w:r>
        <w:rPr>
          <w:rFonts w:ascii="SimSun" w:hAnsi="SimSun" w:eastAsia="SimSun" w:cs="SimSun"/>
          <w:kern w:val="0"/>
          <w:sz w:val="24"/>
          <w:szCs w:val="24"/>
          <w:lang w:val="en-US" w:eastAsia="zh-CN" w:bidi="ar"/>
        </w:rPr>
        <w:t xml:space="preserve"> and a course of dealing with money is being carried out on their behalf.</w:t>
      </w:r>
    </w:p>
    <w:p w14:paraId="6D146C80">
      <w:pPr>
        <w:keepNext w:val="0"/>
        <w:keepLines w:val="0"/>
        <w:widowControl/>
        <w:numPr>
          <w:ilvl w:val="0"/>
          <w:numId w:val="130"/>
        </w:numPr>
        <w:suppressLineNumbers w:val="0"/>
        <w:spacing w:before="0" w:beforeAutospacing="1" w:after="0" w:afterAutospacing="1"/>
        <w:ind w:left="720" w:hanging="360"/>
      </w:pPr>
      <w:r>
        <w:rPr>
          <w:b/>
          <w:bCs/>
        </w:rPr>
        <w:t>Distinction from Theft:</w:t>
      </w:r>
      <w:r>
        <w:t xml:space="preserve"> While both involve dishonest appropriation, the key difference lies in the nature of the accused's duty.</w:t>
      </w:r>
    </w:p>
    <w:p w14:paraId="235BE8E4">
      <w:pPr>
        <w:keepNext w:val="0"/>
        <w:keepLines w:val="0"/>
        <w:widowControl/>
        <w:numPr>
          <w:ilvl w:val="1"/>
          <w:numId w:val="130"/>
        </w:numPr>
        <w:suppressLineNumbers w:val="0"/>
        <w:spacing w:before="0" w:beforeAutospacing="1" w:after="0" w:afterAutospacing="1"/>
        <w:ind w:left="1440" w:hanging="360"/>
      </w:pPr>
      <w:r>
        <w:rPr>
          <w:b/>
          <w:bCs/>
        </w:rPr>
        <w:t>Theft:</w:t>
      </w:r>
      <w:r>
        <w:t xml:space="preserve"> Occurs when the accused has a duty to hand over a </w:t>
      </w:r>
      <w:r>
        <w:rPr>
          <w:b/>
          <w:bCs/>
        </w:rPr>
        <w:t>particular item or specific sum of money</w:t>
      </w:r>
      <w:r>
        <w:t xml:space="preserve"> and fails to do so.</w:t>
      </w:r>
    </w:p>
    <w:p w14:paraId="575CAE0E">
      <w:pPr>
        <w:keepNext w:val="0"/>
        <w:keepLines w:val="0"/>
        <w:widowControl/>
        <w:numPr>
          <w:ilvl w:val="1"/>
          <w:numId w:val="130"/>
        </w:numPr>
        <w:suppressLineNumbers w:val="0"/>
        <w:spacing w:before="0" w:beforeAutospacing="1" w:after="0" w:afterAutospacing="1"/>
        <w:ind w:left="1440" w:hanging="360"/>
      </w:pPr>
      <w:r>
        <w:rPr>
          <w:b/>
          <w:bCs/>
        </w:rPr>
        <w:t>Embezzlement:</w:t>
      </w:r>
      <w:r>
        <w:t xml:space="preserve"> Occurs when the accused has the </w:t>
      </w:r>
      <w:r>
        <w:rPr>
          <w:b/>
          <w:bCs/>
        </w:rPr>
        <w:t>power to administer</w:t>
      </w:r>
      <w:r>
        <w:t xml:space="preserve"> property and fails to account for their dealings with it.</w:t>
      </w:r>
    </w:p>
    <w:p w14:paraId="5E15C92D">
      <w:pPr>
        <w:keepNext w:val="0"/>
        <w:keepLines w:val="0"/>
        <w:widowControl/>
        <w:numPr>
          <w:ilvl w:val="0"/>
          <w:numId w:val="130"/>
        </w:numPr>
        <w:suppressLineNumbers w:val="0"/>
        <w:spacing w:before="0" w:beforeAutospacing="1" w:after="0" w:afterAutospacing="1"/>
        <w:ind w:left="720" w:hanging="360"/>
      </w:pPr>
      <w:r>
        <w:rPr>
          <w:b/>
          <w:bCs/>
        </w:rPr>
        <w:t>The Question of Authority:</w:t>
      </w:r>
      <w:r>
        <w:t xml:space="preserve"> Historically, courts looked at whether a transaction was authorised.</w:t>
      </w:r>
    </w:p>
    <w:p w14:paraId="22DFFF39">
      <w:pPr>
        <w:keepNext w:val="0"/>
        <w:keepLines w:val="0"/>
        <w:widowControl/>
        <w:numPr>
          <w:ilvl w:val="1"/>
          <w:numId w:val="131"/>
        </w:numPr>
        <w:suppressLineNumbers w:val="0"/>
        <w:tabs>
          <w:tab w:val="left" w:pos="1440"/>
        </w:tabs>
        <w:spacing w:before="0" w:beforeAutospacing="1" w:after="0" w:afterAutospacing="1"/>
        <w:ind w:left="1440" w:hanging="360"/>
      </w:pPr>
      <w:r>
        <w:t xml:space="preserve">In Kent v HM Advocate, a conviction for embezzlement was overturned and replaced with theft because the accused had </w:t>
      </w:r>
      <w:r>
        <w:rPr>
          <w:b/>
          <w:bCs/>
        </w:rPr>
        <w:t>no authority</w:t>
      </w:r>
      <w:r>
        <w:t xml:space="preserve"> to dispose of the property at all.</w:t>
      </w:r>
    </w:p>
    <w:p w14:paraId="5D5EDEE7">
      <w:pPr>
        <w:keepNext w:val="0"/>
        <w:keepLines w:val="0"/>
        <w:widowControl/>
        <w:numPr>
          <w:ilvl w:val="1"/>
          <w:numId w:val="131"/>
        </w:numPr>
        <w:suppressLineNumbers w:val="0"/>
        <w:tabs>
          <w:tab w:val="left" w:pos="1440"/>
        </w:tabs>
        <w:spacing w:before="0" w:beforeAutospacing="1" w:after="0" w:afterAutospacing="1"/>
        <w:ind w:left="1440" w:hanging="360"/>
      </w:pPr>
      <w:r>
        <w:t xml:space="preserve">However, complication arises because, logically, every act of embezzlement involves an </w:t>
      </w:r>
      <w:r>
        <w:rPr>
          <w:b/>
          <w:bCs/>
        </w:rPr>
        <w:t>unauthorised act</w:t>
      </w:r>
      <w:r>
        <w:t xml:space="preserve"> (like paying a principal’s money into a personal account).</w:t>
      </w:r>
    </w:p>
    <w:p w14:paraId="6C4E4AF7">
      <w:pPr>
        <w:keepNext w:val="0"/>
        <w:keepLines w:val="0"/>
        <w:widowControl/>
        <w:numPr>
          <w:ilvl w:val="1"/>
          <w:numId w:val="131"/>
        </w:numPr>
        <w:suppressLineNumbers w:val="0"/>
        <w:tabs>
          <w:tab w:val="left" w:pos="1440"/>
        </w:tabs>
        <w:spacing w:before="0" w:beforeAutospacing="1" w:after="0" w:afterAutospacing="1"/>
        <w:ind w:left="1440" w:hanging="360"/>
      </w:pPr>
      <w:r>
        <w:t xml:space="preserve">Modern practice focuses on whether the accused was in a position of </w:t>
      </w:r>
      <w:r>
        <w:rPr>
          <w:b/>
          <w:bCs/>
        </w:rPr>
        <w:t>fiduciary trust</w:t>
      </w:r>
      <w:r>
        <w:t xml:space="preserve"> or administration. Juries are often reluctant to label "responsible" figures like solicitors or accountants as "thieves," preferring the charge of embezzlement.</w:t>
      </w:r>
    </w:p>
    <w:p w14:paraId="106A9591">
      <w:pPr>
        <w:keepNext w:val="0"/>
        <w:keepLines w:val="0"/>
        <w:widowControl/>
        <w:suppressLineNumbers w:val="0"/>
        <w:jc w:val="left"/>
      </w:pPr>
      <w:r>
        <w:rPr>
          <w:rFonts w:ascii="SimSun" w:hAnsi="SimSun" w:eastAsia="SimSun" w:cs="SimSun"/>
          <w:kern w:val="0"/>
          <w:sz w:val="24"/>
          <w:szCs w:val="24"/>
          <w:lang w:val="en-US" w:eastAsia="zh-CN" w:bidi="ar"/>
        </w:rPr>
        <w:t>17.5 The Actus Reus of Embezzlement</w:t>
      </w:r>
    </w:p>
    <w:p w14:paraId="3AD42FD8">
      <w:pPr>
        <w:keepNext w:val="0"/>
        <w:keepLines w:val="0"/>
        <w:widowControl/>
        <w:suppressLineNumbers w:val="0"/>
        <w:jc w:val="left"/>
      </w:pPr>
      <w:r>
        <w:rPr>
          <w:rFonts w:ascii="SimSun" w:hAnsi="SimSun" w:eastAsia="SimSun" w:cs="SimSun"/>
          <w:kern w:val="0"/>
          <w:sz w:val="24"/>
          <w:szCs w:val="24"/>
          <w:lang w:val="en-US" w:eastAsia="zh-CN" w:bidi="ar"/>
        </w:rPr>
        <w:t xml:space="preserve">The actus reus is the </w:t>
      </w:r>
      <w:r>
        <w:rPr>
          <w:rFonts w:ascii="SimSun" w:hAnsi="SimSun" w:eastAsia="SimSun" w:cs="SimSun"/>
          <w:b/>
          <w:bCs/>
          <w:kern w:val="0"/>
          <w:sz w:val="24"/>
          <w:szCs w:val="24"/>
          <w:lang w:val="en-US" w:eastAsia="zh-CN" w:bidi="ar"/>
        </w:rPr>
        <w:t>diversion of property to the accused's own use</w:t>
      </w:r>
      <w:r>
        <w:rPr>
          <w:rFonts w:ascii="SimSun" w:hAnsi="SimSun" w:eastAsia="SimSun" w:cs="SimSun"/>
          <w:kern w:val="0"/>
          <w:sz w:val="24"/>
          <w:szCs w:val="24"/>
          <w:lang w:val="en-US" w:eastAsia="zh-CN" w:bidi="ar"/>
        </w:rPr>
        <w:t xml:space="preserve"> while exercising authority to administer it.</w:t>
      </w:r>
    </w:p>
    <w:p w14:paraId="7262E793">
      <w:pPr>
        <w:keepNext w:val="0"/>
        <w:keepLines w:val="0"/>
        <w:widowControl/>
        <w:numPr>
          <w:ilvl w:val="0"/>
          <w:numId w:val="132"/>
        </w:numPr>
        <w:suppressLineNumbers w:val="0"/>
        <w:spacing w:before="0" w:beforeAutospacing="1" w:after="0" w:afterAutospacing="1"/>
        <w:ind w:left="720" w:hanging="360"/>
      </w:pPr>
      <w:r>
        <w:rPr>
          <w:b/>
          <w:bCs/>
        </w:rPr>
        <w:t>Risk as Appropriation:</w:t>
      </w:r>
      <w:r>
        <w:t xml:space="preserve"> In cases involving a fiduciary relationship (like solicitor and client), actual permanent loss is not required. Putting the client's funds </w:t>
      </w:r>
      <w:r>
        <w:rPr>
          <w:b/>
          <w:bCs/>
        </w:rPr>
        <w:t>at risk</w:t>
      </w:r>
      <w:r>
        <w:t xml:space="preserve"> by using them for unauthorised personal purposes (e.g., gambling or speculative investment) constitutes appropriation.</w:t>
      </w:r>
    </w:p>
    <w:p w14:paraId="08ED3166">
      <w:pPr>
        <w:keepNext w:val="0"/>
        <w:keepLines w:val="0"/>
        <w:widowControl/>
        <w:numPr>
          <w:ilvl w:val="0"/>
          <w:numId w:val="132"/>
        </w:numPr>
        <w:suppressLineNumbers w:val="0"/>
        <w:spacing w:before="0" w:beforeAutospacing="1" w:after="0" w:afterAutospacing="1"/>
        <w:ind w:left="720" w:hanging="360"/>
      </w:pPr>
      <w:r>
        <w:rPr>
          <w:b/>
          <w:bCs/>
        </w:rPr>
        <w:t>Evidence of Appropriation:</w:t>
      </w:r>
      <w:r>
        <w:t xml:space="preserve"> Because the embezzler often has total control, a specific act of taking can be hard to prove. In such cases, a </w:t>
      </w:r>
      <w:r>
        <w:rPr>
          <w:b/>
          <w:bCs/>
        </w:rPr>
        <w:t>failure to account</w:t>
      </w:r>
      <w:r>
        <w:t xml:space="preserve"> to the victim within a reasonable time after a demand is sufficient evidence.</w:t>
      </w:r>
    </w:p>
    <w:p w14:paraId="0B1B3EF2">
      <w:pPr>
        <w:keepNext w:val="0"/>
        <w:keepLines w:val="0"/>
        <w:widowControl/>
        <w:suppressLineNumbers w:val="0"/>
        <w:jc w:val="left"/>
      </w:pPr>
      <w:r>
        <w:rPr>
          <w:rFonts w:ascii="SimSun" w:hAnsi="SimSun" w:eastAsia="SimSun" w:cs="SimSun"/>
          <w:kern w:val="0"/>
          <w:sz w:val="24"/>
          <w:szCs w:val="24"/>
          <w:lang w:val="en-US" w:eastAsia="zh-CN" w:bidi="ar"/>
        </w:rPr>
        <w:t>17.5 The Mens Rea of Embezzlement</w:t>
      </w:r>
    </w:p>
    <w:p w14:paraId="5707944A">
      <w:pPr>
        <w:keepNext w:val="0"/>
        <w:keepLines w:val="0"/>
        <w:widowControl/>
        <w:suppressLineNumbers w:val="0"/>
        <w:jc w:val="left"/>
      </w:pPr>
      <w:r>
        <w:rPr>
          <w:rFonts w:ascii="SimSun" w:hAnsi="SimSun" w:eastAsia="SimSun" w:cs="SimSun"/>
          <w:kern w:val="0"/>
          <w:sz w:val="24"/>
          <w:szCs w:val="24"/>
          <w:lang w:val="en-US" w:eastAsia="zh-CN" w:bidi="ar"/>
        </w:rPr>
        <w:t xml:space="preserve">The Crown must prove a </w:t>
      </w:r>
      <w:r>
        <w:rPr>
          <w:rFonts w:ascii="SimSun" w:hAnsi="SimSun" w:eastAsia="SimSun" w:cs="SimSun"/>
          <w:b/>
          <w:bCs/>
          <w:kern w:val="0"/>
          <w:sz w:val="24"/>
          <w:szCs w:val="24"/>
          <w:lang w:val="en-US" w:eastAsia="zh-CN" w:bidi="ar"/>
        </w:rPr>
        <w:t>"dishonest and felonious intention"</w:t>
      </w:r>
      <w:r>
        <w:rPr>
          <w:rFonts w:ascii="SimSun" w:hAnsi="SimSun" w:eastAsia="SimSun" w:cs="SimSun"/>
          <w:kern w:val="0"/>
          <w:sz w:val="24"/>
          <w:szCs w:val="24"/>
          <w:lang w:val="en-US" w:eastAsia="zh-CN" w:bidi="ar"/>
        </w:rPr>
        <w:t xml:space="preserve"> to appropriate the property.</w:t>
      </w:r>
    </w:p>
    <w:p w14:paraId="366762C3">
      <w:pPr>
        <w:keepNext w:val="0"/>
        <w:keepLines w:val="0"/>
        <w:widowControl/>
        <w:numPr>
          <w:ilvl w:val="0"/>
          <w:numId w:val="133"/>
        </w:numPr>
        <w:suppressLineNumbers w:val="0"/>
        <w:spacing w:before="0" w:beforeAutospacing="1" w:after="0" w:afterAutospacing="1"/>
        <w:ind w:left="720" w:hanging="360"/>
      </w:pPr>
      <w:r>
        <w:rPr>
          <w:b/>
          <w:bCs/>
        </w:rPr>
        <w:t>Bad Faith:</w:t>
      </w:r>
      <w:r>
        <w:t xml:space="preserve"> Liability requires an element of </w:t>
      </w:r>
      <w:r>
        <w:rPr>
          <w:b/>
          <w:bCs/>
        </w:rPr>
        <w:t>bad faith, corrupt motive, or guilty knowledge</w:t>
      </w:r>
      <w:r>
        <w:t>. Stripping a company of funds to ensure an estranged spouse receives nothing was cited as a clear example of a corrupt motive.</w:t>
      </w:r>
    </w:p>
    <w:p w14:paraId="737C6B2B">
      <w:pPr>
        <w:keepNext w:val="0"/>
        <w:keepLines w:val="0"/>
        <w:widowControl/>
        <w:numPr>
          <w:ilvl w:val="0"/>
          <w:numId w:val="133"/>
        </w:numPr>
        <w:suppressLineNumbers w:val="0"/>
        <w:spacing w:before="0" w:beforeAutospacing="1" w:after="0" w:afterAutospacing="1"/>
        <w:ind w:left="720" w:hanging="360"/>
      </w:pPr>
      <w:r>
        <w:rPr>
          <w:b/>
          <w:bCs/>
        </w:rPr>
        <w:t>Defences:</w:t>
      </w:r>
      <w:r>
        <w:t xml:space="preserve"> A genuine belief that the owner </w:t>
      </w:r>
      <w:r>
        <w:rPr>
          <w:b/>
          <w:bCs/>
        </w:rPr>
        <w:t>consented</w:t>
      </w:r>
      <w:r>
        <w:t xml:space="preserve"> to the acts is a valid defence. Similarly, a "claim of right"—a belief in a legal entitlement to the funds—can negate the necessary dishonesty.</w:t>
      </w:r>
    </w:p>
    <w:p w14:paraId="7C59A23E">
      <w:pPr>
        <w:keepNext w:val="0"/>
        <w:keepLines w:val="0"/>
        <w:widowControl/>
        <w:suppressLineNumbers w:val="0"/>
        <w:jc w:val="left"/>
      </w:pPr>
      <w:r>
        <w:rPr>
          <w:rFonts w:ascii="SimSun" w:hAnsi="SimSun" w:eastAsia="SimSun" w:cs="SimSun"/>
          <w:kern w:val="0"/>
          <w:sz w:val="24"/>
          <w:szCs w:val="24"/>
          <w:lang w:val="en-US" w:eastAsia="zh-CN" w:bidi="ar"/>
        </w:rPr>
        <w:t>17.6–17.8 Extortion</w:t>
      </w:r>
    </w:p>
    <w:p w14:paraId="35C08C65">
      <w:pPr>
        <w:keepNext w:val="0"/>
        <w:keepLines w:val="0"/>
        <w:widowControl/>
        <w:suppressLineNumbers w:val="0"/>
        <w:jc w:val="left"/>
      </w:pPr>
      <w:r>
        <w:rPr>
          <w:rFonts w:ascii="SimSun" w:hAnsi="SimSun" w:eastAsia="SimSun" w:cs="SimSun"/>
          <w:kern w:val="0"/>
          <w:sz w:val="24"/>
          <w:szCs w:val="24"/>
          <w:lang w:val="en-US" w:eastAsia="zh-CN" w:bidi="ar"/>
        </w:rPr>
        <w:t xml:space="preserve">Extortion (blackmail) involves using </w:t>
      </w:r>
      <w:r>
        <w:rPr>
          <w:rFonts w:ascii="SimSun" w:hAnsi="SimSun" w:eastAsia="SimSun" w:cs="SimSun"/>
          <w:b/>
          <w:bCs/>
          <w:kern w:val="0"/>
          <w:sz w:val="24"/>
          <w:szCs w:val="24"/>
          <w:lang w:val="en-US" w:eastAsia="zh-CN" w:bidi="ar"/>
        </w:rPr>
        <w:t>threats</w:t>
      </w:r>
      <w:r>
        <w:rPr>
          <w:rFonts w:ascii="SimSun" w:hAnsi="SimSun" w:eastAsia="SimSun" w:cs="SimSun"/>
          <w:kern w:val="0"/>
          <w:sz w:val="24"/>
          <w:szCs w:val="24"/>
          <w:lang w:val="en-US" w:eastAsia="zh-CN" w:bidi="ar"/>
        </w:rPr>
        <w:t xml:space="preserve"> to "concuss" a person into affording a benefit they would otherwise have refused.</w:t>
      </w:r>
    </w:p>
    <w:p w14:paraId="2E094F6B">
      <w:pPr>
        <w:keepNext w:val="0"/>
        <w:keepLines w:val="0"/>
        <w:widowControl/>
        <w:numPr>
          <w:ilvl w:val="0"/>
          <w:numId w:val="134"/>
        </w:numPr>
        <w:suppressLineNumbers w:val="0"/>
        <w:spacing w:before="0" w:beforeAutospacing="1" w:after="0" w:afterAutospacing="1"/>
        <w:ind w:left="720" w:hanging="360"/>
      </w:pPr>
      <w:r>
        <w:rPr>
          <w:b/>
          <w:bCs/>
        </w:rPr>
        <w:t>Distinction from Robbery:</w:t>
      </w:r>
      <w:r>
        <w:t xml:space="preserve"> Robbery involves threats of </w:t>
      </w:r>
      <w:r>
        <w:rPr>
          <w:b/>
          <w:bCs/>
        </w:rPr>
        <w:t>present injury</w:t>
      </w:r>
      <w:r>
        <w:t xml:space="preserve"> to obtain property immediately. Extortion involves threats of </w:t>
      </w:r>
      <w:r>
        <w:rPr>
          <w:b/>
          <w:bCs/>
        </w:rPr>
        <w:t>future harm</w:t>
      </w:r>
      <w:r>
        <w:t xml:space="preserve"> or non-physical wrongs.</w:t>
      </w:r>
    </w:p>
    <w:p w14:paraId="5C959BB6">
      <w:pPr>
        <w:keepNext w:val="0"/>
        <w:keepLines w:val="0"/>
        <w:widowControl/>
        <w:numPr>
          <w:ilvl w:val="0"/>
          <w:numId w:val="134"/>
        </w:numPr>
        <w:suppressLineNumbers w:val="0"/>
        <w:spacing w:before="0" w:beforeAutospacing="1" w:after="0" w:afterAutospacing="1"/>
        <w:ind w:left="720" w:hanging="360"/>
      </w:pPr>
      <w:r>
        <w:rPr>
          <w:b/>
          <w:bCs/>
        </w:rPr>
        <w:t>The Threat:</w:t>
      </w:r>
    </w:p>
    <w:p w14:paraId="2F290537">
      <w:pPr>
        <w:keepNext w:val="0"/>
        <w:keepLines w:val="0"/>
        <w:widowControl/>
        <w:numPr>
          <w:ilvl w:val="1"/>
          <w:numId w:val="135"/>
        </w:numPr>
        <w:suppressLineNumbers w:val="0"/>
        <w:tabs>
          <w:tab w:val="left" w:pos="1440"/>
        </w:tabs>
        <w:spacing w:before="0" w:beforeAutospacing="1" w:after="0" w:afterAutospacing="1"/>
        <w:ind w:left="1440" w:hanging="360"/>
      </w:pPr>
      <w:r>
        <w:t xml:space="preserve">Threats can involve death, injury, property damage, or damage to </w:t>
      </w:r>
      <w:r>
        <w:rPr>
          <w:b/>
          <w:bCs/>
        </w:rPr>
        <w:t>fortune and reputation</w:t>
      </w:r>
      <w:r>
        <w:t>.</w:t>
      </w:r>
    </w:p>
    <w:p w14:paraId="0D53ECB0">
      <w:pPr>
        <w:keepNext w:val="0"/>
        <w:keepLines w:val="0"/>
        <w:widowControl/>
        <w:numPr>
          <w:ilvl w:val="1"/>
          <w:numId w:val="135"/>
        </w:numPr>
        <w:suppressLineNumbers w:val="0"/>
        <w:tabs>
          <w:tab w:val="left" w:pos="1440"/>
        </w:tabs>
        <w:spacing w:before="0" w:beforeAutospacing="1" w:after="0" w:afterAutospacing="1"/>
        <w:ind w:left="1440" w:hanging="360"/>
      </w:pPr>
      <w:r>
        <w:t xml:space="preserve">The threat must be to alter the victim's position for the </w:t>
      </w:r>
      <w:r>
        <w:rPr>
          <w:b/>
          <w:bCs/>
        </w:rPr>
        <w:t>worse</w:t>
      </w:r>
      <w:r>
        <w:t>; a simple offer to help for money is not extortion unless a threat is used to enforce the demand (HM Advocate v Donoghue).</w:t>
      </w:r>
    </w:p>
    <w:p w14:paraId="5E08E332">
      <w:pPr>
        <w:keepNext w:val="0"/>
        <w:keepLines w:val="0"/>
        <w:widowControl/>
        <w:numPr>
          <w:ilvl w:val="1"/>
          <w:numId w:val="135"/>
        </w:numPr>
        <w:suppressLineNumbers w:val="0"/>
        <w:tabs>
          <w:tab w:val="left" w:pos="1440"/>
        </w:tabs>
        <w:spacing w:before="0" w:beforeAutospacing="1" w:after="0" w:afterAutospacing="1"/>
        <w:ind w:left="1440" w:hanging="360"/>
      </w:pPr>
      <w:r>
        <w:rPr>
          <w:b/>
          <w:bCs/>
        </w:rPr>
        <w:t>Legitimate Acts:</w:t>
      </w:r>
      <w:r>
        <w:t xml:space="preserve"> Even a threat to do something legal (like eviction or reporting a crime) can be extortion if used to achieve an </w:t>
      </w:r>
      <w:r>
        <w:rPr>
          <w:b/>
          <w:bCs/>
        </w:rPr>
        <w:t>illegitimate end</w:t>
      </w:r>
      <w:r>
        <w:t>. For example, a landlord who demands a personal payment from a tenant to stop a lawful eviction commits extortion.</w:t>
      </w:r>
    </w:p>
    <w:p w14:paraId="6FA2E933">
      <w:pPr>
        <w:keepNext w:val="0"/>
        <w:keepLines w:val="0"/>
        <w:widowControl/>
        <w:numPr>
          <w:ilvl w:val="1"/>
          <w:numId w:val="135"/>
        </w:numPr>
        <w:suppressLineNumbers w:val="0"/>
        <w:tabs>
          <w:tab w:val="left" w:pos="1440"/>
        </w:tabs>
        <w:spacing w:before="0" w:beforeAutospacing="1" w:after="0" w:afterAutospacing="1"/>
        <w:ind w:left="1440" w:hanging="360"/>
      </w:pPr>
      <w:r>
        <w:rPr>
          <w:b/>
          <w:bCs/>
        </w:rPr>
        <w:t>Self-Benefit:</w:t>
      </w:r>
      <w:r>
        <w:t xml:space="preserve"> It is not necessary for the accused to seek an advantage for </w:t>
      </w:r>
      <w:r>
        <w:rPr>
          <w:b/>
          <w:bCs/>
        </w:rPr>
        <w:t>themselves</w:t>
      </w:r>
      <w:r>
        <w:t>; robbing or extorting from someone to give to charity is still a crime.</w:t>
      </w:r>
    </w:p>
    <w:p w14:paraId="471042AF">
      <w:pPr>
        <w:keepNext w:val="0"/>
        <w:keepLines w:val="0"/>
        <w:widowControl/>
        <w:suppressLineNumbers w:val="0"/>
        <w:jc w:val="left"/>
      </w:pPr>
      <w:r>
        <w:rPr>
          <w:rFonts w:ascii="SimSun" w:hAnsi="SimSun" w:eastAsia="SimSun" w:cs="SimSun"/>
          <w:kern w:val="0"/>
          <w:sz w:val="24"/>
          <w:szCs w:val="24"/>
          <w:lang w:val="en-US" w:eastAsia="zh-CN" w:bidi="ar"/>
        </w:rPr>
        <w:t>17.9 The Demand</w:t>
      </w:r>
    </w:p>
    <w:p w14:paraId="29499FA7">
      <w:pPr>
        <w:keepNext w:val="0"/>
        <w:keepLines w:val="0"/>
        <w:widowControl/>
        <w:suppressLineNumbers w:val="0"/>
        <w:jc w:val="left"/>
      </w:pPr>
      <w:r>
        <w:rPr>
          <w:rFonts w:ascii="SimSun" w:hAnsi="SimSun" w:eastAsia="SimSun" w:cs="SimSun"/>
          <w:kern w:val="0"/>
          <w:sz w:val="24"/>
          <w:szCs w:val="24"/>
          <w:lang w:val="en-US" w:eastAsia="zh-CN" w:bidi="ar"/>
        </w:rPr>
        <w:t xml:space="preserve">The demand is usually for money but can be for anything that is to the </w:t>
      </w:r>
      <w:r>
        <w:rPr>
          <w:rFonts w:ascii="SimSun" w:hAnsi="SimSun" w:eastAsia="SimSun" w:cs="SimSun"/>
          <w:b/>
          <w:bCs/>
          <w:kern w:val="0"/>
          <w:sz w:val="24"/>
          <w:szCs w:val="24"/>
          <w:lang w:val="en-US" w:eastAsia="zh-CN" w:bidi="ar"/>
        </w:rPr>
        <w:t>detriment of the victim</w:t>
      </w:r>
      <w:r>
        <w:rPr>
          <w:rFonts w:ascii="SimSun" w:hAnsi="SimSun" w:eastAsia="SimSun" w:cs="SimSun"/>
          <w:kern w:val="0"/>
          <w:sz w:val="24"/>
          <w:szCs w:val="24"/>
          <w:lang w:val="en-US" w:eastAsia="zh-CN" w:bidi="ar"/>
        </w:rPr>
        <w:t>, such as a demand that they resign from their job.</w:t>
      </w:r>
    </w:p>
    <w:p w14:paraId="2AB9F2C5">
      <w:pPr>
        <w:keepNext w:val="0"/>
        <w:keepLines w:val="0"/>
        <w:widowControl/>
        <w:numPr>
          <w:ilvl w:val="0"/>
          <w:numId w:val="136"/>
        </w:numPr>
        <w:suppressLineNumbers w:val="0"/>
        <w:spacing w:before="0" w:beforeAutospacing="1" w:after="0" w:afterAutospacing="1"/>
        <w:ind w:left="720" w:hanging="360"/>
      </w:pPr>
      <w:r>
        <w:rPr>
          <w:b/>
          <w:bCs/>
        </w:rPr>
        <w:t>Enforcing Debts:</w:t>
      </w:r>
      <w:r>
        <w:t xml:space="preserve"> A creditor cannot use threats of violence to enforce a </w:t>
      </w:r>
      <w:r>
        <w:rPr>
          <w:b/>
          <w:bCs/>
        </w:rPr>
        <w:t>legitimate debt</w:t>
      </w:r>
      <w:r>
        <w:t>; the proper method is via the legal process.</w:t>
      </w:r>
    </w:p>
    <w:p w14:paraId="11C28B4F">
      <w:pPr>
        <w:keepNext w:val="0"/>
        <w:keepLines w:val="0"/>
        <w:widowControl/>
        <w:numPr>
          <w:ilvl w:val="0"/>
          <w:numId w:val="136"/>
        </w:numPr>
        <w:suppressLineNumbers w:val="0"/>
        <w:spacing w:before="0" w:beforeAutospacing="1" w:after="0" w:afterAutospacing="1"/>
        <w:ind w:left="720" w:hanging="360"/>
      </w:pPr>
      <w:r>
        <w:rPr>
          <w:b/>
          <w:bCs/>
        </w:rPr>
        <w:t>Wheel Clamping:</w:t>
      </w:r>
      <w:r>
        <w:t xml:space="preserve"> This has been prosecuted as extortion because it involves an </w:t>
      </w:r>
      <w:r>
        <w:rPr>
          <w:b/>
          <w:bCs/>
        </w:rPr>
        <w:t>illegitimate threat</w:t>
      </w:r>
      <w:r>
        <w:t xml:space="preserve"> to withhold property (the car) unless a sum of money is paid.</w:t>
      </w:r>
    </w:p>
    <w:p w14:paraId="4E9F487F">
      <w:pPr>
        <w:keepNext w:val="0"/>
        <w:keepLines w:val="0"/>
        <w:widowControl/>
        <w:suppressLineNumbers w:val="0"/>
        <w:jc w:val="left"/>
      </w:pPr>
      <w:r>
        <w:rPr>
          <w:rFonts w:ascii="SimSun" w:hAnsi="SimSun" w:eastAsia="SimSun" w:cs="SimSun"/>
          <w:kern w:val="0"/>
          <w:sz w:val="24"/>
          <w:szCs w:val="24"/>
          <w:lang w:val="en-US" w:eastAsia="zh-CN" w:bidi="ar"/>
        </w:rPr>
        <w:t>17.10–17.11 Bribery and The Bribery Act 2010</w:t>
      </w:r>
    </w:p>
    <w:p w14:paraId="7CAE1CED">
      <w:pPr>
        <w:keepNext w:val="0"/>
        <w:keepLines w:val="0"/>
        <w:widowControl/>
        <w:suppressLineNumbers w:val="0"/>
        <w:jc w:val="left"/>
      </w:pPr>
      <w:r>
        <w:rPr>
          <w:rFonts w:ascii="SimSun" w:hAnsi="SimSun" w:eastAsia="SimSun" w:cs="SimSun"/>
          <w:kern w:val="0"/>
          <w:sz w:val="24"/>
          <w:szCs w:val="24"/>
          <w:lang w:val="en-US" w:eastAsia="zh-CN" w:bidi="ar"/>
        </w:rPr>
        <w:t xml:space="preserve">Bribery was historically a common law and statutory offence, but the law was described as "untidy" and was replaced by the </w:t>
      </w:r>
      <w:r>
        <w:rPr>
          <w:rFonts w:ascii="SimSun" w:hAnsi="SimSun" w:eastAsia="SimSun" w:cs="SimSun"/>
          <w:b/>
          <w:bCs/>
          <w:kern w:val="0"/>
          <w:sz w:val="24"/>
          <w:szCs w:val="24"/>
          <w:lang w:val="en-US" w:eastAsia="zh-CN" w:bidi="ar"/>
        </w:rPr>
        <w:t>Bribery Act 2010</w:t>
      </w:r>
      <w:r>
        <w:rPr>
          <w:rFonts w:ascii="SimSun" w:hAnsi="SimSun" w:eastAsia="SimSun" w:cs="SimSun"/>
          <w:kern w:val="0"/>
          <w:sz w:val="24"/>
          <w:szCs w:val="24"/>
          <w:lang w:val="en-US" w:eastAsia="zh-CN" w:bidi="ar"/>
        </w:rPr>
        <w:t xml:space="preserve"> (effective July 2011). The Act abolished the common law crime and created four specific statutory offences:</w:t>
      </w:r>
    </w:p>
    <w:p w14:paraId="0325F73D">
      <w:pPr>
        <w:keepNext w:val="0"/>
        <w:keepLines w:val="0"/>
        <w:widowControl/>
        <w:numPr>
          <w:ilvl w:val="0"/>
          <w:numId w:val="137"/>
        </w:numPr>
        <w:suppressLineNumbers w:val="0"/>
        <w:spacing w:before="0" w:beforeAutospacing="1" w:after="0" w:afterAutospacing="1"/>
        <w:ind w:left="720" w:hanging="360"/>
      </w:pPr>
      <w:r>
        <w:rPr>
          <w:b/>
          <w:bCs/>
        </w:rPr>
        <w:t>Bribing another person:</w:t>
      </w:r>
      <w:r>
        <w:t xml:space="preserve"> Offering, promising, or giving a financial or other advantage.</w:t>
      </w:r>
    </w:p>
    <w:p w14:paraId="2F124FFD">
      <w:pPr>
        <w:keepNext w:val="0"/>
        <w:keepLines w:val="0"/>
        <w:widowControl/>
        <w:numPr>
          <w:ilvl w:val="0"/>
          <w:numId w:val="137"/>
        </w:numPr>
        <w:suppressLineNumbers w:val="0"/>
        <w:spacing w:before="0" w:beforeAutospacing="1" w:after="0" w:afterAutospacing="1"/>
        <w:ind w:left="720" w:hanging="360"/>
      </w:pPr>
      <w:r>
        <w:rPr>
          <w:b/>
          <w:bCs/>
        </w:rPr>
        <w:t>Being bribed:</w:t>
      </w:r>
      <w:r>
        <w:t xml:space="preserve"> Requesting, agreeing to receive, or accepting an advantage.</w:t>
      </w:r>
    </w:p>
    <w:p w14:paraId="3FD1EB5F">
      <w:pPr>
        <w:keepNext w:val="0"/>
        <w:keepLines w:val="0"/>
        <w:widowControl/>
        <w:numPr>
          <w:ilvl w:val="0"/>
          <w:numId w:val="137"/>
        </w:numPr>
        <w:suppressLineNumbers w:val="0"/>
        <w:spacing w:before="0" w:beforeAutospacing="1" w:after="0" w:afterAutospacing="1"/>
        <w:ind w:left="720" w:hanging="360"/>
      </w:pPr>
      <w:r>
        <w:rPr>
          <w:b/>
          <w:bCs/>
        </w:rPr>
        <w:t>Bribery of a foreign public official</w:t>
      </w:r>
      <w:r>
        <w:t>.</w:t>
      </w:r>
    </w:p>
    <w:p w14:paraId="559FBDA3">
      <w:pPr>
        <w:keepNext w:val="0"/>
        <w:keepLines w:val="0"/>
        <w:widowControl/>
        <w:numPr>
          <w:ilvl w:val="0"/>
          <w:numId w:val="137"/>
        </w:numPr>
        <w:suppressLineNumbers w:val="0"/>
        <w:spacing w:before="0" w:beforeAutospacing="1" w:after="0" w:afterAutospacing="1"/>
        <w:ind w:left="720" w:hanging="360"/>
      </w:pPr>
      <w:r>
        <w:rPr>
          <w:b/>
          <w:bCs/>
        </w:rPr>
        <w:t>Failure of a commercial organisation to prevent bribery:</w:t>
      </w:r>
      <w:r>
        <w:t xml:space="preserve"> A corporate offence (Section 7).</w:t>
      </w:r>
    </w:p>
    <w:p w14:paraId="458794B3">
      <w:pPr>
        <w:keepNext w:val="0"/>
        <w:keepLines w:val="0"/>
        <w:widowControl/>
        <w:numPr>
          <w:ilvl w:val="0"/>
          <w:numId w:val="137"/>
        </w:numPr>
        <w:suppressLineNumbers w:val="0"/>
        <w:spacing w:before="0" w:beforeAutospacing="1" w:after="0" w:afterAutospacing="1"/>
        <w:ind w:left="720" w:hanging="360"/>
      </w:pPr>
      <w:r>
        <w:rPr>
          <w:b/>
          <w:bCs/>
        </w:rPr>
        <w:t>Improper Performance:</w:t>
      </w:r>
      <w:r>
        <w:t xml:space="preserve"> An offence is committed if the advantage is intended to induce or reward the </w:t>
      </w:r>
      <w:r>
        <w:rPr>
          <w:b/>
          <w:bCs/>
        </w:rPr>
        <w:t>improper performance</w:t>
      </w:r>
      <w:r>
        <w:t xml:space="preserve"> of a "relevant function". Performance is "improper" if it breaches expectations of good faith, impartiality, or trust.</w:t>
      </w:r>
    </w:p>
    <w:p w14:paraId="2ED621F1">
      <w:pPr>
        <w:keepNext w:val="0"/>
        <w:keepLines w:val="0"/>
        <w:widowControl/>
        <w:numPr>
          <w:ilvl w:val="0"/>
          <w:numId w:val="137"/>
        </w:numPr>
        <w:suppressLineNumbers w:val="0"/>
        <w:spacing w:before="0" w:beforeAutospacing="1" w:after="0" w:afterAutospacing="1"/>
        <w:ind w:left="720" w:hanging="360"/>
      </w:pPr>
      <w:r>
        <w:rPr>
          <w:b/>
          <w:bCs/>
        </w:rPr>
        <w:t>Corporate Liability:</w:t>
      </w:r>
      <w:r>
        <w:t xml:space="preserve"> Organisations are liable if an associate bribes someone to obtain or retain business. This is a </w:t>
      </w:r>
      <w:r>
        <w:rPr>
          <w:b/>
          <w:bCs/>
        </w:rPr>
        <w:t>strict liability</w:t>
      </w:r>
      <w:r>
        <w:t xml:space="preserve"> offence, although an organisation has a defence if it can prove it had </w:t>
      </w:r>
      <w:r>
        <w:rPr>
          <w:b/>
          <w:bCs/>
        </w:rPr>
        <w:t>"adequate systems"</w:t>
      </w:r>
      <w:r>
        <w:t xml:space="preserve"> in place to prevent such conduct.</w:t>
      </w:r>
    </w:p>
    <w:p w14:paraId="79CDA16F">
      <w:pPr>
        <w:keepNext w:val="0"/>
        <w:keepLines w:val="0"/>
        <w:widowControl/>
        <w:numPr>
          <w:ilvl w:val="0"/>
          <w:numId w:val="137"/>
        </w:numPr>
        <w:suppressLineNumbers w:val="0"/>
        <w:spacing w:before="0" w:beforeAutospacing="1" w:after="0" w:afterAutospacing="1"/>
        <w:ind w:left="720" w:hanging="360"/>
      </w:pPr>
      <w:r>
        <w:rPr>
          <w:b/>
          <w:bCs/>
        </w:rPr>
        <w:t>Removal of Dishonesty Requirement:</w:t>
      </w:r>
      <w:r>
        <w:t xml:space="preserve"> Significantly, the 2010 Act </w:t>
      </w:r>
      <w:r>
        <w:rPr>
          <w:b/>
          <w:bCs/>
        </w:rPr>
        <w:t>removed the need to prove a dishonest intention</w:t>
      </w:r>
      <w:r>
        <w:t>; if the payment induces improper performance, it is a crime regardless of whether it is viewed as "corrupt" or "fraudulent".</w:t>
      </w:r>
    </w:p>
    <w:p w14:paraId="1436F4EF">
      <w:pPr>
        <w:keepNext w:val="0"/>
        <w:keepLines w:val="0"/>
        <w:widowControl/>
        <w:suppressLineNumbers w:val="0"/>
        <w:jc w:val="left"/>
      </w:pPr>
      <w:r>
        <w:rPr>
          <w:rFonts w:ascii="SimSun" w:hAnsi="SimSun" w:eastAsia="SimSun" w:cs="SimSun"/>
          <w:kern w:val="0"/>
          <w:sz w:val="24"/>
          <w:szCs w:val="24"/>
          <w:lang w:val="en-US" w:eastAsia="zh-CN" w:bidi="ar"/>
        </w:rPr>
        <w:t xml:space="preserve">Chapter 18 of the sources provides a comprehensive analysis of </w:t>
      </w:r>
      <w:r>
        <w:rPr>
          <w:rFonts w:ascii="SimSun" w:hAnsi="SimSun" w:eastAsia="SimSun" w:cs="SimSun"/>
          <w:b/>
          <w:bCs/>
          <w:kern w:val="0"/>
          <w:sz w:val="24"/>
          <w:szCs w:val="24"/>
          <w:lang w:val="en-US" w:eastAsia="zh-CN" w:bidi="ar"/>
        </w:rPr>
        <w:t>malicious mischief</w:t>
      </w:r>
      <w:r>
        <w:rPr>
          <w:rFonts w:ascii="SimSun" w:hAnsi="SimSun" w:eastAsia="SimSun" w:cs="SimSun"/>
          <w:kern w:val="0"/>
          <w:sz w:val="24"/>
          <w:szCs w:val="24"/>
          <w:lang w:val="en-US" w:eastAsia="zh-CN" w:bidi="ar"/>
        </w:rPr>
        <w:t xml:space="preserve">, the statutory offence of </w:t>
      </w:r>
      <w:r>
        <w:rPr>
          <w:rFonts w:ascii="SimSun" w:hAnsi="SimSun" w:eastAsia="SimSun" w:cs="SimSun"/>
          <w:b/>
          <w:bCs/>
          <w:kern w:val="0"/>
          <w:sz w:val="24"/>
          <w:szCs w:val="24"/>
          <w:lang w:val="en-US" w:eastAsia="zh-CN" w:bidi="ar"/>
        </w:rPr>
        <w:t>vandalism</w:t>
      </w:r>
      <w:r>
        <w:rPr>
          <w:rFonts w:ascii="SimSun" w:hAnsi="SimSun" w:eastAsia="SimSun" w:cs="SimSun"/>
          <w:kern w:val="0"/>
          <w:sz w:val="24"/>
          <w:szCs w:val="24"/>
          <w:lang w:val="en-US" w:eastAsia="zh-CN" w:bidi="ar"/>
        </w:rPr>
        <w:t xml:space="preserve">, and the complex laws surrounding </w:t>
      </w:r>
      <w:r>
        <w:rPr>
          <w:rFonts w:ascii="SimSun" w:hAnsi="SimSun" w:eastAsia="SimSun" w:cs="SimSun"/>
          <w:b/>
          <w:bCs/>
          <w:kern w:val="0"/>
          <w:sz w:val="24"/>
          <w:szCs w:val="24"/>
          <w:lang w:val="en-US" w:eastAsia="zh-CN" w:bidi="ar"/>
        </w:rPr>
        <w:t>fire-raising</w:t>
      </w:r>
      <w:r>
        <w:rPr>
          <w:rFonts w:ascii="SimSun" w:hAnsi="SimSun" w:eastAsia="SimSun" w:cs="SimSun"/>
          <w:kern w:val="0"/>
          <w:sz w:val="24"/>
          <w:szCs w:val="24"/>
          <w:lang w:val="en-US" w:eastAsia="zh-CN" w:bidi="ar"/>
        </w:rPr>
        <w:t>.</w:t>
      </w:r>
    </w:p>
    <w:p w14:paraId="0D952628">
      <w:pPr>
        <w:keepNext w:val="0"/>
        <w:keepLines w:val="0"/>
        <w:widowControl/>
        <w:suppressLineNumbers w:val="0"/>
        <w:jc w:val="left"/>
      </w:pPr>
      <w:r>
        <w:rPr>
          <w:rFonts w:ascii="SimSun" w:hAnsi="SimSun" w:eastAsia="SimSun" w:cs="SimSun"/>
          <w:kern w:val="0"/>
          <w:sz w:val="24"/>
          <w:szCs w:val="24"/>
          <w:lang w:val="en-US" w:eastAsia="zh-CN" w:bidi="ar"/>
        </w:rPr>
        <w:t>18.1–18.4 Definition and Evolution of Malicious Mischief</w:t>
      </w:r>
    </w:p>
    <w:p w14:paraId="6D4D6593">
      <w:pPr>
        <w:keepNext w:val="0"/>
        <w:keepLines w:val="0"/>
        <w:widowControl/>
        <w:suppressLineNumbers w:val="0"/>
        <w:jc w:val="left"/>
      </w:pPr>
      <w:r>
        <w:rPr>
          <w:rFonts w:ascii="SimSun" w:hAnsi="SimSun" w:eastAsia="SimSun" w:cs="SimSun"/>
          <w:kern w:val="0"/>
          <w:sz w:val="24"/>
          <w:szCs w:val="24"/>
          <w:lang w:val="en-US" w:eastAsia="zh-CN" w:bidi="ar"/>
        </w:rPr>
        <w:t xml:space="preserve">Traditionally, malicious mischief was a common law crime involving </w:t>
      </w:r>
      <w:r>
        <w:rPr>
          <w:rFonts w:ascii="SimSun" w:hAnsi="SimSun" w:eastAsia="SimSun" w:cs="SimSun"/>
          <w:b/>
          <w:bCs/>
          <w:kern w:val="0"/>
          <w:sz w:val="24"/>
          <w:szCs w:val="24"/>
          <w:lang w:val="en-US" w:eastAsia="zh-CN" w:bidi="ar"/>
        </w:rPr>
        <w:t>physical damage to property</w:t>
      </w:r>
      <w:r>
        <w:rPr>
          <w:rFonts w:ascii="SimSun" w:hAnsi="SimSun" w:eastAsia="SimSun" w:cs="SimSun"/>
          <w:kern w:val="0"/>
          <w:sz w:val="24"/>
          <w:szCs w:val="24"/>
          <w:lang w:val="en-US" w:eastAsia="zh-CN" w:bidi="ar"/>
        </w:rPr>
        <w:t xml:space="preserve">, often accompanied by an element of civil disorder or "tumult". As the law developed, the requirement for public disorder disappeared, and the definition expanded to include </w:t>
      </w:r>
      <w:r>
        <w:rPr>
          <w:rFonts w:ascii="SimSun" w:hAnsi="SimSun" w:eastAsia="SimSun" w:cs="SimSun"/>
          <w:b/>
          <w:bCs/>
          <w:kern w:val="0"/>
          <w:sz w:val="24"/>
          <w:szCs w:val="24"/>
          <w:lang w:val="en-US" w:eastAsia="zh-CN" w:bidi="ar"/>
        </w:rPr>
        <w:t>economic loss</w:t>
      </w:r>
      <w:r>
        <w:rPr>
          <w:rFonts w:ascii="SimSun" w:hAnsi="SimSun" w:eastAsia="SimSun" w:cs="SimSun"/>
          <w:kern w:val="0"/>
          <w:sz w:val="24"/>
          <w:szCs w:val="24"/>
          <w:lang w:val="en-US" w:eastAsia="zh-CN" w:bidi="ar"/>
        </w:rPr>
        <w:t>.</w:t>
      </w:r>
    </w:p>
    <w:p w14:paraId="3978C877">
      <w:pPr>
        <w:keepNext w:val="0"/>
        <w:keepLines w:val="0"/>
        <w:widowControl/>
        <w:numPr>
          <w:ilvl w:val="0"/>
          <w:numId w:val="138"/>
        </w:numPr>
        <w:suppressLineNumbers w:val="0"/>
        <w:spacing w:before="0" w:beforeAutospacing="1" w:after="0" w:afterAutospacing="1"/>
        <w:ind w:left="720" w:hanging="360"/>
      </w:pPr>
      <w:r>
        <w:rPr>
          <w:b/>
          <w:bCs/>
        </w:rPr>
        <w:t>Core Definition:</w:t>
      </w:r>
      <w:r>
        <w:t xml:space="preserve"> It is the crime of intentionally or recklessly damaging or destroying another person’s property without permission, resulting in physical damage or economic loss.</w:t>
      </w:r>
    </w:p>
    <w:p w14:paraId="768CFC92">
      <w:pPr>
        <w:keepNext w:val="0"/>
        <w:keepLines w:val="0"/>
        <w:widowControl/>
        <w:numPr>
          <w:ilvl w:val="0"/>
          <w:numId w:val="138"/>
        </w:numPr>
        <w:suppressLineNumbers w:val="0"/>
        <w:spacing w:before="0" w:beforeAutospacing="1" w:after="0" w:afterAutospacing="1"/>
        <w:ind w:left="720" w:hanging="360"/>
      </w:pPr>
      <w:r>
        <w:rPr>
          <w:b/>
          <w:bCs/>
        </w:rPr>
        <w:t>The Wilson Rule:</w:t>
      </w:r>
      <w:r>
        <w:t xml:space="preserve"> In the landmark case </w:t>
      </w:r>
      <w:r>
        <w:rPr>
          <w:b/>
          <w:bCs/>
        </w:rPr>
        <w:t>Wilson v HM Advocate</w:t>
      </w:r>
      <w:r>
        <w:t xml:space="preserve">, a disgruntled employee pressed an emergency stop button on a power station turbine, causing no physical damage but resulting in £147,000 of lost generating capacity. The court ruled that </w:t>
      </w:r>
      <w:r>
        <w:rPr>
          <w:b/>
          <w:bCs/>
        </w:rPr>
        <w:t>deliberate interference</w:t>
      </w:r>
      <w:r>
        <w:t xml:space="preserve"> that "sterilises" the functioning of property causing financial loss constitutes malicious mischief.</w:t>
      </w:r>
    </w:p>
    <w:p w14:paraId="5FF29F7A">
      <w:pPr>
        <w:keepNext w:val="0"/>
        <w:keepLines w:val="0"/>
        <w:widowControl/>
        <w:numPr>
          <w:ilvl w:val="0"/>
          <w:numId w:val="138"/>
        </w:numPr>
        <w:suppressLineNumbers w:val="0"/>
        <w:spacing w:before="0" w:beforeAutospacing="1" w:after="0" w:afterAutospacing="1"/>
        <w:ind w:left="720" w:hanging="360"/>
      </w:pPr>
      <w:r>
        <w:rPr>
          <w:b/>
          <w:bCs/>
        </w:rPr>
        <w:t>Patrimonial Loss:</w:t>
      </w:r>
      <w:r>
        <w:t xml:space="preserve"> The case of Bett v Brown clarified that while patrimonial (financial) loss is sufficient to constitute the charge, such loss must be specifically libelled in the indictment.</w:t>
      </w:r>
    </w:p>
    <w:p w14:paraId="78CEB27A">
      <w:pPr>
        <w:keepNext w:val="0"/>
        <w:keepLines w:val="0"/>
        <w:widowControl/>
        <w:numPr>
          <w:ilvl w:val="0"/>
          <w:numId w:val="138"/>
        </w:numPr>
        <w:suppressLineNumbers w:val="0"/>
        <w:spacing w:before="0" w:beforeAutospacing="1" w:after="0" w:afterAutospacing="1"/>
        <w:ind w:left="720" w:hanging="360"/>
      </w:pPr>
      <w:r>
        <w:rPr>
          <w:b/>
          <w:bCs/>
        </w:rPr>
        <w:t>Omissions:</w:t>
      </w:r>
      <w:r>
        <w:t xml:space="preserve"> While some judicial opinions have reserved the possibility that a failure to act (an omission) could constitute the actus reus, current case law supports the notion that it remains a </w:t>
      </w:r>
      <w:r>
        <w:rPr>
          <w:b/>
          <w:bCs/>
        </w:rPr>
        <w:t>crime of commission</w:t>
      </w:r>
      <w:r>
        <w:t>, requiring a positive act by the accused.</w:t>
      </w:r>
    </w:p>
    <w:p w14:paraId="3DA99F99">
      <w:pPr>
        <w:keepNext w:val="0"/>
        <w:keepLines w:val="0"/>
        <w:widowControl/>
        <w:suppressLineNumbers w:val="0"/>
        <w:jc w:val="left"/>
      </w:pPr>
      <w:r>
        <w:rPr>
          <w:rFonts w:ascii="SimSun" w:hAnsi="SimSun" w:eastAsia="SimSun" w:cs="SimSun"/>
          <w:kern w:val="0"/>
          <w:sz w:val="24"/>
          <w:szCs w:val="24"/>
          <w:lang w:val="en-US" w:eastAsia="zh-CN" w:bidi="ar"/>
        </w:rPr>
        <w:t>18.5 The Required Mens Rea</w:t>
      </w:r>
    </w:p>
    <w:p w14:paraId="339AE4A2">
      <w:pPr>
        <w:keepNext w:val="0"/>
        <w:keepLines w:val="0"/>
        <w:widowControl/>
        <w:suppressLineNumbers w:val="0"/>
        <w:jc w:val="left"/>
      </w:pPr>
      <w:r>
        <w:rPr>
          <w:rFonts w:ascii="SimSun" w:hAnsi="SimSun" w:eastAsia="SimSun" w:cs="SimSun"/>
          <w:kern w:val="0"/>
          <w:sz w:val="24"/>
          <w:szCs w:val="24"/>
          <w:lang w:val="en-US" w:eastAsia="zh-CN" w:bidi="ar"/>
        </w:rPr>
        <w:t>The name "malicious mischief" is potentially misleading because the law does not require proof of "malice" in the sense of spite or a specific corrupt motive.</w:t>
      </w:r>
    </w:p>
    <w:p w14:paraId="1B3BE04F">
      <w:pPr>
        <w:keepNext w:val="0"/>
        <w:keepLines w:val="0"/>
        <w:widowControl/>
        <w:numPr>
          <w:ilvl w:val="0"/>
          <w:numId w:val="139"/>
        </w:numPr>
        <w:suppressLineNumbers w:val="0"/>
        <w:spacing w:before="0" w:beforeAutospacing="1" w:after="0" w:afterAutospacing="1"/>
        <w:ind w:left="720" w:hanging="360"/>
      </w:pPr>
      <w:r>
        <w:rPr>
          <w:b/>
          <w:bCs/>
        </w:rPr>
        <w:t>The Test:</w:t>
      </w:r>
      <w:r>
        <w:t xml:space="preserve"> The mental element is satisfied if the accused shows a </w:t>
      </w:r>
      <w:r>
        <w:rPr>
          <w:b/>
          <w:bCs/>
        </w:rPr>
        <w:t>"deliberate disregard of, or even indifference to, the property or possessory rights of others"</w:t>
      </w:r>
      <w:r>
        <w:t>.</w:t>
      </w:r>
    </w:p>
    <w:p w14:paraId="56C755A5">
      <w:pPr>
        <w:keepNext w:val="0"/>
        <w:keepLines w:val="0"/>
        <w:widowControl/>
        <w:numPr>
          <w:ilvl w:val="0"/>
          <w:numId w:val="139"/>
        </w:numPr>
        <w:suppressLineNumbers w:val="0"/>
        <w:spacing w:before="0" w:beforeAutospacing="1" w:after="0" w:afterAutospacing="1"/>
        <w:ind w:left="720" w:hanging="360"/>
      </w:pPr>
      <w:r>
        <w:rPr>
          <w:b/>
          <w:bCs/>
        </w:rPr>
        <w:t>Intentional vs. Reckless:</w:t>
      </w:r>
      <w:r>
        <w:t xml:space="preserve"> For intentional damage, the Crown must prove the accused knew their conduct would cause damage to a third party's patrimonial rights and proceeded anyway.</w:t>
      </w:r>
    </w:p>
    <w:p w14:paraId="423CFDB0">
      <w:pPr>
        <w:keepNext w:val="0"/>
        <w:keepLines w:val="0"/>
        <w:widowControl/>
        <w:numPr>
          <w:ilvl w:val="0"/>
          <w:numId w:val="139"/>
        </w:numPr>
        <w:suppressLineNumbers w:val="0"/>
        <w:spacing w:before="0" w:beforeAutospacing="1" w:after="0" w:afterAutospacing="1"/>
        <w:ind w:left="720" w:hanging="360"/>
      </w:pPr>
      <w:r>
        <w:rPr>
          <w:b/>
          <w:bCs/>
        </w:rPr>
        <w:t>Knowledge of Damage:</w:t>
      </w:r>
      <w:r>
        <w:t xml:space="preserve"> In Ward v Robertson, a conviction was quashed because there was no evidence the accused knew that walking across a specific field would likely trample and damage the grass.</w:t>
      </w:r>
    </w:p>
    <w:p w14:paraId="499F7E6C">
      <w:pPr>
        <w:keepNext w:val="0"/>
        <w:keepLines w:val="0"/>
        <w:widowControl/>
        <w:numPr>
          <w:ilvl w:val="0"/>
          <w:numId w:val="139"/>
        </w:numPr>
        <w:suppressLineNumbers w:val="0"/>
        <w:spacing w:before="0" w:beforeAutospacing="1" w:after="0" w:afterAutospacing="1"/>
        <w:ind w:left="720" w:hanging="360"/>
      </w:pPr>
      <w:r>
        <w:rPr>
          <w:b/>
          <w:bCs/>
        </w:rPr>
        <w:t>Belief of Ownership:</w:t>
      </w:r>
      <w:r>
        <w:t xml:space="preserve"> If an accused honestly believes the property is their own, it may be a defence, provided that belief was not arrived at recklessly.</w:t>
      </w:r>
    </w:p>
    <w:p w14:paraId="71C7F3EF">
      <w:pPr>
        <w:keepNext w:val="0"/>
        <w:keepLines w:val="0"/>
        <w:widowControl/>
        <w:suppressLineNumbers w:val="0"/>
        <w:jc w:val="left"/>
      </w:pPr>
      <w:r>
        <w:rPr>
          <w:rFonts w:ascii="SimSun" w:hAnsi="SimSun" w:eastAsia="SimSun" w:cs="SimSun"/>
          <w:kern w:val="0"/>
          <w:sz w:val="24"/>
          <w:szCs w:val="24"/>
          <w:lang w:val="en-US" w:eastAsia="zh-CN" w:bidi="ar"/>
        </w:rPr>
        <w:t>18.6 Defences to Malicious Mischief</w:t>
      </w:r>
    </w:p>
    <w:p w14:paraId="59A53845">
      <w:pPr>
        <w:keepNext w:val="0"/>
        <w:keepLines w:val="0"/>
        <w:widowControl/>
        <w:numPr>
          <w:ilvl w:val="0"/>
          <w:numId w:val="140"/>
        </w:numPr>
        <w:suppressLineNumbers w:val="0"/>
        <w:spacing w:before="0" w:beforeAutospacing="1" w:after="0" w:afterAutospacing="1"/>
        <w:ind w:left="720" w:hanging="360"/>
      </w:pPr>
      <w:r>
        <w:rPr>
          <w:b/>
          <w:bCs/>
        </w:rPr>
        <w:t>Vindication of Rights:</w:t>
      </w:r>
      <w:r>
        <w:t xml:space="preserve"> An accused generally cannot argue they were entitled to damage property to vindicate their own rights unless the act falls under the general principles of </w:t>
      </w:r>
      <w:r>
        <w:rPr>
          <w:b/>
          <w:bCs/>
        </w:rPr>
        <w:t>self-defence or necessity</w:t>
      </w:r>
      <w:r>
        <w:t>.</w:t>
      </w:r>
    </w:p>
    <w:p w14:paraId="6B1361A2">
      <w:pPr>
        <w:keepNext w:val="0"/>
        <w:keepLines w:val="0"/>
        <w:widowControl/>
        <w:numPr>
          <w:ilvl w:val="0"/>
          <w:numId w:val="140"/>
        </w:numPr>
        <w:suppressLineNumbers w:val="0"/>
        <w:spacing w:before="0" w:beforeAutospacing="1" w:after="0" w:afterAutospacing="1"/>
        <w:ind w:left="720" w:hanging="360"/>
      </w:pPr>
      <w:r>
        <w:rPr>
          <w:b/>
          <w:bCs/>
        </w:rPr>
        <w:t>Mitigation:</w:t>
      </w:r>
      <w:r>
        <w:t xml:space="preserve"> Acting to protect one's own property rights does not excuse the crime but may serve as a </w:t>
      </w:r>
      <w:r>
        <w:rPr>
          <w:b/>
          <w:bCs/>
        </w:rPr>
        <w:t>mitigating factor</w:t>
      </w:r>
      <w:r>
        <w:t xml:space="preserve"> during sentencing.</w:t>
      </w:r>
    </w:p>
    <w:p w14:paraId="69031154">
      <w:pPr>
        <w:keepNext w:val="0"/>
        <w:keepLines w:val="0"/>
        <w:widowControl/>
        <w:suppressLineNumbers w:val="0"/>
        <w:jc w:val="left"/>
      </w:pPr>
      <w:r>
        <w:rPr>
          <w:rFonts w:ascii="SimSun" w:hAnsi="SimSun" w:eastAsia="SimSun" w:cs="SimSun"/>
          <w:kern w:val="0"/>
          <w:sz w:val="24"/>
          <w:szCs w:val="24"/>
          <w:lang w:val="en-US" w:eastAsia="zh-CN" w:bidi="ar"/>
        </w:rPr>
        <w:t>Vandalism (Statutory Offence)</w:t>
      </w:r>
    </w:p>
    <w:p w14:paraId="2C546DF9">
      <w:pPr>
        <w:keepNext w:val="0"/>
        <w:keepLines w:val="0"/>
        <w:widowControl/>
        <w:suppressLineNumbers w:val="0"/>
        <w:jc w:val="left"/>
      </w:pPr>
      <w:r>
        <w:rPr>
          <w:rFonts w:ascii="SimSun" w:hAnsi="SimSun" w:eastAsia="SimSun" w:cs="SimSun"/>
          <w:kern w:val="0"/>
          <w:sz w:val="24"/>
          <w:szCs w:val="24"/>
          <w:lang w:val="en-US" w:eastAsia="zh-CN" w:bidi="ar"/>
        </w:rPr>
        <w:t>Vandalism is a statutory offence created by the Criminal Justice (Scotland) Act 1980 (now Section 52 of the 1995 Consolidation Act). While it appears similar to malicious mischief, the High Court has ruled they are distinct.</w:t>
      </w:r>
    </w:p>
    <w:p w14:paraId="0947822E">
      <w:pPr>
        <w:keepNext w:val="0"/>
        <w:keepLines w:val="0"/>
        <w:widowControl/>
        <w:numPr>
          <w:ilvl w:val="0"/>
          <w:numId w:val="141"/>
        </w:numPr>
        <w:suppressLineNumbers w:val="0"/>
        <w:spacing w:before="0" w:beforeAutospacing="1" w:after="0" w:afterAutospacing="1"/>
        <w:ind w:left="720" w:hanging="360"/>
      </w:pPr>
      <w:r>
        <w:rPr>
          <w:b/>
          <w:bCs/>
        </w:rPr>
        <w:t>Criteria:</w:t>
      </w:r>
      <w:r>
        <w:t xml:space="preserve"> Any person who, without reasonable excuse, wilfully or recklessly destroys or damages property belonging to another is guilty of vandalism.</w:t>
      </w:r>
    </w:p>
    <w:p w14:paraId="37C48D68">
      <w:pPr>
        <w:keepNext w:val="0"/>
        <w:keepLines w:val="0"/>
        <w:widowControl/>
        <w:numPr>
          <w:ilvl w:val="0"/>
          <w:numId w:val="141"/>
        </w:numPr>
        <w:suppressLineNumbers w:val="0"/>
        <w:spacing w:before="0" w:beforeAutospacing="1" w:after="0" w:afterAutospacing="1"/>
        <w:ind w:left="720" w:hanging="360"/>
      </w:pPr>
      <w:r>
        <w:rPr>
          <w:b/>
          <w:bCs/>
        </w:rPr>
        <w:t>Distinction in Recklessness:</w:t>
      </w:r>
      <w:r>
        <w:t xml:space="preserve"> The court in Black v Allan suggested that vandalism requires a </w:t>
      </w:r>
      <w:r>
        <w:rPr>
          <w:b/>
          <w:bCs/>
        </w:rPr>
        <w:t>higher standard of recklessness</w:t>
      </w:r>
      <w:r>
        <w:t>—specifically the "conscious and deliberate courting of material risks" or gross inattention—compared to the "deliberate disregard" required for malicious mischief.</w:t>
      </w:r>
    </w:p>
    <w:p w14:paraId="1A70165D">
      <w:pPr>
        <w:keepNext w:val="0"/>
        <w:keepLines w:val="0"/>
        <w:widowControl/>
        <w:suppressLineNumbers w:val="0"/>
        <w:jc w:val="left"/>
      </w:pPr>
      <w:r>
        <w:rPr>
          <w:rFonts w:ascii="SimSun" w:hAnsi="SimSun" w:eastAsia="SimSun" w:cs="SimSun"/>
          <w:kern w:val="0"/>
          <w:sz w:val="24"/>
          <w:szCs w:val="24"/>
          <w:lang w:val="en-US" w:eastAsia="zh-CN" w:bidi="ar"/>
        </w:rPr>
        <w:t>18.7–18.11 Fire-raising</w:t>
      </w:r>
    </w:p>
    <w:p w14:paraId="39B66236">
      <w:pPr>
        <w:keepNext w:val="0"/>
        <w:keepLines w:val="0"/>
        <w:widowControl/>
        <w:suppressLineNumbers w:val="0"/>
        <w:jc w:val="left"/>
      </w:pPr>
      <w:r>
        <w:rPr>
          <w:rFonts w:ascii="SimSun" w:hAnsi="SimSun" w:eastAsia="SimSun" w:cs="SimSun"/>
          <w:kern w:val="0"/>
          <w:sz w:val="24"/>
          <w:szCs w:val="24"/>
          <w:lang w:val="en-US" w:eastAsia="zh-CN" w:bidi="ar"/>
        </w:rPr>
        <w:t>Scots law distinguishes between two specific types of fire-raising based on the mental state of the accused.</w:t>
      </w:r>
    </w:p>
    <w:p w14:paraId="4EFE01F9">
      <w:pPr>
        <w:keepNext w:val="0"/>
        <w:keepLines w:val="0"/>
        <w:widowControl/>
        <w:suppressLineNumbers w:val="0"/>
        <w:jc w:val="left"/>
      </w:pPr>
      <w:r>
        <w:rPr>
          <w:rFonts w:ascii="SimSun" w:hAnsi="SimSun" w:eastAsia="SimSun" w:cs="SimSun"/>
          <w:kern w:val="0"/>
          <w:sz w:val="24"/>
          <w:szCs w:val="24"/>
          <w:lang w:val="en-US" w:eastAsia="zh-CN" w:bidi="ar"/>
        </w:rPr>
        <w:t>Wilful Fire-raising</w:t>
      </w:r>
    </w:p>
    <w:p w14:paraId="7BE6B00C">
      <w:pPr>
        <w:keepNext w:val="0"/>
        <w:keepLines w:val="0"/>
        <w:widowControl/>
        <w:suppressLineNumbers w:val="0"/>
        <w:jc w:val="left"/>
      </w:pPr>
      <w:r>
        <w:rPr>
          <w:rFonts w:ascii="SimSun" w:hAnsi="SimSun" w:eastAsia="SimSun" w:cs="SimSun"/>
          <w:kern w:val="0"/>
          <w:sz w:val="24"/>
          <w:szCs w:val="24"/>
          <w:lang w:val="en-US" w:eastAsia="zh-CN" w:bidi="ar"/>
        </w:rPr>
        <w:t xml:space="preserve">This is a "separate species of criminal activity" where the accused </w:t>
      </w:r>
      <w:r>
        <w:rPr>
          <w:rFonts w:ascii="SimSun" w:hAnsi="SimSun" w:eastAsia="SimSun" w:cs="SimSun"/>
          <w:b/>
          <w:bCs/>
          <w:kern w:val="0"/>
          <w:sz w:val="24"/>
          <w:szCs w:val="24"/>
          <w:lang w:val="en-US" w:eastAsia="zh-CN" w:bidi="ar"/>
        </w:rPr>
        <w:t>intended</w:t>
      </w:r>
      <w:r>
        <w:rPr>
          <w:rFonts w:ascii="SimSun" w:hAnsi="SimSun" w:eastAsia="SimSun" w:cs="SimSun"/>
          <w:kern w:val="0"/>
          <w:sz w:val="24"/>
          <w:szCs w:val="24"/>
          <w:lang w:val="en-US" w:eastAsia="zh-CN" w:bidi="ar"/>
        </w:rPr>
        <w:t xml:space="preserve"> to set fire to a specific item of property.</w:t>
      </w:r>
    </w:p>
    <w:p w14:paraId="41AC31DB">
      <w:pPr>
        <w:keepNext w:val="0"/>
        <w:keepLines w:val="0"/>
        <w:widowControl/>
        <w:numPr>
          <w:ilvl w:val="0"/>
          <w:numId w:val="142"/>
        </w:numPr>
        <w:suppressLineNumbers w:val="0"/>
        <w:spacing w:before="0" w:beforeAutospacing="1" w:after="0" w:afterAutospacing="1"/>
        <w:ind w:left="720" w:hanging="360"/>
      </w:pPr>
      <w:r>
        <w:rPr>
          <w:b/>
          <w:bCs/>
        </w:rPr>
        <w:t>No Transferred Intent:</w:t>
      </w:r>
      <w:r>
        <w:t xml:space="preserve"> There is no room for the doctrine of transferred intent; if A sets fire to bedding to commit suicide and the fire spreads to the building, it is not wilful fire-raising of the building unless it can be proven they intended the building to burn.</w:t>
      </w:r>
    </w:p>
    <w:p w14:paraId="0FB86B73">
      <w:pPr>
        <w:keepNext w:val="0"/>
        <w:keepLines w:val="0"/>
        <w:widowControl/>
        <w:numPr>
          <w:ilvl w:val="0"/>
          <w:numId w:val="142"/>
        </w:numPr>
        <w:suppressLineNumbers w:val="0"/>
        <w:spacing w:before="0" w:beforeAutospacing="1" w:after="0" w:afterAutospacing="1"/>
        <w:ind w:left="720" w:hanging="360"/>
      </w:pPr>
      <w:r>
        <w:rPr>
          <w:b/>
          <w:bCs/>
        </w:rPr>
        <w:t>Equiparated Intent:</w:t>
      </w:r>
      <w:r>
        <w:t xml:space="preserve"> In Petto v HMA, the court ruled that starting a major fire on the ground floor of a tenement building carries a "virtual certainty" of risk to occupants; accepting this risk is legally equivalent to an intention to cause those consequences.</w:t>
      </w:r>
    </w:p>
    <w:p w14:paraId="397011F6">
      <w:pPr>
        <w:keepNext w:val="0"/>
        <w:keepLines w:val="0"/>
        <w:widowControl/>
        <w:suppressLineNumbers w:val="0"/>
        <w:jc w:val="left"/>
      </w:pPr>
      <w:r>
        <w:rPr>
          <w:rFonts w:ascii="SimSun" w:hAnsi="SimSun" w:eastAsia="SimSun" w:cs="SimSun"/>
          <w:kern w:val="0"/>
          <w:sz w:val="24"/>
          <w:szCs w:val="24"/>
          <w:lang w:val="en-US" w:eastAsia="zh-CN" w:bidi="ar"/>
        </w:rPr>
        <w:t>Culpable and Reckless Fire-raising</w:t>
      </w:r>
    </w:p>
    <w:p w14:paraId="57F2A871">
      <w:pPr>
        <w:keepNext w:val="0"/>
        <w:keepLines w:val="0"/>
        <w:widowControl/>
        <w:suppressLineNumbers w:val="0"/>
        <w:jc w:val="left"/>
      </w:pPr>
      <w:r>
        <w:rPr>
          <w:rFonts w:ascii="SimSun" w:hAnsi="SimSun" w:eastAsia="SimSun" w:cs="SimSun"/>
          <w:kern w:val="0"/>
          <w:sz w:val="24"/>
          <w:szCs w:val="24"/>
          <w:lang w:val="en-US" w:eastAsia="zh-CN" w:bidi="ar"/>
        </w:rPr>
        <w:t xml:space="preserve">This occurs when property is set on fire due to an act of the accused displaying a </w:t>
      </w:r>
      <w:r>
        <w:rPr>
          <w:rFonts w:ascii="SimSun" w:hAnsi="SimSun" w:eastAsia="SimSun" w:cs="SimSun"/>
          <w:b/>
          <w:bCs/>
          <w:kern w:val="0"/>
          <w:sz w:val="24"/>
          <w:szCs w:val="24"/>
          <w:lang w:val="en-US" w:eastAsia="zh-CN" w:bidi="ar"/>
        </w:rPr>
        <w:t>reckless disregard</w:t>
      </w:r>
      <w:r>
        <w:rPr>
          <w:rFonts w:ascii="SimSun" w:hAnsi="SimSun" w:eastAsia="SimSun" w:cs="SimSun"/>
          <w:kern w:val="0"/>
          <w:sz w:val="24"/>
          <w:szCs w:val="24"/>
          <w:lang w:val="en-US" w:eastAsia="zh-CN" w:bidi="ar"/>
        </w:rPr>
        <w:t xml:space="preserve"> for the result.</w:t>
      </w:r>
    </w:p>
    <w:p w14:paraId="7B4268CD">
      <w:pPr>
        <w:keepNext w:val="0"/>
        <w:keepLines w:val="0"/>
        <w:widowControl/>
        <w:numPr>
          <w:ilvl w:val="0"/>
          <w:numId w:val="143"/>
        </w:numPr>
        <w:suppressLineNumbers w:val="0"/>
        <w:spacing w:before="0" w:beforeAutospacing="1" w:after="0" w:afterAutospacing="1"/>
        <w:ind w:left="720" w:hanging="360"/>
      </w:pPr>
      <w:r>
        <w:rPr>
          <w:b/>
          <w:bCs/>
        </w:rPr>
        <w:t>Mens Rea:</w:t>
      </w:r>
      <w:r>
        <w:t xml:space="preserve"> Unlike wilful fire-raising, the Crown does not need to prove an intent to burn the property, only a high degree of recklessness.</w:t>
      </w:r>
    </w:p>
    <w:p w14:paraId="4B0C24C4">
      <w:pPr>
        <w:keepNext w:val="0"/>
        <w:keepLines w:val="0"/>
        <w:widowControl/>
        <w:numPr>
          <w:ilvl w:val="0"/>
          <w:numId w:val="143"/>
        </w:numPr>
        <w:suppressLineNumbers w:val="0"/>
        <w:spacing w:before="0" w:beforeAutospacing="1" w:after="0" w:afterAutospacing="1"/>
        <w:ind w:left="720" w:hanging="360"/>
      </w:pPr>
      <w:r>
        <w:rPr>
          <w:b/>
          <w:bCs/>
        </w:rPr>
        <w:t>Accidental Acts:</w:t>
      </w:r>
      <w:r>
        <w:t xml:space="preserve"> Fire-raising that is purely accidental is not a crime. In McCue v Currie, the court held that accidentally starting a fire (e.g., while attempting a theft) does not become criminal through subsequent failure to extinguish it.</w:t>
      </w:r>
    </w:p>
    <w:p w14:paraId="66E99284">
      <w:pPr>
        <w:keepNext w:val="0"/>
        <w:keepLines w:val="0"/>
        <w:widowControl/>
        <w:suppressLineNumbers w:val="0"/>
        <w:jc w:val="left"/>
      </w:pPr>
      <w:r>
        <w:rPr>
          <w:rFonts w:ascii="SimSun" w:hAnsi="SimSun" w:eastAsia="SimSun" w:cs="SimSun"/>
          <w:kern w:val="0"/>
          <w:sz w:val="24"/>
          <w:szCs w:val="24"/>
          <w:lang w:val="en-US" w:eastAsia="zh-CN" w:bidi="ar"/>
        </w:rPr>
        <w:t>Intentional Fire-raising</w:t>
      </w:r>
    </w:p>
    <w:p w14:paraId="766676F8">
      <w:pPr>
        <w:keepNext w:val="0"/>
        <w:keepLines w:val="0"/>
        <w:widowControl/>
        <w:suppressLineNumbers w:val="0"/>
        <w:jc w:val="left"/>
      </w:pPr>
      <w:r>
        <w:rPr>
          <w:rFonts w:ascii="SimSun" w:hAnsi="SimSun" w:eastAsia="SimSun" w:cs="SimSun"/>
          <w:kern w:val="0"/>
          <w:sz w:val="24"/>
          <w:szCs w:val="24"/>
          <w:lang w:val="en-US" w:eastAsia="zh-CN" w:bidi="ar"/>
        </w:rPr>
        <w:t xml:space="preserve">Historically, there was a view that intentionally setting fire to "non-specified" objects (items other than buildings or crops) was a separate innominate offence. However, modern analysis suggests this has been absorbed into the category of </w:t>
      </w:r>
      <w:r>
        <w:rPr>
          <w:rFonts w:ascii="SimSun" w:hAnsi="SimSun" w:eastAsia="SimSun" w:cs="SimSun"/>
          <w:b/>
          <w:bCs/>
          <w:kern w:val="0"/>
          <w:sz w:val="24"/>
          <w:szCs w:val="24"/>
          <w:lang w:val="en-US" w:eastAsia="zh-CN" w:bidi="ar"/>
        </w:rPr>
        <w:t>culpable and reckless fire-raising</w:t>
      </w:r>
      <w:r>
        <w:rPr>
          <w:rFonts w:ascii="SimSun" w:hAnsi="SimSun" w:eastAsia="SimSun" w:cs="SimSun"/>
          <w:kern w:val="0"/>
          <w:sz w:val="24"/>
          <w:szCs w:val="24"/>
          <w:lang w:val="en-US" w:eastAsia="zh-CN" w:bidi="ar"/>
        </w:rPr>
        <w:t>.</w:t>
      </w:r>
    </w:p>
    <w:p w14:paraId="49912A9E">
      <w:pPr>
        <w:keepNext w:val="0"/>
        <w:keepLines w:val="0"/>
        <w:widowControl/>
        <w:suppressLineNumbers w:val="0"/>
        <w:jc w:val="left"/>
      </w:pPr>
      <w:r>
        <w:rPr>
          <w:rFonts w:ascii="SimSun" w:hAnsi="SimSun" w:eastAsia="SimSun" w:cs="SimSun"/>
          <w:kern w:val="0"/>
          <w:sz w:val="24"/>
          <w:szCs w:val="24"/>
          <w:lang w:val="en-US" w:eastAsia="zh-CN" w:bidi="ar"/>
        </w:rPr>
        <w:t xml:space="preserve">Chapter 19 of the sources details </w:t>
      </w:r>
      <w:r>
        <w:rPr>
          <w:rFonts w:ascii="SimSun" w:hAnsi="SimSun" w:eastAsia="SimSun" w:cs="SimSun"/>
          <w:b/>
          <w:bCs/>
          <w:kern w:val="0"/>
          <w:sz w:val="24"/>
          <w:szCs w:val="24"/>
          <w:lang w:val="en-US" w:eastAsia="zh-CN" w:bidi="ar"/>
        </w:rPr>
        <w:t>offences against the state</w:t>
      </w:r>
      <w:r>
        <w:rPr>
          <w:rFonts w:ascii="SimSun" w:hAnsi="SimSun" w:eastAsia="SimSun" w:cs="SimSun"/>
          <w:kern w:val="0"/>
          <w:sz w:val="24"/>
          <w:szCs w:val="24"/>
          <w:lang w:val="en-US" w:eastAsia="zh-CN" w:bidi="ar"/>
        </w:rPr>
        <w:t>, covering treason, sedition, official secrets, and terrorism. The chapter highlights that many of these laws are based on UK-wide statutes or English legal principles, particularly in the case of treason.</w:t>
      </w:r>
    </w:p>
    <w:p w14:paraId="39A4E512">
      <w:pPr>
        <w:keepNext w:val="0"/>
        <w:keepLines w:val="0"/>
        <w:widowControl/>
        <w:suppressLineNumbers w:val="0"/>
        <w:jc w:val="left"/>
      </w:pPr>
      <w:r>
        <w:rPr>
          <w:rFonts w:ascii="SimSun" w:hAnsi="SimSun" w:eastAsia="SimSun" w:cs="SimSun"/>
          <w:kern w:val="0"/>
          <w:sz w:val="24"/>
          <w:szCs w:val="24"/>
          <w:lang w:val="en-US" w:eastAsia="zh-CN" w:bidi="ar"/>
        </w:rPr>
        <w:t>19.1–19.4 Treason</w:t>
      </w:r>
    </w:p>
    <w:p w14:paraId="3983A43D">
      <w:pPr>
        <w:keepNext w:val="0"/>
        <w:keepLines w:val="0"/>
        <w:widowControl/>
        <w:suppressLineNumbers w:val="0"/>
        <w:jc w:val="left"/>
      </w:pPr>
      <w:r>
        <w:rPr>
          <w:rFonts w:ascii="SimSun" w:hAnsi="SimSun" w:eastAsia="SimSun" w:cs="SimSun"/>
          <w:kern w:val="0"/>
          <w:sz w:val="24"/>
          <w:szCs w:val="24"/>
          <w:lang w:val="en-US" w:eastAsia="zh-CN" w:bidi="ar"/>
        </w:rPr>
        <w:t xml:space="preserve">The Scots law of treason is based entirely on English law via the </w:t>
      </w:r>
      <w:r>
        <w:rPr>
          <w:rFonts w:ascii="SimSun" w:hAnsi="SimSun" w:eastAsia="SimSun" w:cs="SimSun"/>
          <w:b/>
          <w:bCs/>
          <w:kern w:val="0"/>
          <w:sz w:val="24"/>
          <w:szCs w:val="24"/>
          <w:lang w:val="en-US" w:eastAsia="zh-CN" w:bidi="ar"/>
        </w:rPr>
        <w:t>Treason Act 1708</w:t>
      </w:r>
      <w:r>
        <w:rPr>
          <w:rFonts w:ascii="SimSun" w:hAnsi="SimSun" w:eastAsia="SimSun" w:cs="SimSun"/>
          <w:kern w:val="0"/>
          <w:sz w:val="24"/>
          <w:szCs w:val="24"/>
          <w:lang w:val="en-US" w:eastAsia="zh-CN" w:bidi="ar"/>
        </w:rPr>
        <w:t>. A specific Scottish provision remains: it is High Treason to slay any of the Lords of Session or Justiciary while they are sitting in judgment.</w:t>
      </w:r>
    </w:p>
    <w:p w14:paraId="615F91AE">
      <w:pPr>
        <w:keepNext w:val="0"/>
        <w:keepLines w:val="0"/>
        <w:widowControl/>
        <w:numPr>
          <w:ilvl w:val="0"/>
          <w:numId w:val="144"/>
        </w:numPr>
        <w:suppressLineNumbers w:val="0"/>
        <w:spacing w:before="0" w:beforeAutospacing="1" w:after="0" w:afterAutospacing="1"/>
        <w:ind w:left="720" w:hanging="360"/>
      </w:pPr>
      <w:r>
        <w:rPr>
          <w:b/>
          <w:bCs/>
        </w:rPr>
        <w:t>Jurisdiction and Allegiance:</w:t>
      </w:r>
      <w:r>
        <w:t xml:space="preserve"> Treason is a breach of allegiance to the Crown.</w:t>
      </w:r>
    </w:p>
    <w:p w14:paraId="65668502">
      <w:pPr>
        <w:keepNext w:val="0"/>
        <w:keepLines w:val="0"/>
        <w:widowControl/>
        <w:numPr>
          <w:ilvl w:val="1"/>
          <w:numId w:val="144"/>
        </w:numPr>
        <w:suppressLineNumbers w:val="0"/>
        <w:spacing w:before="0" w:beforeAutospacing="1" w:after="0" w:afterAutospacing="1"/>
        <w:ind w:left="1440" w:hanging="360"/>
      </w:pPr>
      <w:r>
        <w:rPr>
          <w:b/>
          <w:bCs/>
        </w:rPr>
        <w:t>British Citizens:</w:t>
      </w:r>
      <w:r>
        <w:t xml:space="preserve"> Subject to the law regardless of where the acts occur globally.</w:t>
      </w:r>
    </w:p>
    <w:p w14:paraId="1F74E3E8">
      <w:pPr>
        <w:keepNext w:val="0"/>
        <w:keepLines w:val="0"/>
        <w:widowControl/>
        <w:numPr>
          <w:ilvl w:val="1"/>
          <w:numId w:val="144"/>
        </w:numPr>
        <w:suppressLineNumbers w:val="0"/>
        <w:spacing w:before="0" w:beforeAutospacing="1" w:after="0" w:afterAutospacing="1"/>
        <w:ind w:left="1440" w:hanging="360"/>
      </w:pPr>
      <w:r>
        <w:rPr>
          <w:b/>
          <w:bCs/>
        </w:rPr>
        <w:t>Aliens:</w:t>
      </w:r>
      <w:r>
        <w:t xml:space="preserve"> Owe allegiance while in the UK. This includes aliens holding a valid British passport, even if the treasonable acts occur abroad (Joyce v DPP).</w:t>
      </w:r>
    </w:p>
    <w:p w14:paraId="1428EA8F">
      <w:pPr>
        <w:keepNext w:val="0"/>
        <w:keepLines w:val="0"/>
        <w:widowControl/>
        <w:numPr>
          <w:ilvl w:val="0"/>
          <w:numId w:val="144"/>
        </w:numPr>
        <w:suppressLineNumbers w:val="0"/>
        <w:spacing w:before="0" w:beforeAutospacing="1" w:after="0" w:afterAutospacing="1"/>
        <w:ind w:left="720" w:hanging="360"/>
      </w:pPr>
      <w:r>
        <w:rPr>
          <w:b/>
          <w:bCs/>
        </w:rPr>
        <w:t>Forms of Treason (Treason Act 1351):</w:t>
      </w:r>
    </w:p>
    <w:p w14:paraId="198B2230">
      <w:pPr>
        <w:keepNext w:val="0"/>
        <w:keepLines w:val="0"/>
        <w:widowControl/>
        <w:numPr>
          <w:ilvl w:val="1"/>
          <w:numId w:val="145"/>
        </w:numPr>
        <w:suppressLineNumbers w:val="0"/>
        <w:tabs>
          <w:tab w:val="left" w:pos="1440"/>
        </w:tabs>
        <w:spacing w:before="0" w:beforeAutospacing="1" w:after="0" w:afterAutospacing="1"/>
        <w:ind w:left="1440" w:hanging="360"/>
      </w:pPr>
      <w:r>
        <w:rPr>
          <w:b/>
          <w:bCs/>
        </w:rPr>
        <w:t>Compassing the death of the Sovereign:</w:t>
      </w:r>
      <w:r>
        <w:t xml:space="preserve"> Requires an overt act, which can include violent conspiracies or published words.</w:t>
      </w:r>
    </w:p>
    <w:p w14:paraId="56DD4DB2">
      <w:pPr>
        <w:keepNext w:val="0"/>
        <w:keepLines w:val="0"/>
        <w:widowControl/>
        <w:numPr>
          <w:ilvl w:val="1"/>
          <w:numId w:val="145"/>
        </w:numPr>
        <w:suppressLineNumbers w:val="0"/>
        <w:tabs>
          <w:tab w:val="left" w:pos="1440"/>
        </w:tabs>
        <w:spacing w:before="0" w:beforeAutospacing="1" w:after="0" w:afterAutospacing="1"/>
        <w:ind w:left="1440" w:hanging="360"/>
      </w:pPr>
      <w:r>
        <w:rPr>
          <w:b/>
          <w:bCs/>
        </w:rPr>
        <w:t>Levying war against the Sovereign:</w:t>
      </w:r>
    </w:p>
    <w:p w14:paraId="4A1058AE">
      <w:pPr>
        <w:keepNext w:val="0"/>
        <w:keepLines w:val="0"/>
        <w:widowControl/>
        <w:numPr>
          <w:ilvl w:val="2"/>
          <w:numId w:val="144"/>
        </w:numPr>
        <w:suppressLineNumbers w:val="0"/>
        <w:spacing w:before="0" w:beforeAutospacing="1" w:after="0" w:afterAutospacing="1"/>
        <w:ind w:left="2160" w:hanging="360"/>
      </w:pPr>
      <w:r>
        <w:rPr>
          <w:b/>
          <w:bCs/>
        </w:rPr>
        <w:t>Direct:</w:t>
      </w:r>
      <w:r>
        <w:t xml:space="preserve"> A campaign or uprising against the Sovereign's authority.</w:t>
      </w:r>
    </w:p>
    <w:p w14:paraId="07087E4F">
      <w:pPr>
        <w:keepNext w:val="0"/>
        <w:keepLines w:val="0"/>
        <w:widowControl/>
        <w:numPr>
          <w:ilvl w:val="2"/>
          <w:numId w:val="144"/>
        </w:numPr>
        <w:suppressLineNumbers w:val="0"/>
        <w:spacing w:before="0" w:beforeAutospacing="1" w:after="0" w:afterAutospacing="1"/>
        <w:ind w:left="2160" w:hanging="360"/>
      </w:pPr>
      <w:r>
        <w:rPr>
          <w:b/>
          <w:bCs/>
        </w:rPr>
        <w:t>Constructive:</w:t>
      </w:r>
      <w:r>
        <w:t xml:space="preserve"> Using armed force to effect "innovations of a public and general nature," such as the repeal of a statute. Purely local issues are treated as mobbing or breach of the peace rather than treason.</w:t>
      </w:r>
    </w:p>
    <w:p w14:paraId="30C3746F">
      <w:pPr>
        <w:keepNext w:val="0"/>
        <w:keepLines w:val="0"/>
        <w:widowControl/>
        <w:numPr>
          <w:ilvl w:val="1"/>
          <w:numId w:val="145"/>
        </w:numPr>
        <w:suppressLineNumbers w:val="0"/>
        <w:tabs>
          <w:tab w:val="left" w:pos="1440"/>
        </w:tabs>
        <w:spacing w:before="0" w:beforeAutospacing="1" w:after="0" w:afterAutospacing="1"/>
        <w:ind w:left="1440" w:hanging="360"/>
      </w:pPr>
      <w:r>
        <w:rPr>
          <w:b/>
          <w:bCs/>
        </w:rPr>
        <w:t>Adhering to the Sovereign's enemies:</w:t>
      </w:r>
      <w:r>
        <w:t xml:space="preserve"> Prosecutes assistance to enemy states during wartime, whether practical, material, or moral (e.g., propaganda broadcasts).</w:t>
      </w:r>
    </w:p>
    <w:p w14:paraId="26032A8C">
      <w:pPr>
        <w:keepNext w:val="0"/>
        <w:keepLines w:val="0"/>
        <w:widowControl/>
        <w:numPr>
          <w:ilvl w:val="0"/>
          <w:numId w:val="144"/>
        </w:numPr>
        <w:suppressLineNumbers w:val="0"/>
        <w:spacing w:before="0" w:beforeAutospacing="1" w:after="0" w:afterAutospacing="1"/>
        <w:ind w:left="720" w:hanging="360"/>
      </w:pPr>
      <w:r>
        <w:rPr>
          <w:b/>
          <w:bCs/>
        </w:rPr>
        <w:t>Mens Rea and Defences:</w:t>
      </w:r>
      <w:r>
        <w:t xml:space="preserve"> Conviction requires an "evil" intention to aid the enemy. It is a defence to show the accused was compelled by </w:t>
      </w:r>
      <w:r>
        <w:rPr>
          <w:b/>
          <w:bCs/>
        </w:rPr>
        <w:t>threats to their life</w:t>
      </w:r>
      <w:r>
        <w:t xml:space="preserve"> (coercion).</w:t>
      </w:r>
    </w:p>
    <w:p w14:paraId="623242BA">
      <w:pPr>
        <w:keepNext w:val="0"/>
        <w:keepLines w:val="0"/>
        <w:widowControl/>
        <w:numPr>
          <w:ilvl w:val="0"/>
          <w:numId w:val="144"/>
        </w:numPr>
        <w:suppressLineNumbers w:val="0"/>
        <w:spacing w:before="0" w:beforeAutospacing="1" w:after="0" w:afterAutospacing="1"/>
        <w:ind w:left="720" w:hanging="360"/>
      </w:pPr>
      <w:r>
        <w:rPr>
          <w:b/>
          <w:bCs/>
        </w:rPr>
        <w:t>Misprision of Treason:</w:t>
      </w:r>
      <w:r>
        <w:t xml:space="preserve"> A separate offence consisting of the concealment or keeping secret of a treasonable plot.</w:t>
      </w:r>
    </w:p>
    <w:p w14:paraId="158AC4B5">
      <w:pPr>
        <w:keepNext w:val="0"/>
        <w:keepLines w:val="0"/>
        <w:widowControl/>
        <w:suppressLineNumbers w:val="0"/>
        <w:jc w:val="left"/>
      </w:pPr>
      <w:r>
        <w:rPr>
          <w:rFonts w:ascii="SimSun" w:hAnsi="SimSun" w:eastAsia="SimSun" w:cs="SimSun"/>
          <w:kern w:val="0"/>
          <w:sz w:val="24"/>
          <w:szCs w:val="24"/>
          <w:lang w:val="en-US" w:eastAsia="zh-CN" w:bidi="ar"/>
        </w:rPr>
        <w:t>19.4 Sedition</w:t>
      </w:r>
    </w:p>
    <w:p w14:paraId="3EB4077C">
      <w:pPr>
        <w:keepNext w:val="0"/>
        <w:keepLines w:val="0"/>
        <w:widowControl/>
        <w:suppressLineNumbers w:val="0"/>
        <w:jc w:val="left"/>
      </w:pPr>
      <w:r>
        <w:rPr>
          <w:rFonts w:ascii="SimSun" w:hAnsi="SimSun" w:eastAsia="SimSun" w:cs="SimSun"/>
          <w:kern w:val="0"/>
          <w:sz w:val="24"/>
          <w:szCs w:val="24"/>
          <w:lang w:val="en-US" w:eastAsia="zh-CN" w:bidi="ar"/>
        </w:rPr>
        <w:t>Sedition involves written or spoken words "calculated to excite popular disaffection, commotion, and violence and resistance to lawful authority".</w:t>
      </w:r>
    </w:p>
    <w:p w14:paraId="4246B0F8">
      <w:pPr>
        <w:keepNext w:val="0"/>
        <w:keepLines w:val="0"/>
        <w:widowControl/>
        <w:numPr>
          <w:ilvl w:val="0"/>
          <w:numId w:val="146"/>
        </w:numPr>
        <w:suppressLineNumbers w:val="0"/>
        <w:spacing w:before="0" w:beforeAutospacing="1" w:after="0" w:afterAutospacing="1"/>
        <w:ind w:left="720" w:hanging="360"/>
      </w:pPr>
      <w:r>
        <w:rPr>
          <w:b/>
          <w:bCs/>
        </w:rPr>
        <w:t>Modern Application:</w:t>
      </w:r>
      <w:r>
        <w:t xml:space="preserve"> In modern law, the accused must be shown to be purposely and mischievously scattering "burning firebrands" reckless of the public danger. The "right of free discussion" is now interpreted widely to protect the liberty of the press.</w:t>
      </w:r>
    </w:p>
    <w:p w14:paraId="4B8A69D4">
      <w:pPr>
        <w:keepNext w:val="0"/>
        <w:keepLines w:val="0"/>
        <w:widowControl/>
        <w:numPr>
          <w:ilvl w:val="0"/>
          <w:numId w:val="146"/>
        </w:numPr>
        <w:suppressLineNumbers w:val="0"/>
        <w:spacing w:before="0" w:beforeAutospacing="1" w:after="0" w:afterAutospacing="1"/>
        <w:ind w:left="720" w:hanging="360"/>
      </w:pPr>
      <w:r>
        <w:rPr>
          <w:b/>
          <w:bCs/>
        </w:rPr>
        <w:t>Mens Rea:</w:t>
      </w:r>
      <w:r>
        <w:t xml:space="preserve"> The Crown must prove intentional publication. Once proven, it is unnecessary to show that the accused intended specific results; </w:t>
      </w:r>
      <w:r>
        <w:rPr>
          <w:b/>
          <w:bCs/>
        </w:rPr>
        <w:t>recklessness</w:t>
      </w:r>
      <w:r>
        <w:t xml:space="preserve"> suffices if the words were objectively "calculated" to have a seditious effect.</w:t>
      </w:r>
    </w:p>
    <w:p w14:paraId="5ADBF0B9">
      <w:pPr>
        <w:keepNext w:val="0"/>
        <w:keepLines w:val="0"/>
        <w:widowControl/>
        <w:suppressLineNumbers w:val="0"/>
        <w:jc w:val="left"/>
      </w:pPr>
      <w:r>
        <w:rPr>
          <w:rFonts w:ascii="SimSun" w:hAnsi="SimSun" w:eastAsia="SimSun" w:cs="SimSun"/>
          <w:kern w:val="0"/>
          <w:sz w:val="24"/>
          <w:szCs w:val="24"/>
          <w:lang w:val="en-US" w:eastAsia="zh-CN" w:bidi="ar"/>
        </w:rPr>
        <w:t>19.5–19.7 The Official Secrets Acts</w:t>
      </w:r>
    </w:p>
    <w:p w14:paraId="29B1B804">
      <w:pPr>
        <w:keepNext w:val="0"/>
        <w:keepLines w:val="0"/>
        <w:widowControl/>
        <w:suppressLineNumbers w:val="0"/>
        <w:jc w:val="left"/>
      </w:pPr>
      <w:r>
        <w:rPr>
          <w:rFonts w:ascii="SimSun" w:hAnsi="SimSun" w:eastAsia="SimSun" w:cs="SimSun"/>
          <w:kern w:val="0"/>
          <w:sz w:val="24"/>
          <w:szCs w:val="24"/>
          <w:lang w:val="en-US" w:eastAsia="zh-CN" w:bidi="ar"/>
        </w:rPr>
        <w:t>These acts regulate spying and the disclosure of confidential state information.</w:t>
      </w:r>
    </w:p>
    <w:p w14:paraId="44ACECD1">
      <w:pPr>
        <w:keepNext w:val="0"/>
        <w:keepLines w:val="0"/>
        <w:widowControl/>
        <w:numPr>
          <w:ilvl w:val="0"/>
          <w:numId w:val="147"/>
        </w:numPr>
        <w:suppressLineNumbers w:val="0"/>
        <w:spacing w:before="0" w:beforeAutospacing="1" w:after="0" w:afterAutospacing="1"/>
        <w:ind w:left="720" w:hanging="360"/>
      </w:pPr>
      <w:r>
        <w:rPr>
          <w:b/>
          <w:bCs/>
        </w:rPr>
        <w:t>Spying and Sabotage (1911 Act, Section 1):</w:t>
      </w:r>
      <w:r>
        <w:t xml:space="preserve"> Prohibits being near a "prohibited place" for a purpose prejudicial to state safety or interests.</w:t>
      </w:r>
    </w:p>
    <w:p w14:paraId="600BDE8A">
      <w:pPr>
        <w:keepNext w:val="0"/>
        <w:keepLines w:val="0"/>
        <w:widowControl/>
        <w:numPr>
          <w:ilvl w:val="1"/>
          <w:numId w:val="147"/>
        </w:numPr>
        <w:suppressLineNumbers w:val="0"/>
        <w:spacing w:before="0" w:beforeAutospacing="1" w:after="0" w:afterAutospacing="1"/>
        <w:ind w:left="1440" w:hanging="360"/>
      </w:pPr>
      <w:r>
        <w:rPr>
          <w:b/>
          <w:bCs/>
        </w:rPr>
        <w:t>Objective Test:</w:t>
      </w:r>
      <w:r>
        <w:t xml:space="preserve"> The test for "prejudicial purpose" is objective. Motive is irrelevant; in Chandler v DPP, nuclear protesters were convicted despite claiming their purpose was the beneficial one of preventing war.</w:t>
      </w:r>
    </w:p>
    <w:p w14:paraId="2FA8F42D">
      <w:pPr>
        <w:keepNext w:val="0"/>
        <w:keepLines w:val="0"/>
        <w:widowControl/>
        <w:numPr>
          <w:ilvl w:val="0"/>
          <w:numId w:val="147"/>
        </w:numPr>
        <w:suppressLineNumbers w:val="0"/>
        <w:spacing w:before="0" w:beforeAutospacing="1" w:after="0" w:afterAutospacing="1"/>
        <w:ind w:left="720" w:hanging="360"/>
      </w:pPr>
      <w:r>
        <w:rPr>
          <w:b/>
          <w:bCs/>
        </w:rPr>
        <w:t>Divulging Information (1989 Act):</w:t>
      </w:r>
      <w:r>
        <w:t xml:space="preserve"> Replaced the older 1911 provisions.</w:t>
      </w:r>
    </w:p>
    <w:p w14:paraId="29392B52">
      <w:pPr>
        <w:keepNext w:val="0"/>
        <w:keepLines w:val="0"/>
        <w:widowControl/>
        <w:numPr>
          <w:ilvl w:val="1"/>
          <w:numId w:val="148"/>
        </w:numPr>
        <w:suppressLineNumbers w:val="0"/>
        <w:tabs>
          <w:tab w:val="left" w:pos="1440"/>
        </w:tabs>
        <w:spacing w:before="0" w:beforeAutospacing="1" w:after="0" w:afterAutospacing="1"/>
        <w:ind w:left="1440" w:hanging="360"/>
      </w:pPr>
      <w:r>
        <w:rPr>
          <w:b/>
          <w:bCs/>
        </w:rPr>
        <w:t>Security Services:</w:t>
      </w:r>
      <w:r>
        <w:t xml:space="preserve"> Communicating information is an offence for members or former members of security/intelligence services regardless of the information's nature.</w:t>
      </w:r>
    </w:p>
    <w:p w14:paraId="54BEE977">
      <w:pPr>
        <w:keepNext w:val="0"/>
        <w:keepLines w:val="0"/>
        <w:widowControl/>
        <w:numPr>
          <w:ilvl w:val="1"/>
          <w:numId w:val="148"/>
        </w:numPr>
        <w:suppressLineNumbers w:val="0"/>
        <w:tabs>
          <w:tab w:val="left" w:pos="1440"/>
        </w:tabs>
        <w:spacing w:before="0" w:beforeAutospacing="1" w:after="0" w:afterAutospacing="1"/>
        <w:ind w:left="1440" w:hanging="360"/>
      </w:pPr>
      <w:r>
        <w:rPr>
          <w:b/>
          <w:bCs/>
        </w:rPr>
        <w:t>Crown Servants/Contractors:</w:t>
      </w:r>
      <w:r>
        <w:t xml:space="preserve"> For these individuals, the disclosure must be shown to be </w:t>
      </w:r>
      <w:r>
        <w:rPr>
          <w:b/>
          <w:bCs/>
        </w:rPr>
        <w:t>"damaging"</w:t>
      </w:r>
      <w:r>
        <w:t xml:space="preserve"> to the security services or international relations.</w:t>
      </w:r>
    </w:p>
    <w:p w14:paraId="57C54E1C">
      <w:pPr>
        <w:keepNext w:val="0"/>
        <w:keepLines w:val="0"/>
        <w:widowControl/>
        <w:numPr>
          <w:ilvl w:val="1"/>
          <w:numId w:val="148"/>
        </w:numPr>
        <w:suppressLineNumbers w:val="0"/>
        <w:tabs>
          <w:tab w:val="left" w:pos="1440"/>
        </w:tabs>
        <w:spacing w:before="0" w:beforeAutospacing="1" w:after="0" w:afterAutospacing="1"/>
        <w:ind w:left="1440" w:hanging="360"/>
      </w:pPr>
      <w:r>
        <w:rPr>
          <w:b/>
          <w:bCs/>
        </w:rPr>
        <w:t>Defences:</w:t>
      </w:r>
      <w:r>
        <w:t xml:space="preserve"> An accused may argue they did not know (nor had reasonable grounds to believe) that the information related to security matters, or that it would be damaging.</w:t>
      </w:r>
    </w:p>
    <w:p w14:paraId="0D9593A0">
      <w:pPr>
        <w:keepNext w:val="0"/>
        <w:keepLines w:val="0"/>
        <w:widowControl/>
        <w:suppressLineNumbers w:val="0"/>
        <w:jc w:val="left"/>
      </w:pPr>
      <w:r>
        <w:rPr>
          <w:rFonts w:ascii="SimSun" w:hAnsi="SimSun" w:eastAsia="SimSun" w:cs="SimSun"/>
          <w:kern w:val="0"/>
          <w:sz w:val="24"/>
          <w:szCs w:val="24"/>
          <w:lang w:val="en-US" w:eastAsia="zh-CN" w:bidi="ar"/>
        </w:rPr>
        <w:t>19.8–19.11 Terrorism</w:t>
      </w:r>
    </w:p>
    <w:p w14:paraId="2C191D81">
      <w:pPr>
        <w:keepNext w:val="0"/>
        <w:keepLines w:val="0"/>
        <w:widowControl/>
        <w:suppressLineNumbers w:val="0"/>
        <w:jc w:val="left"/>
      </w:pPr>
      <w:r>
        <w:rPr>
          <w:rFonts w:ascii="SimSun" w:hAnsi="SimSun" w:eastAsia="SimSun" w:cs="SimSun"/>
          <w:kern w:val="0"/>
          <w:sz w:val="24"/>
          <w:szCs w:val="24"/>
          <w:lang w:val="en-US" w:eastAsia="zh-CN" w:bidi="ar"/>
        </w:rPr>
        <w:t xml:space="preserve">Terrorism legislation has expanded significantly through the </w:t>
      </w:r>
      <w:r>
        <w:rPr>
          <w:rFonts w:ascii="SimSun" w:hAnsi="SimSun" w:eastAsia="SimSun" w:cs="SimSun"/>
          <w:b/>
          <w:bCs/>
          <w:kern w:val="0"/>
          <w:sz w:val="24"/>
          <w:szCs w:val="24"/>
          <w:lang w:val="en-US" w:eastAsia="zh-CN" w:bidi="ar"/>
        </w:rPr>
        <w:t>Terrorism Acts 2000 and 2006</w:t>
      </w:r>
      <w:r>
        <w:rPr>
          <w:rFonts w:ascii="SimSun" w:hAnsi="SimSun" w:eastAsia="SimSun" w:cs="SimSun"/>
          <w:kern w:val="0"/>
          <w:sz w:val="24"/>
          <w:szCs w:val="24"/>
          <w:lang w:val="en-US" w:eastAsia="zh-CN" w:bidi="ar"/>
        </w:rPr>
        <w:t>, shifting focus from domestic to international terrorism.</w:t>
      </w:r>
    </w:p>
    <w:p w14:paraId="10D4D3CF">
      <w:pPr>
        <w:keepNext w:val="0"/>
        <w:keepLines w:val="0"/>
        <w:widowControl/>
        <w:numPr>
          <w:ilvl w:val="0"/>
          <w:numId w:val="149"/>
        </w:numPr>
        <w:suppressLineNumbers w:val="0"/>
        <w:spacing w:before="0" w:beforeAutospacing="1" w:after="0" w:afterAutospacing="1"/>
        <w:ind w:left="720" w:hanging="360"/>
      </w:pPr>
      <w:r>
        <w:rPr>
          <w:b/>
          <w:bCs/>
        </w:rPr>
        <w:t>Proscribed Organisations:</w:t>
      </w:r>
      <w:r>
        <w:t xml:space="preserve"> The 2000 Act allows the state to ban organisations involved in terrorism. It is an offence to be a member or to publicly display support (e.g., wearing specific uniforms or rings).</w:t>
      </w:r>
    </w:p>
    <w:p w14:paraId="4301AEE8">
      <w:pPr>
        <w:keepNext w:val="0"/>
        <w:keepLines w:val="0"/>
        <w:widowControl/>
        <w:numPr>
          <w:ilvl w:val="0"/>
          <w:numId w:val="149"/>
        </w:numPr>
        <w:suppressLineNumbers w:val="0"/>
        <w:spacing w:before="0" w:beforeAutospacing="1" w:after="0" w:afterAutospacing="1"/>
        <w:ind w:left="720" w:hanging="360"/>
      </w:pPr>
      <w:r>
        <w:rPr>
          <w:b/>
          <w:bCs/>
        </w:rPr>
        <w:t>Possession of Articles (Section 57):</w:t>
      </w:r>
      <w:r>
        <w:t xml:space="preserve"> Proscribes possessing articles that give rise to a </w:t>
      </w:r>
      <w:r>
        <w:rPr>
          <w:b/>
          <w:bCs/>
        </w:rPr>
        <w:t>reasonable suspicion</w:t>
      </w:r>
      <w:r>
        <w:t xml:space="preserve"> that possession is connected to the commission or instigation of an act of terrorism. The High Court in Siddique v HM Advocate clarified that the Crown must prove the suspicion relates to a prospective act of terrorism.</w:t>
      </w:r>
    </w:p>
    <w:p w14:paraId="3B21A605">
      <w:pPr>
        <w:keepNext w:val="0"/>
        <w:keepLines w:val="0"/>
        <w:widowControl/>
        <w:numPr>
          <w:ilvl w:val="0"/>
          <w:numId w:val="149"/>
        </w:numPr>
        <w:suppressLineNumbers w:val="0"/>
        <w:spacing w:before="0" w:beforeAutospacing="1" w:after="0" w:afterAutospacing="1"/>
        <w:ind w:left="720" w:hanging="360"/>
      </w:pPr>
      <w:r>
        <w:rPr>
          <w:b/>
          <w:bCs/>
        </w:rPr>
        <w:t>Funding of Terrorism:</w:t>
      </w:r>
      <w:r>
        <w:t xml:space="preserve"> Sections 15–18 of the 2000 Act criminalise raising funds, possessing money for terrorism, or facilitating the retention/control of "terrorist property".</w:t>
      </w:r>
    </w:p>
    <w:p w14:paraId="744E8B5C">
      <w:pPr>
        <w:keepNext w:val="0"/>
        <w:keepLines w:val="0"/>
        <w:widowControl/>
        <w:numPr>
          <w:ilvl w:val="0"/>
          <w:numId w:val="149"/>
        </w:numPr>
        <w:suppressLineNumbers w:val="0"/>
        <w:spacing w:before="0" w:beforeAutospacing="1" w:after="0" w:afterAutospacing="1"/>
        <w:ind w:left="720" w:hanging="360"/>
      </w:pPr>
      <w:r>
        <w:rPr>
          <w:b/>
          <w:bCs/>
        </w:rPr>
        <w:t>Disclosure of Information (Section 19):</w:t>
      </w:r>
      <w:r>
        <w:t xml:space="preserve"> Imposes a legal duty on those in business or employment (e.g., bank officials) to disclose suspicions of terrorism offences. This duty </w:t>
      </w:r>
      <w:r>
        <w:rPr>
          <w:b/>
          <w:bCs/>
        </w:rPr>
        <w:t>overrides contractual confidentiality</w:t>
      </w:r>
      <w:r>
        <w:t>.</w:t>
      </w:r>
    </w:p>
    <w:p w14:paraId="2E3D7634">
      <w:pPr>
        <w:keepNext w:val="0"/>
        <w:keepLines w:val="0"/>
        <w:widowControl/>
        <w:numPr>
          <w:ilvl w:val="0"/>
          <w:numId w:val="149"/>
        </w:numPr>
        <w:suppressLineNumbers w:val="0"/>
        <w:spacing w:before="0" w:beforeAutospacing="1" w:after="0" w:afterAutospacing="1"/>
        <w:ind w:left="720" w:hanging="360"/>
      </w:pPr>
      <w:r>
        <w:rPr>
          <w:b/>
          <w:bCs/>
        </w:rPr>
        <w:t>TPIMs:</w:t>
      </w:r>
      <w:r>
        <w:t xml:space="preserve"> The </w:t>
      </w:r>
      <w:r>
        <w:rPr>
          <w:b/>
          <w:bCs/>
        </w:rPr>
        <w:t>Terrorism Prevention and Investigation Measures Act 2011</w:t>
      </w:r>
      <w:r>
        <w:t xml:space="preserve"> replaced "control orders" with "TPIM notices," allowing the Secretary of State to restrict the freedoms of individuals suspected of terrorist involvement</w:t>
      </w:r>
    </w:p>
    <w:p w14:paraId="6C0343FA">
      <w:pPr>
        <w:keepNext w:val="0"/>
        <w:keepLines w:val="0"/>
        <w:widowControl/>
        <w:suppressLineNumbers w:val="0"/>
        <w:jc w:val="left"/>
      </w:pPr>
      <w:r>
        <w:rPr>
          <w:rFonts w:ascii="SimSun" w:hAnsi="SimSun" w:eastAsia="SimSun" w:cs="SimSun"/>
          <w:kern w:val="0"/>
          <w:sz w:val="24"/>
          <w:szCs w:val="24"/>
          <w:lang w:val="en-US" w:eastAsia="zh-CN" w:bidi="ar"/>
        </w:rPr>
        <w:t xml:space="preserve">Chapter 20 of the source material examines </w:t>
      </w:r>
      <w:r>
        <w:rPr>
          <w:rFonts w:ascii="SimSun" w:hAnsi="SimSun" w:eastAsia="SimSun" w:cs="SimSun"/>
          <w:b/>
          <w:bCs/>
          <w:kern w:val="0"/>
          <w:sz w:val="24"/>
          <w:szCs w:val="24"/>
          <w:lang w:val="en-US" w:eastAsia="zh-CN" w:bidi="ar"/>
        </w:rPr>
        <w:t>offences against the administration of justice</w:t>
      </w:r>
      <w:r>
        <w:rPr>
          <w:rFonts w:ascii="SimSun" w:hAnsi="SimSun" w:eastAsia="SimSun" w:cs="SimSun"/>
          <w:kern w:val="0"/>
          <w:sz w:val="24"/>
          <w:szCs w:val="24"/>
          <w:lang w:val="en-US" w:eastAsia="zh-CN" w:bidi="ar"/>
        </w:rPr>
        <w:t>, detailng crimes that threaten the integrity of judicial proceedings, such as perjury, contempt of court, and attempts to pervert the course of justice.</w:t>
      </w:r>
    </w:p>
    <w:p w14:paraId="3029651E">
      <w:pPr>
        <w:keepNext w:val="0"/>
        <w:keepLines w:val="0"/>
        <w:widowControl/>
        <w:suppressLineNumbers w:val="0"/>
        <w:jc w:val="left"/>
      </w:pPr>
      <w:r>
        <w:rPr>
          <w:rFonts w:ascii="SimSun" w:hAnsi="SimSun" w:eastAsia="SimSun" w:cs="SimSun"/>
          <w:kern w:val="0"/>
          <w:sz w:val="24"/>
          <w:szCs w:val="24"/>
          <w:lang w:val="en-US" w:eastAsia="zh-CN" w:bidi="ar"/>
        </w:rPr>
        <w:t>20.1–20.2 Perjury</w:t>
      </w:r>
    </w:p>
    <w:p w14:paraId="1711728E">
      <w:pPr>
        <w:keepNext w:val="0"/>
        <w:keepLines w:val="0"/>
        <w:widowControl/>
        <w:suppressLineNumbers w:val="0"/>
        <w:jc w:val="left"/>
      </w:pPr>
      <w:r>
        <w:rPr>
          <w:rFonts w:ascii="SimSun" w:hAnsi="SimSun" w:eastAsia="SimSun" w:cs="SimSun"/>
          <w:kern w:val="0"/>
          <w:sz w:val="24"/>
          <w:szCs w:val="24"/>
          <w:lang w:val="en-US" w:eastAsia="zh-CN" w:bidi="ar"/>
        </w:rPr>
        <w:t xml:space="preserve">Perjury is defined as the </w:t>
      </w:r>
      <w:r>
        <w:rPr>
          <w:rFonts w:ascii="SimSun" w:hAnsi="SimSun" w:eastAsia="SimSun" w:cs="SimSun"/>
          <w:b/>
          <w:bCs/>
          <w:kern w:val="0"/>
          <w:sz w:val="24"/>
          <w:szCs w:val="24"/>
          <w:lang w:val="en-US" w:eastAsia="zh-CN" w:bidi="ar"/>
        </w:rPr>
        <w:t>"judicial affirmation of falsehood on oath"</w:t>
      </w:r>
      <w:r>
        <w:rPr>
          <w:rFonts w:ascii="SimSun" w:hAnsi="SimSun" w:eastAsia="SimSun" w:cs="SimSun"/>
          <w:kern w:val="0"/>
          <w:sz w:val="24"/>
          <w:szCs w:val="24"/>
          <w:lang w:val="en-US" w:eastAsia="zh-CN" w:bidi="ar"/>
        </w:rPr>
        <w:t>. It is committed when a person "wilfully and unequivocally makes a false statement on oath or by affirmation in any judicial proceedings".</w:t>
      </w:r>
    </w:p>
    <w:p w14:paraId="0DA1C66C">
      <w:pPr>
        <w:keepNext w:val="0"/>
        <w:keepLines w:val="0"/>
        <w:widowControl/>
        <w:numPr>
          <w:ilvl w:val="0"/>
          <w:numId w:val="150"/>
        </w:numPr>
        <w:suppressLineNumbers w:val="0"/>
        <w:spacing w:before="0" w:beforeAutospacing="1" w:after="0" w:afterAutospacing="1"/>
        <w:ind w:left="720" w:hanging="360"/>
      </w:pPr>
      <w:r>
        <w:rPr>
          <w:b/>
          <w:bCs/>
        </w:rPr>
        <w:t>Essence of the Crime:</w:t>
      </w:r>
      <w:r>
        <w:t xml:space="preserve"> It requires that an </w:t>
      </w:r>
      <w:r>
        <w:rPr>
          <w:b/>
          <w:bCs/>
        </w:rPr>
        <w:t>absolute falsehood</w:t>
      </w:r>
      <w:r>
        <w:t xml:space="preserve"> be explicitly and wilfully affirmed while giving evidence. Ambiguities in testimony are generally resolved in favor of the accused.</w:t>
      </w:r>
    </w:p>
    <w:p w14:paraId="17A98003">
      <w:pPr>
        <w:keepNext w:val="0"/>
        <w:keepLines w:val="0"/>
        <w:widowControl/>
        <w:numPr>
          <w:ilvl w:val="0"/>
          <w:numId w:val="150"/>
        </w:numPr>
        <w:suppressLineNumbers w:val="0"/>
        <w:spacing w:before="0" w:beforeAutospacing="1" w:after="0" w:afterAutospacing="1"/>
        <w:ind w:left="720" w:hanging="360"/>
      </w:pPr>
      <w:r>
        <w:rPr>
          <w:b/>
          <w:bCs/>
        </w:rPr>
        <w:t>The Oath/Affirmation:</w:t>
      </w:r>
      <w:r>
        <w:t xml:space="preserve"> The statement must be made under a formally administered oath or affirmation (applicable to those who decline a religious oath).</w:t>
      </w:r>
    </w:p>
    <w:p w14:paraId="60CD1D2C">
      <w:pPr>
        <w:keepNext w:val="0"/>
        <w:keepLines w:val="0"/>
        <w:widowControl/>
        <w:numPr>
          <w:ilvl w:val="0"/>
          <w:numId w:val="150"/>
        </w:numPr>
        <w:suppressLineNumbers w:val="0"/>
        <w:spacing w:before="0" w:beforeAutospacing="1" w:after="0" w:afterAutospacing="1"/>
        <w:ind w:left="720" w:hanging="360"/>
      </w:pPr>
      <w:r>
        <w:rPr>
          <w:b/>
          <w:bCs/>
        </w:rPr>
        <w:t>Mens Rea:</w:t>
      </w:r>
      <w:r>
        <w:t xml:space="preserve"> The prosecution must prove the accused </w:t>
      </w:r>
      <w:r>
        <w:rPr>
          <w:b/>
          <w:bCs/>
        </w:rPr>
        <w:t>intentionally affirmed the falsehood</w:t>
      </w:r>
      <w:r>
        <w:t xml:space="preserve"> with knowledge of its falsity.</w:t>
      </w:r>
    </w:p>
    <w:p w14:paraId="452ACF1A">
      <w:pPr>
        <w:keepNext w:val="0"/>
        <w:keepLines w:val="0"/>
        <w:widowControl/>
        <w:numPr>
          <w:ilvl w:val="0"/>
          <w:numId w:val="150"/>
        </w:numPr>
        <w:suppressLineNumbers w:val="0"/>
        <w:spacing w:before="0" w:beforeAutospacing="1" w:after="0" w:afterAutospacing="1"/>
        <w:ind w:left="720" w:hanging="360"/>
      </w:pPr>
      <w:r>
        <w:rPr>
          <w:b/>
          <w:bCs/>
        </w:rPr>
        <w:t>Relevancy and Competency:</w:t>
      </w:r>
    </w:p>
    <w:p w14:paraId="1B309321">
      <w:pPr>
        <w:keepNext w:val="0"/>
        <w:keepLines w:val="0"/>
        <w:widowControl/>
        <w:numPr>
          <w:ilvl w:val="1"/>
          <w:numId w:val="150"/>
        </w:numPr>
        <w:suppressLineNumbers w:val="0"/>
        <w:spacing w:before="0" w:beforeAutospacing="1" w:after="0" w:afterAutospacing="1"/>
        <w:ind w:left="1440" w:hanging="360"/>
      </w:pPr>
      <w:r>
        <w:t xml:space="preserve">The false evidence must be </w:t>
      </w:r>
      <w:r>
        <w:rPr>
          <w:b/>
          <w:bCs/>
        </w:rPr>
        <w:t>relevant</w:t>
      </w:r>
      <w:r>
        <w:t xml:space="preserve"> to the trial, which includes evidence that goes merely to the </w:t>
      </w:r>
      <w:r>
        <w:rPr>
          <w:b/>
          <w:bCs/>
        </w:rPr>
        <w:t>credibility of the witness</w:t>
      </w:r>
      <w:r>
        <w:t>.</w:t>
      </w:r>
    </w:p>
    <w:p w14:paraId="3D330849">
      <w:pPr>
        <w:keepNext w:val="0"/>
        <w:keepLines w:val="0"/>
        <w:widowControl/>
        <w:numPr>
          <w:ilvl w:val="1"/>
          <w:numId w:val="150"/>
        </w:numPr>
        <w:suppressLineNumbers w:val="0"/>
        <w:spacing w:before="0" w:beforeAutospacing="1" w:after="0" w:afterAutospacing="1"/>
        <w:ind w:left="1440" w:hanging="360"/>
      </w:pPr>
      <w:r>
        <w:t xml:space="preserve">The evidence must also be </w:t>
      </w:r>
      <w:r>
        <w:rPr>
          <w:b/>
          <w:bCs/>
        </w:rPr>
        <w:t>competent</w:t>
      </w:r>
      <w:r>
        <w:t>; statements made in precognitions (pre-trial interviews) are inadmissible and cannot ground a perjury charge.</w:t>
      </w:r>
    </w:p>
    <w:p w14:paraId="4E845437">
      <w:pPr>
        <w:keepNext w:val="0"/>
        <w:keepLines w:val="0"/>
        <w:widowControl/>
        <w:numPr>
          <w:ilvl w:val="0"/>
          <w:numId w:val="150"/>
        </w:numPr>
        <w:suppressLineNumbers w:val="0"/>
        <w:spacing w:before="0" w:beforeAutospacing="1" w:after="0" w:afterAutospacing="1"/>
        <w:ind w:left="720" w:hanging="360"/>
      </w:pPr>
      <w:r>
        <w:rPr>
          <w:b/>
          <w:bCs/>
        </w:rPr>
        <w:t>Contradictory Oaths:</w:t>
      </w:r>
      <w:r>
        <w:t xml:space="preserve"> Merely proving that an accused swore contradictory statements on different occasions is insufficient; the Crown must prove specifically which statement was the lie.</w:t>
      </w:r>
    </w:p>
    <w:p w14:paraId="2C68CDAF">
      <w:pPr>
        <w:keepNext w:val="0"/>
        <w:keepLines w:val="0"/>
        <w:widowControl/>
        <w:suppressLineNumbers w:val="0"/>
        <w:jc w:val="left"/>
      </w:pPr>
      <w:r>
        <w:rPr>
          <w:rFonts w:ascii="SimSun" w:hAnsi="SimSun" w:eastAsia="SimSun" w:cs="SimSun"/>
          <w:kern w:val="0"/>
          <w:sz w:val="24"/>
          <w:szCs w:val="24"/>
          <w:lang w:val="en-US" w:eastAsia="zh-CN" w:bidi="ar"/>
        </w:rPr>
        <w:t>Subornation of Perjury</w:t>
      </w:r>
    </w:p>
    <w:p w14:paraId="6682F86D">
      <w:pPr>
        <w:keepNext w:val="0"/>
        <w:keepLines w:val="0"/>
        <w:widowControl/>
        <w:suppressLineNumbers w:val="0"/>
        <w:jc w:val="left"/>
      </w:pPr>
      <w:r>
        <w:rPr>
          <w:rFonts w:ascii="SimSun" w:hAnsi="SimSun" w:eastAsia="SimSun" w:cs="SimSun"/>
          <w:kern w:val="0"/>
          <w:sz w:val="24"/>
          <w:szCs w:val="24"/>
          <w:lang w:val="en-US" w:eastAsia="zh-CN" w:bidi="ar"/>
        </w:rPr>
        <w:t xml:space="preserve">This crime is committed by a person who </w:t>
      </w:r>
      <w:r>
        <w:rPr>
          <w:rFonts w:ascii="SimSun" w:hAnsi="SimSun" w:eastAsia="SimSun" w:cs="SimSun"/>
          <w:b/>
          <w:bCs/>
          <w:kern w:val="0"/>
          <w:sz w:val="24"/>
          <w:szCs w:val="24"/>
          <w:lang w:val="en-US" w:eastAsia="zh-CN" w:bidi="ar"/>
        </w:rPr>
        <w:t>induces another to commit perjury</w:t>
      </w:r>
      <w:r>
        <w:rPr>
          <w:rFonts w:ascii="SimSun" w:hAnsi="SimSun" w:eastAsia="SimSun" w:cs="SimSun"/>
          <w:kern w:val="0"/>
          <w:sz w:val="24"/>
          <w:szCs w:val="24"/>
          <w:lang w:val="en-US" w:eastAsia="zh-CN" w:bidi="ar"/>
        </w:rPr>
        <w:t>.</w:t>
      </w:r>
    </w:p>
    <w:p w14:paraId="578CB052">
      <w:pPr>
        <w:keepNext w:val="0"/>
        <w:keepLines w:val="0"/>
        <w:widowControl/>
        <w:numPr>
          <w:ilvl w:val="0"/>
          <w:numId w:val="151"/>
        </w:numPr>
        <w:suppressLineNumbers w:val="0"/>
        <w:spacing w:before="0" w:beforeAutospacing="1" w:after="0" w:afterAutospacing="1"/>
        <w:ind w:left="720" w:hanging="360"/>
      </w:pPr>
      <w:r>
        <w:rPr>
          <w:b/>
          <w:bCs/>
        </w:rPr>
        <w:t>Methods:</w:t>
      </w:r>
      <w:r>
        <w:t xml:space="preserve"> It can be achieved through intimidation, bribery, or "simple persuasion".</w:t>
      </w:r>
    </w:p>
    <w:p w14:paraId="2C66EE21">
      <w:pPr>
        <w:keepNext w:val="0"/>
        <w:keepLines w:val="0"/>
        <w:widowControl/>
        <w:numPr>
          <w:ilvl w:val="0"/>
          <w:numId w:val="151"/>
        </w:numPr>
        <w:suppressLineNumbers w:val="0"/>
        <w:spacing w:before="0" w:beforeAutospacing="1" w:after="0" w:afterAutospacing="1"/>
        <w:ind w:left="720" w:hanging="360"/>
      </w:pPr>
      <w:r>
        <w:rPr>
          <w:b/>
          <w:bCs/>
        </w:rPr>
        <w:t>Completion:</w:t>
      </w:r>
      <w:r>
        <w:t xml:space="preserve"> The crime is only complete if the witness </w:t>
      </w:r>
      <w:r>
        <w:rPr>
          <w:b/>
          <w:bCs/>
        </w:rPr>
        <w:t>actually gives the perjured evidence</w:t>
      </w:r>
      <w:r>
        <w:t xml:space="preserve">. If the witness resists the inducement or informs the authorities, the accused can only be convicted of </w:t>
      </w:r>
      <w:r>
        <w:rPr>
          <w:b/>
          <w:bCs/>
        </w:rPr>
        <w:t>attempted subornation</w:t>
      </w:r>
      <w:r>
        <w:t>.</w:t>
      </w:r>
    </w:p>
    <w:p w14:paraId="1FC7A47E">
      <w:pPr>
        <w:keepNext w:val="0"/>
        <w:keepLines w:val="0"/>
        <w:widowControl/>
        <w:suppressLineNumbers w:val="0"/>
        <w:jc w:val="left"/>
      </w:pPr>
      <w:r>
        <w:rPr>
          <w:rFonts w:ascii="SimSun" w:hAnsi="SimSun" w:eastAsia="SimSun" w:cs="SimSun"/>
          <w:kern w:val="0"/>
          <w:sz w:val="24"/>
          <w:szCs w:val="24"/>
          <w:lang w:val="en-US" w:eastAsia="zh-CN" w:bidi="ar"/>
        </w:rPr>
        <w:t>20.3–20.6 Contempt of Court</w:t>
      </w:r>
    </w:p>
    <w:p w14:paraId="5FC4DBAA">
      <w:pPr>
        <w:keepNext w:val="0"/>
        <w:keepLines w:val="0"/>
        <w:widowControl/>
        <w:suppressLineNumbers w:val="0"/>
        <w:jc w:val="left"/>
      </w:pPr>
      <w:r>
        <w:rPr>
          <w:rFonts w:ascii="SimSun" w:hAnsi="SimSun" w:eastAsia="SimSun" w:cs="SimSun"/>
          <w:kern w:val="0"/>
          <w:sz w:val="24"/>
          <w:szCs w:val="24"/>
          <w:lang w:val="en-US" w:eastAsia="zh-CN" w:bidi="ar"/>
        </w:rPr>
        <w:t xml:space="preserve">Contempt is a unique offence (sui generis) in Scots law; it is a punishable offence but not strictly a "crime". It consists of conduct that </w:t>
      </w:r>
      <w:r>
        <w:rPr>
          <w:rFonts w:ascii="SimSun" w:hAnsi="SimSun" w:eastAsia="SimSun" w:cs="SimSun"/>
          <w:b/>
          <w:bCs/>
          <w:kern w:val="0"/>
          <w:sz w:val="24"/>
          <w:szCs w:val="24"/>
          <w:lang w:val="en-US" w:eastAsia="zh-CN" w:bidi="ar"/>
        </w:rPr>
        <w:t>challenges or affronts the authority of the court</w:t>
      </w:r>
      <w:r>
        <w:rPr>
          <w:rFonts w:ascii="SimSun" w:hAnsi="SimSun" w:eastAsia="SimSun" w:cs="SimSun"/>
          <w:kern w:val="0"/>
          <w:sz w:val="24"/>
          <w:szCs w:val="24"/>
          <w:lang w:val="en-US" w:eastAsia="zh-CN" w:bidi="ar"/>
        </w:rPr>
        <w:t xml:space="preserve"> or the supremacy of the law.</w:t>
      </w:r>
    </w:p>
    <w:p w14:paraId="39E25D9F">
      <w:pPr>
        <w:keepNext w:val="0"/>
        <w:keepLines w:val="0"/>
        <w:widowControl/>
        <w:numPr>
          <w:ilvl w:val="0"/>
          <w:numId w:val="152"/>
        </w:numPr>
        <w:suppressLineNumbers w:val="0"/>
        <w:spacing w:before="0" w:beforeAutospacing="1" w:after="0" w:afterAutospacing="1"/>
        <w:ind w:left="720" w:hanging="360"/>
      </w:pPr>
      <w:r>
        <w:rPr>
          <w:b/>
          <w:bCs/>
        </w:rPr>
        <w:t>Procedures and Rights:</w:t>
      </w:r>
      <w:r>
        <w:t xml:space="preserve"> Traditionally, judges could punish contempt summarily. However, cases like Robertson and Gough emphasized the need for </w:t>
      </w:r>
      <w:r>
        <w:rPr>
          <w:b/>
          <w:bCs/>
        </w:rPr>
        <w:t>procedural safeguards</w:t>
      </w:r>
      <w:r>
        <w:t xml:space="preserve"> to ensure compatibility with the ECHR.</w:t>
      </w:r>
    </w:p>
    <w:p w14:paraId="63B1EA8F">
      <w:pPr>
        <w:keepNext w:val="0"/>
        <w:keepLines w:val="0"/>
        <w:widowControl/>
        <w:numPr>
          <w:ilvl w:val="0"/>
          <w:numId w:val="152"/>
        </w:numPr>
        <w:suppressLineNumbers w:val="0"/>
        <w:spacing w:before="0" w:beforeAutospacing="1" w:after="0" w:afterAutospacing="1"/>
        <w:ind w:left="720" w:hanging="360"/>
      </w:pPr>
      <w:r>
        <w:rPr>
          <w:b/>
          <w:bCs/>
        </w:rPr>
        <w:t>Types of Conduct:</w:t>
      </w:r>
    </w:p>
    <w:p w14:paraId="650EB035">
      <w:pPr>
        <w:keepNext w:val="0"/>
        <w:keepLines w:val="0"/>
        <w:widowControl/>
        <w:numPr>
          <w:ilvl w:val="1"/>
          <w:numId w:val="153"/>
        </w:numPr>
        <w:suppressLineNumbers w:val="0"/>
        <w:tabs>
          <w:tab w:val="left" w:pos="1440"/>
        </w:tabs>
        <w:spacing w:before="0" w:beforeAutospacing="1" w:after="0" w:afterAutospacing="1"/>
        <w:ind w:left="1440" w:hanging="360"/>
      </w:pPr>
      <w:r>
        <w:rPr>
          <w:b/>
          <w:bCs/>
        </w:rPr>
        <w:t>Affronting Authority:</w:t>
      </w:r>
      <w:r>
        <w:t xml:space="preserve"> Includes disorderly conduct in court, "murmuring" (slandering) judges, or interfering with witnesses. Criticism of judgments is permissible if it remains within the limits of </w:t>
      </w:r>
      <w:r>
        <w:rPr>
          <w:b/>
          <w:bCs/>
        </w:rPr>
        <w:t>"reasonable courtesy and good faith"</w:t>
      </w:r>
      <w:r>
        <w:t>.</w:t>
      </w:r>
    </w:p>
    <w:p w14:paraId="41949359">
      <w:pPr>
        <w:keepNext w:val="0"/>
        <w:keepLines w:val="0"/>
        <w:widowControl/>
        <w:numPr>
          <w:ilvl w:val="1"/>
          <w:numId w:val="153"/>
        </w:numPr>
        <w:suppressLineNumbers w:val="0"/>
        <w:tabs>
          <w:tab w:val="left" w:pos="1440"/>
        </w:tabs>
        <w:spacing w:before="0" w:beforeAutospacing="1" w:after="0" w:afterAutospacing="1"/>
        <w:ind w:left="1440" w:hanging="360"/>
      </w:pPr>
      <w:r>
        <w:rPr>
          <w:b/>
          <w:bCs/>
        </w:rPr>
        <w:t>Supremacy of the Law:</w:t>
      </w:r>
      <w:r>
        <w:t xml:space="preserve"> Failing to answer a competent and relevant question is contempt, regardless of the motive (e.g., professional confidentiality). Journalists have limited statutory protection regarding their sources but must still comply if disclosure is deemed "necessary in the interests of justice".</w:t>
      </w:r>
    </w:p>
    <w:p w14:paraId="7C3BA1E7">
      <w:pPr>
        <w:keepNext w:val="0"/>
        <w:keepLines w:val="0"/>
        <w:widowControl/>
        <w:numPr>
          <w:ilvl w:val="1"/>
          <w:numId w:val="153"/>
        </w:numPr>
        <w:suppressLineNumbers w:val="0"/>
        <w:tabs>
          <w:tab w:val="left" w:pos="1440"/>
        </w:tabs>
        <w:spacing w:before="0" w:beforeAutospacing="1" w:after="0" w:afterAutospacing="1"/>
        <w:ind w:left="1440" w:hanging="360"/>
      </w:pPr>
      <w:r>
        <w:rPr>
          <w:b/>
          <w:bCs/>
        </w:rPr>
        <w:t>Strict Liability Rule (1981 Act):</w:t>
      </w:r>
      <w:r>
        <w:t xml:space="preserve"> It is a contempt of court to publish material that creates a </w:t>
      </w:r>
      <w:r>
        <w:rPr>
          <w:b/>
          <w:bCs/>
        </w:rPr>
        <w:t>"substantial risk"</w:t>
      </w:r>
      <w:r>
        <w:t xml:space="preserve"> of seriously impeding or prejudicing "active" legal proceedings. Liability is </w:t>
      </w:r>
      <w:r>
        <w:rPr>
          <w:b/>
          <w:bCs/>
        </w:rPr>
        <w:t>strict</w:t>
      </w:r>
      <w:r>
        <w:t>, meaning intent to prejudice is not required.</w:t>
      </w:r>
    </w:p>
    <w:p w14:paraId="25CC24C0">
      <w:pPr>
        <w:keepNext w:val="0"/>
        <w:keepLines w:val="0"/>
        <w:widowControl/>
        <w:numPr>
          <w:ilvl w:val="0"/>
          <w:numId w:val="152"/>
        </w:numPr>
        <w:suppressLineNumbers w:val="0"/>
        <w:spacing w:before="0" w:beforeAutospacing="1" w:after="0" w:afterAutospacing="1"/>
        <w:ind w:left="720" w:hanging="360"/>
      </w:pPr>
      <w:r>
        <w:rPr>
          <w:b/>
          <w:bCs/>
        </w:rPr>
        <w:t>"Active" Proceedings:</w:t>
      </w:r>
      <w:r>
        <w:t xml:space="preserve"> A case becomes active once a suspect is arrested or a warrant is issued.</w:t>
      </w:r>
    </w:p>
    <w:p w14:paraId="736C7AC3">
      <w:pPr>
        <w:keepNext w:val="0"/>
        <w:keepLines w:val="0"/>
        <w:widowControl/>
        <w:suppressLineNumbers w:val="0"/>
        <w:jc w:val="left"/>
      </w:pPr>
      <w:r>
        <w:rPr>
          <w:rFonts w:ascii="SimSun" w:hAnsi="SimSun" w:eastAsia="SimSun" w:cs="SimSun"/>
          <w:kern w:val="0"/>
          <w:sz w:val="24"/>
          <w:szCs w:val="24"/>
          <w:lang w:val="en-US" w:eastAsia="zh-CN" w:bidi="ar"/>
        </w:rPr>
        <w:t>20.7 Making False Reports to the Police</w:t>
      </w:r>
    </w:p>
    <w:p w14:paraId="33421BA1">
      <w:pPr>
        <w:keepNext w:val="0"/>
        <w:keepLines w:val="0"/>
        <w:widowControl/>
        <w:suppressLineNumbers w:val="0"/>
        <w:jc w:val="left"/>
      </w:pPr>
      <w:r>
        <w:rPr>
          <w:rFonts w:ascii="SimSun" w:hAnsi="SimSun" w:eastAsia="SimSun" w:cs="SimSun"/>
          <w:kern w:val="0"/>
          <w:sz w:val="24"/>
          <w:szCs w:val="24"/>
          <w:lang w:val="en-US" w:eastAsia="zh-CN" w:bidi="ar"/>
        </w:rPr>
        <w:t xml:space="preserve">This common law crime involves </w:t>
      </w:r>
      <w:r>
        <w:rPr>
          <w:rFonts w:ascii="SimSun" w:hAnsi="SimSun" w:eastAsia="SimSun" w:cs="SimSun"/>
          <w:b/>
          <w:bCs/>
          <w:kern w:val="0"/>
          <w:sz w:val="24"/>
          <w:szCs w:val="24"/>
          <w:lang w:val="en-US" w:eastAsia="zh-CN" w:bidi="ar"/>
        </w:rPr>
        <w:t>wasting police time</w:t>
      </w:r>
      <w:r>
        <w:rPr>
          <w:rFonts w:ascii="SimSun" w:hAnsi="SimSun" w:eastAsia="SimSun" w:cs="SimSun"/>
          <w:kern w:val="0"/>
          <w:sz w:val="24"/>
          <w:szCs w:val="24"/>
          <w:lang w:val="en-US" w:eastAsia="zh-CN" w:bidi="ar"/>
        </w:rPr>
        <w:t xml:space="preserve"> by "deliberately setting them in motion by means of an invented story".</w:t>
      </w:r>
    </w:p>
    <w:p w14:paraId="0FA29914">
      <w:pPr>
        <w:keepNext w:val="0"/>
        <w:keepLines w:val="0"/>
        <w:widowControl/>
        <w:numPr>
          <w:ilvl w:val="0"/>
          <w:numId w:val="154"/>
        </w:numPr>
        <w:suppressLineNumbers w:val="0"/>
        <w:spacing w:before="0" w:beforeAutospacing="1" w:after="0" w:afterAutospacing="1"/>
        <w:ind w:left="720" w:hanging="360"/>
      </w:pPr>
      <w:r>
        <w:rPr>
          <w:b/>
          <w:bCs/>
        </w:rPr>
        <w:t>Evolution of the Crime:</w:t>
      </w:r>
      <w:r>
        <w:t xml:space="preserve"> Historically, it focused on false accusations against specific individuals (Kerr v Hill). Modern law (Bowers v Tudhope) established that a specific accusation is </w:t>
      </w:r>
      <w:r>
        <w:rPr>
          <w:b/>
          <w:bCs/>
        </w:rPr>
        <w:t>not necessary</w:t>
      </w:r>
      <w:r>
        <w:t>; any malicious false statement that causes a "fruitless investigation" is sufficient (e.g., lying about a lost cheque).</w:t>
      </w:r>
    </w:p>
    <w:p w14:paraId="6D44D5B5">
      <w:pPr>
        <w:keepNext w:val="0"/>
        <w:keepLines w:val="0"/>
        <w:widowControl/>
        <w:numPr>
          <w:ilvl w:val="0"/>
          <w:numId w:val="154"/>
        </w:numPr>
        <w:suppressLineNumbers w:val="0"/>
        <w:spacing w:before="0" w:beforeAutospacing="1" w:after="0" w:afterAutospacing="1"/>
        <w:ind w:left="720" w:hanging="360"/>
      </w:pPr>
      <w:r>
        <w:rPr>
          <w:b/>
          <w:bCs/>
        </w:rPr>
        <w:t>Limitation:</w:t>
      </w:r>
      <w:r>
        <w:t xml:space="preserve"> Merely telling a lie to the police is not criminal unless it leads to a fabricated investigation.</w:t>
      </w:r>
    </w:p>
    <w:p w14:paraId="5E003513">
      <w:pPr>
        <w:keepNext w:val="0"/>
        <w:keepLines w:val="0"/>
        <w:widowControl/>
        <w:suppressLineNumbers w:val="0"/>
        <w:jc w:val="left"/>
      </w:pPr>
      <w:r>
        <w:rPr>
          <w:rFonts w:ascii="SimSun" w:hAnsi="SimSun" w:eastAsia="SimSun" w:cs="SimSun"/>
          <w:kern w:val="0"/>
          <w:sz w:val="24"/>
          <w:szCs w:val="24"/>
          <w:lang w:val="en-US" w:eastAsia="zh-CN" w:bidi="ar"/>
        </w:rPr>
        <w:t>20.8 Escaping from Lawful Custody</w:t>
      </w:r>
    </w:p>
    <w:p w14:paraId="6DBF7FAA">
      <w:pPr>
        <w:keepNext w:val="0"/>
        <w:keepLines w:val="0"/>
        <w:widowControl/>
        <w:numPr>
          <w:ilvl w:val="0"/>
          <w:numId w:val="155"/>
        </w:numPr>
        <w:suppressLineNumbers w:val="0"/>
        <w:spacing w:before="0" w:beforeAutospacing="1" w:after="0" w:afterAutospacing="1"/>
        <w:ind w:left="720" w:hanging="360"/>
      </w:pPr>
      <w:r>
        <w:rPr>
          <w:b/>
          <w:bCs/>
        </w:rPr>
        <w:t>Prison-breaking:</w:t>
      </w:r>
      <w:r>
        <w:t xml:space="preserve"> A common law offence committed when a person escapes from a </w:t>
      </w:r>
      <w:r>
        <w:rPr>
          <w:b/>
          <w:bCs/>
        </w:rPr>
        <w:t>public prison</w:t>
      </w:r>
      <w:r>
        <w:t xml:space="preserve"> where they are lawfully confined. Use of violence is not required; simply walking out an open door is sufficient.</w:t>
      </w:r>
    </w:p>
    <w:p w14:paraId="25B61CB7">
      <w:pPr>
        <w:keepNext w:val="0"/>
        <w:keepLines w:val="0"/>
        <w:widowControl/>
        <w:numPr>
          <w:ilvl w:val="0"/>
          <w:numId w:val="155"/>
        </w:numPr>
        <w:suppressLineNumbers w:val="0"/>
        <w:spacing w:before="0" w:beforeAutospacing="1" w:after="0" w:afterAutospacing="1"/>
        <w:ind w:left="720" w:hanging="360"/>
      </w:pPr>
      <w:r>
        <w:rPr>
          <w:b/>
          <w:bCs/>
        </w:rPr>
        <w:t>Escaping from Other Custody:</w:t>
      </w:r>
      <w:r>
        <w:t xml:space="preserve"> If the accused escapes from a police cell or while working outside prison (e.g., a "chain-gang"), the relevant charge is </w:t>
      </w:r>
      <w:r>
        <w:rPr>
          <w:b/>
          <w:bCs/>
        </w:rPr>
        <w:t>attempting to defeat the ends of justice</w:t>
      </w:r>
      <w:r>
        <w:t>.</w:t>
      </w:r>
    </w:p>
    <w:p w14:paraId="31901814">
      <w:pPr>
        <w:keepNext w:val="0"/>
        <w:keepLines w:val="0"/>
        <w:widowControl/>
        <w:suppressLineNumbers w:val="0"/>
        <w:jc w:val="left"/>
      </w:pPr>
      <w:r>
        <w:rPr>
          <w:rFonts w:ascii="SimSun" w:hAnsi="SimSun" w:eastAsia="SimSun" w:cs="SimSun"/>
          <w:kern w:val="0"/>
          <w:sz w:val="24"/>
          <w:szCs w:val="24"/>
          <w:lang w:val="en-US" w:eastAsia="zh-CN" w:bidi="ar"/>
        </w:rPr>
        <w:t>20.9 Attempts to Defeat the Ends of Justice</w:t>
      </w:r>
    </w:p>
    <w:p w14:paraId="15D78E28">
      <w:pPr>
        <w:keepNext w:val="0"/>
        <w:keepLines w:val="0"/>
        <w:widowControl/>
        <w:suppressLineNumbers w:val="0"/>
        <w:jc w:val="left"/>
      </w:pPr>
      <w:r>
        <w:rPr>
          <w:rFonts w:ascii="SimSun" w:hAnsi="SimSun" w:eastAsia="SimSun" w:cs="SimSun"/>
          <w:kern w:val="0"/>
          <w:sz w:val="24"/>
          <w:szCs w:val="24"/>
          <w:lang w:val="en-US" w:eastAsia="zh-CN" w:bidi="ar"/>
        </w:rPr>
        <w:t xml:space="preserve">This has coalesced into a nominate crime in its own right to cover acts that </w:t>
      </w:r>
      <w:r>
        <w:rPr>
          <w:rFonts w:ascii="SimSun" w:hAnsi="SimSun" w:eastAsia="SimSun" w:cs="SimSun"/>
          <w:b/>
          <w:bCs/>
          <w:kern w:val="0"/>
          <w:sz w:val="24"/>
          <w:szCs w:val="24"/>
          <w:lang w:val="en-US" w:eastAsia="zh-CN" w:bidi="ar"/>
        </w:rPr>
        <w:t>hinder or obstruct the course of justice</w:t>
      </w:r>
      <w:r>
        <w:rPr>
          <w:rFonts w:ascii="SimSun" w:hAnsi="SimSun" w:eastAsia="SimSun" w:cs="SimSun"/>
          <w:kern w:val="0"/>
          <w:sz w:val="24"/>
          <w:szCs w:val="24"/>
          <w:lang w:val="en-US" w:eastAsia="zh-CN" w:bidi="ar"/>
        </w:rPr>
        <w:t xml:space="preserve"> but do not fit specific categories like perjury.</w:t>
      </w:r>
    </w:p>
    <w:p w14:paraId="14943E72">
      <w:pPr>
        <w:keepNext w:val="0"/>
        <w:keepLines w:val="0"/>
        <w:widowControl/>
        <w:numPr>
          <w:ilvl w:val="0"/>
          <w:numId w:val="156"/>
        </w:numPr>
        <w:suppressLineNumbers w:val="0"/>
        <w:spacing w:before="0" w:beforeAutospacing="1" w:after="0" w:afterAutospacing="1"/>
        <w:ind w:left="720" w:hanging="360"/>
      </w:pPr>
      <w:r>
        <w:rPr>
          <w:b/>
          <w:bCs/>
        </w:rPr>
        <w:t>Mens Rea:</w:t>
      </w:r>
      <w:r>
        <w:t xml:space="preserve"> The offence must be committed </w:t>
      </w:r>
      <w:r>
        <w:rPr>
          <w:b/>
          <w:bCs/>
        </w:rPr>
        <w:t>intentionally</w:t>
      </w:r>
      <w:r>
        <w:t>.</w:t>
      </w:r>
    </w:p>
    <w:p w14:paraId="669D77F3">
      <w:pPr>
        <w:keepNext w:val="0"/>
        <w:keepLines w:val="0"/>
        <w:widowControl/>
        <w:numPr>
          <w:ilvl w:val="0"/>
          <w:numId w:val="156"/>
        </w:numPr>
        <w:suppressLineNumbers w:val="0"/>
        <w:spacing w:before="0" w:beforeAutospacing="1" w:after="0" w:afterAutospacing="1"/>
        <w:ind w:left="720" w:hanging="360"/>
      </w:pPr>
      <w:r>
        <w:rPr>
          <w:b/>
          <w:bCs/>
        </w:rPr>
        <w:t>Examples of Conduct:</w:t>
      </w:r>
      <w:r>
        <w:t xml:space="preserve"> The case of Wade and Coats provided examples such as </w:t>
      </w:r>
      <w:r>
        <w:rPr>
          <w:b/>
          <w:bCs/>
        </w:rPr>
        <w:t>cleaning a crime scene</w:t>
      </w:r>
      <w:r>
        <w:t xml:space="preserve"> (using bleach, removing carpets), destroying evidence (physical or biological), or setting fires to avoid arrest and prosecution.</w:t>
      </w:r>
    </w:p>
    <w:p w14:paraId="00960F71">
      <w:pPr>
        <w:keepNext w:val="0"/>
        <w:keepLines w:val="0"/>
        <w:widowControl/>
        <w:numPr>
          <w:ilvl w:val="0"/>
          <w:numId w:val="156"/>
        </w:numPr>
        <w:suppressLineNumbers w:val="0"/>
        <w:spacing w:before="0" w:beforeAutospacing="1" w:after="0" w:afterAutospacing="1"/>
        <w:ind w:left="720" w:hanging="360"/>
      </w:pPr>
      <w:r>
        <w:rPr>
          <w:b/>
          <w:bCs/>
        </w:rPr>
        <w:t>Scope:</w:t>
      </w:r>
      <w:r>
        <w:t xml:space="preserve"> It effectively serves as a "catch-all" for various forms of interference with the legal process, including escaping from non-prison custody</w:t>
      </w:r>
    </w:p>
    <w:p w14:paraId="67755D51">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B4F1E5"/>
    <w:multiLevelType w:val="multilevel"/>
    <w:tmpl w:val="8DB4F1E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E184836"/>
    <w:multiLevelType w:val="multilevel"/>
    <w:tmpl w:val="8E18483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03CCA62"/>
    <w:multiLevelType w:val="multilevel"/>
    <w:tmpl w:val="903CCA6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91E22240"/>
    <w:multiLevelType w:val="multilevel"/>
    <w:tmpl w:val="91E2224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92AAD9D1"/>
    <w:multiLevelType w:val="multilevel"/>
    <w:tmpl w:val="92AAD9D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9442D0A7"/>
    <w:multiLevelType w:val="multilevel"/>
    <w:tmpl w:val="9442D0A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951E9B5C"/>
    <w:multiLevelType w:val="multilevel"/>
    <w:tmpl w:val="951E9B5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95E783CB"/>
    <w:multiLevelType w:val="multilevel"/>
    <w:tmpl w:val="95E783C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9630CE76"/>
    <w:multiLevelType w:val="multilevel"/>
    <w:tmpl w:val="9630CE7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97A46FBB"/>
    <w:multiLevelType w:val="multilevel"/>
    <w:tmpl w:val="97A46FB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97A9BC85"/>
    <w:multiLevelType w:val="multilevel"/>
    <w:tmpl w:val="97A9BC8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996E46DB"/>
    <w:multiLevelType w:val="multilevel"/>
    <w:tmpl w:val="996E46D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9C9BD2F0"/>
    <w:multiLevelType w:val="multilevel"/>
    <w:tmpl w:val="9C9BD2F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9D9D50A3"/>
    <w:multiLevelType w:val="multilevel"/>
    <w:tmpl w:val="9D9D50A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9F642842"/>
    <w:multiLevelType w:val="multilevel"/>
    <w:tmpl w:val="9F64284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A34CD649"/>
    <w:multiLevelType w:val="multilevel"/>
    <w:tmpl w:val="A34CD64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A4FB9C3E"/>
    <w:multiLevelType w:val="multilevel"/>
    <w:tmpl w:val="A4FB9C3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A54F47C8"/>
    <w:multiLevelType w:val="multilevel"/>
    <w:tmpl w:val="A54F47C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A6760967"/>
    <w:multiLevelType w:val="multilevel"/>
    <w:tmpl w:val="A676096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A69DC376"/>
    <w:multiLevelType w:val="multilevel"/>
    <w:tmpl w:val="A69DC37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A9F6E00C"/>
    <w:multiLevelType w:val="multilevel"/>
    <w:tmpl w:val="A9F6E00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AA3C93D7"/>
    <w:multiLevelType w:val="multilevel"/>
    <w:tmpl w:val="AA3C93D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AC58623F"/>
    <w:multiLevelType w:val="multilevel"/>
    <w:tmpl w:val="AC58623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AEE60415"/>
    <w:multiLevelType w:val="multilevel"/>
    <w:tmpl w:val="AEE6041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AF8736B8"/>
    <w:multiLevelType w:val="multilevel"/>
    <w:tmpl w:val="AF8736B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B1316A27"/>
    <w:multiLevelType w:val="multilevel"/>
    <w:tmpl w:val="B1316A2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B35C4E72"/>
    <w:multiLevelType w:val="multilevel"/>
    <w:tmpl w:val="B35C4E7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B4F9693F"/>
    <w:multiLevelType w:val="multilevel"/>
    <w:tmpl w:val="B4F9693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B746BE4E"/>
    <w:multiLevelType w:val="multilevel"/>
    <w:tmpl w:val="B746BE4E"/>
    <w:lvl w:ilvl="0" w:tentative="0">
      <w:start w:val="1"/>
      <w:numFmt w:val="bullet"/>
      <w:lvlText w:val=""/>
      <w:lvlJc w:val="left"/>
      <w:pPr>
        <w:tabs>
          <w:tab w:val="left" w:pos="720"/>
        </w:tabs>
        <w:ind w:left="720" w:hanging="360"/>
      </w:pPr>
      <w:rPr>
        <w:rFonts w:ascii="Symbol" w:hAnsi="Symbol" w:cs="Symbol"/>
        <w:sz w:val="20"/>
      </w:rPr>
    </w:lvl>
    <w:lvl w:ilvl="1" w:tentative="0">
      <w:start w:val="1"/>
      <w:numFmt w:val="decimal"/>
      <w:lvlText w:val="%2."/>
      <w:lvlJc w:val="left"/>
      <w:pPr>
        <w:tabs>
          <w:tab w:val="left" w:pos="1440"/>
        </w:tabs>
        <w:ind w:left="1440" w:hanging="360"/>
      </w:pPr>
      <w:rPr>
        <w:sz w:val="24"/>
        <w:szCs w:val="24"/>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B7DA7516"/>
    <w:multiLevelType w:val="multilevel"/>
    <w:tmpl w:val="B7DA751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BB42C047"/>
    <w:multiLevelType w:val="multilevel"/>
    <w:tmpl w:val="BB42C04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1">
    <w:nsid w:val="BD0D3915"/>
    <w:multiLevelType w:val="multilevel"/>
    <w:tmpl w:val="BD0D391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BD544479"/>
    <w:multiLevelType w:val="multilevel"/>
    <w:tmpl w:val="BD54447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BE30C0EB"/>
    <w:multiLevelType w:val="multilevel"/>
    <w:tmpl w:val="BE30C0E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C021DD50"/>
    <w:multiLevelType w:val="multilevel"/>
    <w:tmpl w:val="C021DD5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C560FE76"/>
    <w:multiLevelType w:val="multilevel"/>
    <w:tmpl w:val="C560FE7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C67E555D"/>
    <w:multiLevelType w:val="multilevel"/>
    <w:tmpl w:val="C67E555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C7CFC199"/>
    <w:multiLevelType w:val="multilevel"/>
    <w:tmpl w:val="C7CFC19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C9B81522"/>
    <w:multiLevelType w:val="multilevel"/>
    <w:tmpl w:val="C9B8152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9">
    <w:nsid w:val="D6FCDBF4"/>
    <w:multiLevelType w:val="multilevel"/>
    <w:tmpl w:val="D6FCDBF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D8D80735"/>
    <w:multiLevelType w:val="multilevel"/>
    <w:tmpl w:val="D8D8073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D9822758"/>
    <w:multiLevelType w:val="multilevel"/>
    <w:tmpl w:val="D982275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DB4E2D55"/>
    <w:multiLevelType w:val="multilevel"/>
    <w:tmpl w:val="DB4E2D5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
    <w:nsid w:val="DD00F6BA"/>
    <w:multiLevelType w:val="multilevel"/>
    <w:tmpl w:val="DD00F6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
    <w:nsid w:val="DD360D4A"/>
    <w:multiLevelType w:val="multilevel"/>
    <w:tmpl w:val="DD360D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
    <w:nsid w:val="DE4250F9"/>
    <w:multiLevelType w:val="multilevel"/>
    <w:tmpl w:val="DE4250F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
    <w:nsid w:val="DFF85D12"/>
    <w:multiLevelType w:val="multilevel"/>
    <w:tmpl w:val="DFF85D1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
    <w:nsid w:val="E06CE37F"/>
    <w:multiLevelType w:val="multilevel"/>
    <w:tmpl w:val="E06CE37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
    <w:nsid w:val="E1A80F6C"/>
    <w:multiLevelType w:val="multilevel"/>
    <w:tmpl w:val="E1A80F6C"/>
    <w:lvl w:ilvl="0" w:tentative="0">
      <w:start w:val="1"/>
      <w:numFmt w:val="bullet"/>
      <w:lvlText w:val=""/>
      <w:lvlJc w:val="left"/>
      <w:pPr>
        <w:tabs>
          <w:tab w:val="left" w:pos="720"/>
        </w:tabs>
        <w:ind w:left="720" w:hanging="360"/>
      </w:pPr>
      <w:rPr>
        <w:rFonts w:ascii="Symbol" w:hAnsi="Symbol" w:cs="Symbol"/>
        <w:sz w:val="20"/>
      </w:rPr>
    </w:lvl>
    <w:lvl w:ilvl="1" w:tentative="0">
      <w:start w:val="1"/>
      <w:numFmt w:val="decimal"/>
      <w:lvlText w:val="%2."/>
      <w:lvlJc w:val="left"/>
      <w:pPr>
        <w:tabs>
          <w:tab w:val="left" w:pos="1440"/>
        </w:tabs>
        <w:ind w:left="1440" w:hanging="360"/>
      </w:pPr>
      <w:rPr>
        <w:sz w:val="24"/>
        <w:szCs w:val="24"/>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
    <w:nsid w:val="E2ABF5B0"/>
    <w:multiLevelType w:val="multilevel"/>
    <w:tmpl w:val="E2ABF5B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
    <w:nsid w:val="E6A4E2E9"/>
    <w:multiLevelType w:val="multilevel"/>
    <w:tmpl w:val="E6A4E2E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
    <w:nsid w:val="E7522851"/>
    <w:multiLevelType w:val="multilevel"/>
    <w:tmpl w:val="E752285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
    <w:nsid w:val="EE259457"/>
    <w:multiLevelType w:val="multilevel"/>
    <w:tmpl w:val="EE25945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
    <w:nsid w:val="EEFCFEE3"/>
    <w:multiLevelType w:val="multilevel"/>
    <w:tmpl w:val="EEFCFEE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4">
    <w:nsid w:val="F03E7D08"/>
    <w:multiLevelType w:val="multilevel"/>
    <w:tmpl w:val="F03E7D0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5">
    <w:nsid w:val="F5330B9B"/>
    <w:multiLevelType w:val="multilevel"/>
    <w:tmpl w:val="F5330B9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6">
    <w:nsid w:val="F5C4CE99"/>
    <w:multiLevelType w:val="multilevel"/>
    <w:tmpl w:val="F5C4CE9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7">
    <w:nsid w:val="F8231559"/>
    <w:multiLevelType w:val="multilevel"/>
    <w:tmpl w:val="F823155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8">
    <w:nsid w:val="FBE20B25"/>
    <w:multiLevelType w:val="multilevel"/>
    <w:tmpl w:val="FBE20B2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9">
    <w:nsid w:val="FD6889C1"/>
    <w:multiLevelType w:val="multilevel"/>
    <w:tmpl w:val="FD6889C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0">
    <w:nsid w:val="005D4F0E"/>
    <w:multiLevelType w:val="multilevel"/>
    <w:tmpl w:val="005D4F0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1">
    <w:nsid w:val="01E353C2"/>
    <w:multiLevelType w:val="multilevel"/>
    <w:tmpl w:val="01E353C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2">
    <w:nsid w:val="051F4EA4"/>
    <w:multiLevelType w:val="multilevel"/>
    <w:tmpl w:val="051F4EA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3">
    <w:nsid w:val="06A8C9E1"/>
    <w:multiLevelType w:val="multilevel"/>
    <w:tmpl w:val="06A8C9E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4">
    <w:nsid w:val="0D8D6E19"/>
    <w:multiLevelType w:val="multilevel"/>
    <w:tmpl w:val="0D8D6E1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5">
    <w:nsid w:val="0DF2A5C5"/>
    <w:multiLevelType w:val="multilevel"/>
    <w:tmpl w:val="0DF2A5C5"/>
    <w:lvl w:ilvl="0" w:tentative="0">
      <w:start w:val="1"/>
      <w:numFmt w:val="bullet"/>
      <w:lvlText w:val=""/>
      <w:lvlJc w:val="left"/>
      <w:pPr>
        <w:tabs>
          <w:tab w:val="left" w:pos="720"/>
        </w:tabs>
        <w:ind w:left="720" w:hanging="360"/>
      </w:pPr>
      <w:rPr>
        <w:rFonts w:ascii="Symbol" w:hAnsi="Symbol" w:cs="Symbol"/>
        <w:sz w:val="20"/>
      </w:rPr>
    </w:lvl>
    <w:lvl w:ilvl="1" w:tentative="0">
      <w:start w:val="1"/>
      <w:numFmt w:val="decimal"/>
      <w:lvlText w:val="%2."/>
      <w:lvlJc w:val="left"/>
      <w:pPr>
        <w:tabs>
          <w:tab w:val="left" w:pos="1440"/>
        </w:tabs>
        <w:ind w:left="1440" w:hanging="360"/>
      </w:pPr>
      <w:rPr>
        <w:sz w:val="24"/>
        <w:szCs w:val="24"/>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6">
    <w:nsid w:val="0EA538CD"/>
    <w:multiLevelType w:val="multilevel"/>
    <w:tmpl w:val="0EA538C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7">
    <w:nsid w:val="0EDFE298"/>
    <w:multiLevelType w:val="multilevel"/>
    <w:tmpl w:val="0EDFE29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8">
    <w:nsid w:val="0FC3955C"/>
    <w:multiLevelType w:val="multilevel"/>
    <w:tmpl w:val="0FC3955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9">
    <w:nsid w:val="108FF146"/>
    <w:multiLevelType w:val="multilevel"/>
    <w:tmpl w:val="108FF14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0">
    <w:nsid w:val="11C852FB"/>
    <w:multiLevelType w:val="multilevel"/>
    <w:tmpl w:val="11C852F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1">
    <w:nsid w:val="1710AC53"/>
    <w:multiLevelType w:val="multilevel"/>
    <w:tmpl w:val="1710AC5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2">
    <w:nsid w:val="18FB5933"/>
    <w:multiLevelType w:val="multilevel"/>
    <w:tmpl w:val="18FB59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3">
    <w:nsid w:val="1D312D1E"/>
    <w:multiLevelType w:val="multilevel"/>
    <w:tmpl w:val="1D312D1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4">
    <w:nsid w:val="1D5CF727"/>
    <w:multiLevelType w:val="multilevel"/>
    <w:tmpl w:val="1D5CF72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5">
    <w:nsid w:val="1DA549D3"/>
    <w:multiLevelType w:val="multilevel"/>
    <w:tmpl w:val="1DA549D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6">
    <w:nsid w:val="1FA0EFFA"/>
    <w:multiLevelType w:val="multilevel"/>
    <w:tmpl w:val="1FA0EFF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7">
    <w:nsid w:val="218DED66"/>
    <w:multiLevelType w:val="multilevel"/>
    <w:tmpl w:val="218DED6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8">
    <w:nsid w:val="239EFD37"/>
    <w:multiLevelType w:val="multilevel"/>
    <w:tmpl w:val="239EFD3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9">
    <w:nsid w:val="23FC1EF1"/>
    <w:multiLevelType w:val="multilevel"/>
    <w:tmpl w:val="23FC1EF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0">
    <w:nsid w:val="255FF051"/>
    <w:multiLevelType w:val="multilevel"/>
    <w:tmpl w:val="255FF05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1">
    <w:nsid w:val="2579260C"/>
    <w:multiLevelType w:val="multilevel"/>
    <w:tmpl w:val="2579260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2">
    <w:nsid w:val="26D8194C"/>
    <w:multiLevelType w:val="multilevel"/>
    <w:tmpl w:val="26D8194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3">
    <w:nsid w:val="299C8C04"/>
    <w:multiLevelType w:val="multilevel"/>
    <w:tmpl w:val="299C8C0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4">
    <w:nsid w:val="2C5DC5FD"/>
    <w:multiLevelType w:val="multilevel"/>
    <w:tmpl w:val="2C5DC5F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5">
    <w:nsid w:val="2CE110D6"/>
    <w:multiLevelType w:val="multilevel"/>
    <w:tmpl w:val="2CE110D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6">
    <w:nsid w:val="2D76F579"/>
    <w:multiLevelType w:val="multilevel"/>
    <w:tmpl w:val="2D76F57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7">
    <w:nsid w:val="2EA2F249"/>
    <w:multiLevelType w:val="multilevel"/>
    <w:tmpl w:val="2EA2F24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8">
    <w:nsid w:val="304CE362"/>
    <w:multiLevelType w:val="multilevel"/>
    <w:tmpl w:val="304CE362"/>
    <w:lvl w:ilvl="0" w:tentative="0">
      <w:start w:val="1"/>
      <w:numFmt w:val="bullet"/>
      <w:lvlText w:val=""/>
      <w:lvlJc w:val="left"/>
      <w:pPr>
        <w:tabs>
          <w:tab w:val="left" w:pos="720"/>
        </w:tabs>
        <w:ind w:left="720" w:hanging="360"/>
      </w:pPr>
      <w:rPr>
        <w:rFonts w:ascii="Symbol" w:hAnsi="Symbol" w:cs="Symbol"/>
        <w:sz w:val="20"/>
      </w:rPr>
    </w:lvl>
    <w:lvl w:ilvl="1" w:tentative="0">
      <w:start w:val="1"/>
      <w:numFmt w:val="decimal"/>
      <w:lvlText w:val="%2."/>
      <w:lvlJc w:val="left"/>
      <w:pPr>
        <w:tabs>
          <w:tab w:val="left" w:pos="1440"/>
        </w:tabs>
        <w:ind w:left="1440" w:hanging="360"/>
      </w:pPr>
      <w:rPr>
        <w:sz w:val="24"/>
        <w:szCs w:val="24"/>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9">
    <w:nsid w:val="31653B5A"/>
    <w:multiLevelType w:val="multilevel"/>
    <w:tmpl w:val="31653B5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0">
    <w:nsid w:val="32D6C38F"/>
    <w:multiLevelType w:val="multilevel"/>
    <w:tmpl w:val="32D6C38F"/>
    <w:lvl w:ilvl="0" w:tentative="0">
      <w:start w:val="1"/>
      <w:numFmt w:val="bullet"/>
      <w:lvlText w:val=""/>
      <w:lvlJc w:val="left"/>
      <w:pPr>
        <w:tabs>
          <w:tab w:val="left" w:pos="720"/>
        </w:tabs>
        <w:ind w:left="720" w:hanging="360"/>
      </w:pPr>
      <w:rPr>
        <w:rFonts w:ascii="Symbol" w:hAnsi="Symbol" w:cs="Symbol"/>
        <w:sz w:val="20"/>
      </w:rPr>
    </w:lvl>
    <w:lvl w:ilvl="1" w:tentative="0">
      <w:start w:val="1"/>
      <w:numFmt w:val="decimal"/>
      <w:lvlText w:val="%2."/>
      <w:lvlJc w:val="left"/>
      <w:pPr>
        <w:tabs>
          <w:tab w:val="left" w:pos="1440"/>
        </w:tabs>
        <w:ind w:left="1440" w:hanging="360"/>
      </w:pPr>
      <w:rPr>
        <w:sz w:val="24"/>
        <w:szCs w:val="24"/>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1">
    <w:nsid w:val="3454546B"/>
    <w:multiLevelType w:val="multilevel"/>
    <w:tmpl w:val="3454546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2">
    <w:nsid w:val="365DDF78"/>
    <w:multiLevelType w:val="multilevel"/>
    <w:tmpl w:val="365DDF7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3">
    <w:nsid w:val="367564CA"/>
    <w:multiLevelType w:val="multilevel"/>
    <w:tmpl w:val="367564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4">
    <w:nsid w:val="36A8F5D3"/>
    <w:multiLevelType w:val="multilevel"/>
    <w:tmpl w:val="36A8F5D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5">
    <w:nsid w:val="39B11C9E"/>
    <w:multiLevelType w:val="multilevel"/>
    <w:tmpl w:val="39B11C9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6">
    <w:nsid w:val="39B72056"/>
    <w:multiLevelType w:val="multilevel"/>
    <w:tmpl w:val="39B7205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7">
    <w:nsid w:val="3A2E99D2"/>
    <w:multiLevelType w:val="multilevel"/>
    <w:tmpl w:val="3A2E99D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8">
    <w:nsid w:val="3AD4A7C3"/>
    <w:multiLevelType w:val="multilevel"/>
    <w:tmpl w:val="3AD4A7C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9">
    <w:nsid w:val="3C62633B"/>
    <w:multiLevelType w:val="multilevel"/>
    <w:tmpl w:val="3C62633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0">
    <w:nsid w:val="3CC6F064"/>
    <w:multiLevelType w:val="multilevel"/>
    <w:tmpl w:val="3CC6F06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1">
    <w:nsid w:val="3E93CC8B"/>
    <w:multiLevelType w:val="multilevel"/>
    <w:tmpl w:val="3E93CC8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2">
    <w:nsid w:val="4574D5E5"/>
    <w:multiLevelType w:val="multilevel"/>
    <w:tmpl w:val="4574D5E5"/>
    <w:lvl w:ilvl="0" w:tentative="0">
      <w:start w:val="1"/>
      <w:numFmt w:val="bullet"/>
      <w:lvlText w:val=""/>
      <w:lvlJc w:val="left"/>
      <w:pPr>
        <w:tabs>
          <w:tab w:val="left" w:pos="720"/>
        </w:tabs>
        <w:ind w:left="720" w:hanging="360"/>
      </w:pPr>
      <w:rPr>
        <w:rFonts w:ascii="Symbol" w:hAnsi="Symbol" w:cs="Symbol"/>
        <w:sz w:val="20"/>
      </w:rPr>
    </w:lvl>
    <w:lvl w:ilvl="1" w:tentative="0">
      <w:start w:val="1"/>
      <w:numFmt w:val="decimal"/>
      <w:lvlText w:val="%2."/>
      <w:lvlJc w:val="left"/>
      <w:pPr>
        <w:tabs>
          <w:tab w:val="left" w:pos="1440"/>
        </w:tabs>
        <w:ind w:left="1440" w:hanging="360"/>
      </w:pPr>
      <w:rPr>
        <w:sz w:val="24"/>
        <w:szCs w:val="24"/>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3">
    <w:nsid w:val="46A1D8A8"/>
    <w:multiLevelType w:val="multilevel"/>
    <w:tmpl w:val="46A1D8A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4">
    <w:nsid w:val="4B1B120D"/>
    <w:multiLevelType w:val="multilevel"/>
    <w:tmpl w:val="4B1B120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5">
    <w:nsid w:val="4CC18B02"/>
    <w:multiLevelType w:val="multilevel"/>
    <w:tmpl w:val="4CC18B0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6">
    <w:nsid w:val="4CD8BE25"/>
    <w:multiLevelType w:val="multilevel"/>
    <w:tmpl w:val="4CD8BE2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7">
    <w:nsid w:val="4D82E158"/>
    <w:multiLevelType w:val="multilevel"/>
    <w:tmpl w:val="4D82E15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8">
    <w:nsid w:val="55ED5072"/>
    <w:multiLevelType w:val="multilevel"/>
    <w:tmpl w:val="55ED507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9">
    <w:nsid w:val="56BF6835"/>
    <w:multiLevelType w:val="multilevel"/>
    <w:tmpl w:val="56BF683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0">
    <w:nsid w:val="58A96F96"/>
    <w:multiLevelType w:val="multilevel"/>
    <w:tmpl w:val="58A96F9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1">
    <w:nsid w:val="5AA34B43"/>
    <w:multiLevelType w:val="multilevel"/>
    <w:tmpl w:val="5AA34B4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2">
    <w:nsid w:val="5BA0FC4B"/>
    <w:multiLevelType w:val="multilevel"/>
    <w:tmpl w:val="5BA0FC4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3">
    <w:nsid w:val="5CCC345D"/>
    <w:multiLevelType w:val="multilevel"/>
    <w:tmpl w:val="5CCC345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4">
    <w:nsid w:val="5DE6322A"/>
    <w:multiLevelType w:val="multilevel"/>
    <w:tmpl w:val="5DE6322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5">
    <w:nsid w:val="63A37942"/>
    <w:multiLevelType w:val="multilevel"/>
    <w:tmpl w:val="63A3794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6">
    <w:nsid w:val="651D7FFC"/>
    <w:multiLevelType w:val="multilevel"/>
    <w:tmpl w:val="651D7FF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7">
    <w:nsid w:val="6622392C"/>
    <w:multiLevelType w:val="multilevel"/>
    <w:tmpl w:val="6622392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8">
    <w:nsid w:val="6755F542"/>
    <w:multiLevelType w:val="multilevel"/>
    <w:tmpl w:val="6755F54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9">
    <w:nsid w:val="697EDAE6"/>
    <w:multiLevelType w:val="multilevel"/>
    <w:tmpl w:val="697EDAE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0">
    <w:nsid w:val="6A6B9B0D"/>
    <w:multiLevelType w:val="multilevel"/>
    <w:tmpl w:val="6A6B9B0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1">
    <w:nsid w:val="6B1C0A29"/>
    <w:multiLevelType w:val="multilevel"/>
    <w:tmpl w:val="6B1C0A2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2">
    <w:nsid w:val="6B1EB3F7"/>
    <w:multiLevelType w:val="multilevel"/>
    <w:tmpl w:val="6B1EB3F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3">
    <w:nsid w:val="6B502FFD"/>
    <w:multiLevelType w:val="multilevel"/>
    <w:tmpl w:val="6B502FF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4">
    <w:nsid w:val="74E1A103"/>
    <w:multiLevelType w:val="multilevel"/>
    <w:tmpl w:val="74E1A10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5">
    <w:nsid w:val="750E42B7"/>
    <w:multiLevelType w:val="multilevel"/>
    <w:tmpl w:val="750E42B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6">
    <w:nsid w:val="762697D4"/>
    <w:multiLevelType w:val="multilevel"/>
    <w:tmpl w:val="762697D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7">
    <w:nsid w:val="780231A1"/>
    <w:multiLevelType w:val="multilevel"/>
    <w:tmpl w:val="780231A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8">
    <w:nsid w:val="7886E981"/>
    <w:multiLevelType w:val="multilevel"/>
    <w:tmpl w:val="7886E98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9">
    <w:nsid w:val="79935DFB"/>
    <w:multiLevelType w:val="multilevel"/>
    <w:tmpl w:val="79935DF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0">
    <w:nsid w:val="7B00A92E"/>
    <w:multiLevelType w:val="multilevel"/>
    <w:tmpl w:val="7B00A92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1">
    <w:nsid w:val="7CD13252"/>
    <w:multiLevelType w:val="multilevel"/>
    <w:tmpl w:val="7CD1325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2">
    <w:nsid w:val="7D9F1035"/>
    <w:multiLevelType w:val="multilevel"/>
    <w:tmpl w:val="7D9F103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3">
    <w:nsid w:val="7F8AAB01"/>
    <w:multiLevelType w:val="multilevel"/>
    <w:tmpl w:val="7F8AAB0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86"/>
  </w:num>
  <w:num w:numId="2">
    <w:abstractNumId w:val="41"/>
  </w:num>
  <w:num w:numId="3">
    <w:abstractNumId w:val="125"/>
  </w:num>
  <w:num w:numId="4">
    <w:abstractNumId w:val="93"/>
  </w:num>
  <w:num w:numId="5">
    <w:abstractNumId w:val="94"/>
  </w:num>
  <w:num w:numId="6">
    <w:abstractNumId w:val="116"/>
  </w:num>
  <w:num w:numId="7">
    <w:abstractNumId w:val="91"/>
  </w:num>
  <w:num w:numId="8">
    <w:abstractNumId w:val="69"/>
  </w:num>
  <w:num w:numId="9">
    <w:abstractNumId w:val="85"/>
  </w:num>
  <w:num w:numId="10">
    <w:abstractNumId w:val="54"/>
  </w:num>
  <w:num w:numId="11">
    <w:abstractNumId w:val="28"/>
  </w:num>
  <w:num w:numId="12">
    <w:abstractNumId w:val="82"/>
  </w:num>
  <w:num w:numId="13">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5"/>
  </w:num>
  <w:num w:numId="1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68"/>
  </w:num>
  <w:num w:numId="17">
    <w:abstractNumId w:val="112"/>
  </w:num>
  <w:num w:numId="18">
    <w:abstractNumId w:val="51"/>
  </w:num>
  <w:num w:numId="19">
    <w:abstractNumId w:val="40"/>
  </w:num>
  <w:num w:numId="20">
    <w:abstractNumId w:val="73"/>
  </w:num>
  <w:num w:numId="21">
    <w:abstractNumId w:val="100"/>
  </w:num>
  <w:num w:numId="22">
    <w:abstractNumId w:val="3"/>
  </w:num>
  <w:num w:numId="23">
    <w:abstractNumId w:val="16"/>
  </w:num>
  <w:num w:numId="24">
    <w:abstractNumId w:val="103"/>
  </w:num>
  <w:num w:numId="25">
    <w:abstractNumId w:val="53"/>
  </w:num>
  <w:num w:numId="26">
    <w:abstractNumId w:val="118"/>
  </w:num>
  <w:num w:numId="27">
    <w:abstractNumId w:val="127"/>
  </w:num>
  <w:num w:numId="28">
    <w:abstractNumId w:val="23"/>
  </w:num>
  <w:num w:numId="29">
    <w:abstractNumId w:val="108"/>
  </w:num>
  <w:num w:numId="30">
    <w:abstractNumId w:val="32"/>
  </w:num>
  <w:num w:numId="31">
    <w:abstractNumId w:val="11"/>
  </w:num>
  <w:num w:numId="32">
    <w:abstractNumId w:val="18"/>
  </w:num>
  <w:num w:numId="33">
    <w:abstractNumId w:val="37"/>
  </w:num>
  <w:num w:numId="34">
    <w:abstractNumId w:val="29"/>
  </w:num>
  <w:num w:numId="35">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0"/>
  </w:num>
  <w:num w:numId="37">
    <w:abstractNumId w:val="98"/>
  </w:num>
  <w:num w:numId="38">
    <w:abstractNumId w:val="59"/>
  </w:num>
  <w:num w:numId="39">
    <w:abstractNumId w:val="123"/>
  </w:num>
  <w:num w:numId="40">
    <w:abstractNumId w:val="96"/>
  </w:num>
  <w:num w:numId="41">
    <w:abstractNumId w:val="105"/>
  </w:num>
  <w:num w:numId="42">
    <w:abstractNumId w:val="80"/>
  </w:num>
  <w:num w:numId="43">
    <w:abstractNumId w:val="102"/>
  </w:num>
  <w:num w:numId="44">
    <w:abstractNumId w:val="34"/>
  </w:num>
  <w:num w:numId="45">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64"/>
  </w:num>
  <w:num w:numId="47">
    <w:abstractNumId w:val="6"/>
  </w:num>
  <w:num w:numId="48">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39"/>
  </w:num>
  <w:num w:numId="50">
    <w:abstractNumId w:val="35"/>
  </w:num>
  <w:num w:numId="51">
    <w:abstractNumId w:val="88"/>
  </w:num>
  <w:num w:numId="52">
    <w:abstractNumId w:val="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56"/>
  </w:num>
  <w:num w:numId="55">
    <w:abstractNumId w:val="81"/>
  </w:num>
  <w:num w:numId="56">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111"/>
  </w:num>
  <w:num w:numId="58">
    <w:abstractNumId w:val="17"/>
  </w:num>
  <w:num w:numId="59">
    <w:abstractNumId w:val="2"/>
  </w:num>
  <w:num w:numId="60">
    <w:abstractNumId w:val="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5"/>
  </w:num>
  <w:num w:numId="6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101"/>
  </w:num>
  <w:num w:numId="64">
    <w:abstractNumId w:val="7"/>
  </w:num>
  <w:num w:numId="65">
    <w:abstractNumId w:val="42"/>
  </w:num>
  <w:num w:numId="66">
    <w:abstractNumId w:val="115"/>
  </w:num>
  <w:num w:numId="67">
    <w:abstractNumId w:val="130"/>
  </w:num>
  <w:num w:numId="68">
    <w:abstractNumId w:val="48"/>
  </w:num>
  <w:num w:numId="69">
    <w:abstractNumId w:val="84"/>
  </w:num>
  <w:num w:numId="70">
    <w:abstractNumId w:val="36"/>
  </w:num>
  <w:num w:numId="71">
    <w:abstractNumId w:val="61"/>
  </w:num>
  <w:num w:numId="72">
    <w:abstractNumId w:val="78"/>
  </w:num>
  <w:num w:numId="73">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abstractNumId w:val="71"/>
  </w:num>
  <w:num w:numId="75">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abstractNumId w:val="52"/>
  </w:num>
  <w:num w:numId="77">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abstractNumId w:val="9"/>
  </w:num>
  <w:num w:numId="79">
    <w:abstractNumId w:val="97"/>
  </w:num>
  <w:num w:numId="80">
    <w:abstractNumId w:val="129"/>
  </w:num>
  <w:num w:numId="81">
    <w:abstractNumId w:val="21"/>
  </w:num>
  <w:num w:numId="82">
    <w:abstractNumId w:val="57"/>
  </w:num>
  <w:num w:numId="83">
    <w:abstractNumId w:val="43"/>
  </w:num>
  <w:num w:numId="84">
    <w:abstractNumId w:val="50"/>
  </w:num>
  <w:num w:numId="85">
    <w:abstractNumId w:val="90"/>
  </w:num>
  <w:num w:numId="86">
    <w:abstractNumId w:val="99"/>
  </w:num>
  <w:num w:numId="87">
    <w:abstractNumId w:val="1"/>
  </w:num>
  <w:num w:numId="88">
    <w:abstractNumId w:val="132"/>
  </w:num>
  <w:num w:numId="89">
    <w:abstractNumId w:val="26"/>
  </w:num>
  <w:num w:numId="90">
    <w:abstractNumId w:val="8"/>
  </w:num>
  <w:num w:numId="91">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abstractNumId w:val="31"/>
  </w:num>
  <w:num w:numId="94">
    <w:abstractNumId w:val="109"/>
  </w:num>
  <w:num w:numId="95">
    <w:abstractNumId w:val="75"/>
  </w:num>
  <w:num w:numId="96">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abstractNumId w:val="126"/>
  </w:num>
  <w:num w:numId="98">
    <w:abstractNumId w:val="120"/>
  </w:num>
  <w:num w:numId="99">
    <w:abstractNumId w:val="1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abstractNumId w:val="58"/>
  </w:num>
  <w:num w:numId="101">
    <w:abstractNumId w:val="62"/>
  </w:num>
  <w:num w:numId="102">
    <w:abstractNumId w:val="14"/>
  </w:num>
  <w:num w:numId="103">
    <w:abstractNumId w:val="70"/>
  </w:num>
  <w:num w:numId="104">
    <w:abstractNumId w:val="113"/>
  </w:num>
  <w:num w:numId="105">
    <w:abstractNumId w:val="95"/>
  </w:num>
  <w:num w:numId="106">
    <w:abstractNumId w:val="106"/>
  </w:num>
  <w:num w:numId="107">
    <w:abstractNumId w:val="55"/>
  </w:num>
  <w:num w:numId="108">
    <w:abstractNumId w:val="47"/>
  </w:num>
  <w:num w:numId="109">
    <w:abstractNumId w:val="79"/>
  </w:num>
  <w:num w:numId="110">
    <w:abstractNumId w:val="63"/>
  </w:num>
  <w:num w:numId="111">
    <w:abstractNumId w:val="114"/>
  </w:num>
  <w:num w:numId="112">
    <w:abstractNumId w:val="119"/>
  </w:num>
  <w:num w:numId="113">
    <w:abstractNumId w:val="45"/>
  </w:num>
  <w:num w:numId="114">
    <w:abstractNumId w:val="30"/>
  </w:num>
  <w:num w:numId="115">
    <w:abstractNumId w:val="46"/>
  </w:num>
  <w:num w:numId="116">
    <w:abstractNumId w:val="12"/>
  </w:num>
  <w:num w:numId="117">
    <w:abstractNumId w:val="77"/>
  </w:num>
  <w:num w:numId="118">
    <w:abstractNumId w:val="124"/>
  </w:num>
  <w:num w:numId="119">
    <w:abstractNumId w:val="22"/>
  </w:num>
  <w:num w:numId="120">
    <w:abstractNumId w:val="0"/>
  </w:num>
  <w:num w:numId="121">
    <w:abstractNumId w:val="83"/>
  </w:num>
  <w:num w:numId="122">
    <w:abstractNumId w:val="33"/>
  </w:num>
  <w:num w:numId="123">
    <w:abstractNumId w:val="10"/>
  </w:num>
  <w:num w:numId="124">
    <w:abstractNumId w:val="38"/>
  </w:num>
  <w:num w:numId="125">
    <w:abstractNumId w:val="66"/>
  </w:num>
  <w:num w:numId="126">
    <w:abstractNumId w:val="131"/>
  </w:num>
  <w:num w:numId="127">
    <w:abstractNumId w:val="122"/>
  </w:num>
  <w:num w:numId="128">
    <w:abstractNumId w:val="89"/>
  </w:num>
  <w:num w:numId="129">
    <w:abstractNumId w:val="19"/>
  </w:num>
  <w:num w:numId="130">
    <w:abstractNumId w:val="27"/>
  </w:num>
  <w:num w:numId="13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abstractNumId w:val="72"/>
  </w:num>
  <w:num w:numId="133">
    <w:abstractNumId w:val="44"/>
  </w:num>
  <w:num w:numId="134">
    <w:abstractNumId w:val="104"/>
  </w:num>
  <w:num w:numId="135">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
    <w:abstractNumId w:val="87"/>
  </w:num>
  <w:num w:numId="137">
    <w:abstractNumId w:val="76"/>
  </w:num>
  <w:num w:numId="138">
    <w:abstractNumId w:val="133"/>
  </w:num>
  <w:num w:numId="139">
    <w:abstractNumId w:val="67"/>
  </w:num>
  <w:num w:numId="140">
    <w:abstractNumId w:val="117"/>
  </w:num>
  <w:num w:numId="141">
    <w:abstractNumId w:val="15"/>
  </w:num>
  <w:num w:numId="142">
    <w:abstractNumId w:val="74"/>
  </w:num>
  <w:num w:numId="143">
    <w:abstractNumId w:val="107"/>
  </w:num>
  <w:num w:numId="144">
    <w:abstractNumId w:val="65"/>
  </w:num>
  <w:num w:numId="145">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abstractNumId w:val="110"/>
  </w:num>
  <w:num w:numId="147">
    <w:abstractNumId w:val="24"/>
  </w:num>
  <w:num w:numId="14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
    <w:abstractNumId w:val="92"/>
  </w:num>
  <w:num w:numId="150">
    <w:abstractNumId w:val="49"/>
  </w:num>
  <w:num w:numId="151">
    <w:abstractNumId w:val="121"/>
  </w:num>
  <w:num w:numId="152">
    <w:abstractNumId w:val="4"/>
  </w:num>
  <w:num w:numId="15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
    <w:abstractNumId w:val="128"/>
  </w:num>
  <w:num w:numId="155">
    <w:abstractNumId w:val="60"/>
  </w:num>
  <w:num w:numId="15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D871EE0"/>
    <w:rsid w:val="035A5996"/>
    <w:rsid w:val="1D871E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42</Pages>
  <Words>0</Words>
  <Characters>0</Characters>
  <Lines>0</Lines>
  <Paragraphs>0</Paragraphs>
  <TotalTime>277</TotalTime>
  <ScaleCrop>false</ScaleCrop>
  <LinksUpToDate>false</LinksUpToDate>
  <CharactersWithSpaces>0</CharactersWithSpaces>
  <Application>WPS Office_12.9.0.21549_F1E327BC-269C-435d-A152-05C5408002CA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2026-06-03T07:21:00Z</dcterms:created>
  <dc:creator>USER</dc:creator>
  <cp:lastModifiedBy>USER</cp:lastModifiedBy>
  <dcterms:modified xsi:type="dcterms:W3CDTF">2026-06-03T11:59:53Z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1033-12.9.0.21549</vt:lpwstr>
  </property>
  <property fmtid="{D5CDD505-2E9C-101B-9397-08002B2CF9AE}" pid="3" name="ICV">
    <vt:lpwstr>DD8D9B9B01AA4BE1A8BB8D1DE2BA1613_11</vt:lpwstr>
  </property>
</Properties>
</file>