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85" w:rsidRDefault="003E3069" w:rsidP="003E3069">
      <w:pPr>
        <w:pStyle w:val="Heading1"/>
        <w:numPr>
          <w:ilvl w:val="0"/>
          <w:numId w:val="4"/>
        </w:numPr>
      </w:pPr>
      <w:r>
        <w:t>Reconstruction Demo</w:t>
      </w:r>
    </w:p>
    <w:p w:rsidR="003E3069" w:rsidRDefault="00331277" w:rsidP="00331277">
      <w:pPr>
        <w:spacing w:after="0" w:line="240" w:lineRule="auto"/>
      </w:pPr>
      <w:r>
        <w:t>I have created a demo reconstruction</w:t>
      </w:r>
      <w:r w:rsidR="00E17E5B">
        <w:t xml:space="preserve"> (‘</w:t>
      </w:r>
      <w:proofErr w:type="spellStart"/>
      <w:r w:rsidR="00E17E5B">
        <w:t>demo_gridding.m</w:t>
      </w:r>
      <w:proofErr w:type="spellEnd"/>
      <w:r w:rsidR="00E17E5B">
        <w:t>’)</w:t>
      </w:r>
      <w:r>
        <w:t xml:space="preserve"> to illustrate </w:t>
      </w:r>
      <w:r>
        <w:t xml:space="preserve">the basic use of the gridding code. </w:t>
      </w:r>
      <w:proofErr w:type="gramStart"/>
      <w:r>
        <w:t xml:space="preserve">The </w:t>
      </w:r>
      <w:r>
        <w:t>demo data</w:t>
      </w:r>
      <w:r>
        <w:t xml:space="preserve"> </w:t>
      </w:r>
      <w:r w:rsidR="00E17E5B">
        <w:t xml:space="preserve">I </w:t>
      </w:r>
      <w:r>
        <w:t>from a radial ventilation image.</w:t>
      </w:r>
      <w:proofErr w:type="gramEnd"/>
      <w:r>
        <w:t xml:space="preserve"> </w:t>
      </w:r>
    </w:p>
    <w:p w:rsidR="003E3069" w:rsidRDefault="003E3069" w:rsidP="00331277">
      <w:pPr>
        <w:spacing w:after="0" w:line="240" w:lineRule="auto"/>
      </w:pPr>
    </w:p>
    <w:p w:rsidR="003E3069" w:rsidRDefault="003E3069" w:rsidP="003E3069">
      <w:pPr>
        <w:pStyle w:val="Heading2"/>
      </w:pPr>
      <w:r>
        <w:t>1.1 Compiling MEX Code</w:t>
      </w:r>
    </w:p>
    <w:p w:rsidR="00331277" w:rsidRDefault="00331277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t>In order to run t</w:t>
      </w:r>
      <w:r>
        <w:t xml:space="preserve">he demo, you will need to be able to compile MEX code. </w:t>
      </w:r>
      <w:r w:rsidRPr="00331277">
        <w:rPr>
          <w:rFonts w:ascii="Arial" w:eastAsia="Times New Roman" w:hAnsi="Arial" w:cs="Arial"/>
          <w:color w:val="222222"/>
        </w:rPr>
        <w:t xml:space="preserve">To </w:t>
      </w:r>
      <w:r>
        <w:rPr>
          <w:rFonts w:ascii="Arial" w:eastAsia="Times New Roman" w:hAnsi="Arial" w:cs="Arial"/>
          <w:color w:val="222222"/>
        </w:rPr>
        <w:t xml:space="preserve">setup for </w:t>
      </w:r>
      <w:r w:rsidRPr="00331277">
        <w:rPr>
          <w:rFonts w:ascii="Arial" w:eastAsia="Times New Roman" w:hAnsi="Arial" w:cs="Arial"/>
          <w:color w:val="222222"/>
        </w:rPr>
        <w:t>MEX co</w:t>
      </w:r>
      <w:r>
        <w:rPr>
          <w:rFonts w:ascii="Arial" w:eastAsia="Times New Roman" w:hAnsi="Arial" w:cs="Arial"/>
          <w:color w:val="222222"/>
        </w:rPr>
        <w:t>mpiling</w:t>
      </w:r>
      <w:r w:rsidRPr="00331277">
        <w:rPr>
          <w:rFonts w:ascii="Arial" w:eastAsia="Times New Roman" w:hAnsi="Arial" w:cs="Arial"/>
          <w:color w:val="222222"/>
        </w:rPr>
        <w:t>:</w:t>
      </w:r>
    </w:p>
    <w:p w:rsidR="00E17E5B" w:rsidRPr="00331277" w:rsidRDefault="00E17E5B" w:rsidP="00331277">
      <w:pPr>
        <w:spacing w:after="0" w:line="240" w:lineRule="auto"/>
        <w:rPr>
          <w:rFonts w:ascii="Arial" w:eastAsia="Times New Roman" w:hAnsi="Arial" w:cs="Arial"/>
        </w:rPr>
      </w:pPr>
    </w:p>
    <w:p w:rsidR="00331277" w:rsidRPr="00331277" w:rsidRDefault="00331277" w:rsidP="0033127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</w:rPr>
      </w:pPr>
      <w:r w:rsidRPr="00331277">
        <w:rPr>
          <w:rFonts w:ascii="Arial" w:eastAsia="Times New Roman" w:hAnsi="Arial" w:cs="Arial"/>
          <w:color w:val="222222"/>
        </w:rPr>
        <w:t>Download and install </w:t>
      </w:r>
      <w:hyperlink r:id="rId6" w:history="1">
        <w:r w:rsidRPr="00331277">
          <w:rPr>
            <w:rFonts w:ascii="Arial" w:eastAsia="Times New Roman" w:hAnsi="Arial" w:cs="Arial"/>
            <w:color w:val="0000FF"/>
            <w:u w:val="single"/>
          </w:rPr>
          <w:t>Visual C++ 2010 Express</w:t>
        </w:r>
      </w:hyperlink>
      <w:r w:rsidRPr="00331277">
        <w:rPr>
          <w:rFonts w:ascii="Arial" w:eastAsia="Times New Roman" w:hAnsi="Arial" w:cs="Arial"/>
          <w:color w:val="222222"/>
        </w:rPr>
        <w:t> (we need the c-compiler from it)</w:t>
      </w:r>
    </w:p>
    <w:p w:rsidR="00331277" w:rsidRPr="00331277" w:rsidRDefault="00331277" w:rsidP="0033127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</w:rPr>
      </w:pPr>
      <w:r w:rsidRPr="00331277">
        <w:rPr>
          <w:rFonts w:ascii="Arial" w:eastAsia="Times New Roman" w:hAnsi="Arial" w:cs="Arial"/>
          <w:color w:val="222222"/>
        </w:rPr>
        <w:t xml:space="preserve">Download and install </w:t>
      </w:r>
      <w:proofErr w:type="spellStart"/>
      <w:r w:rsidRPr="00331277">
        <w:rPr>
          <w:rFonts w:ascii="Arial" w:eastAsia="Times New Roman" w:hAnsi="Arial" w:cs="Arial"/>
          <w:color w:val="222222"/>
        </w:rPr>
        <w:t>Wicrosoft</w:t>
      </w:r>
      <w:proofErr w:type="spellEnd"/>
      <w:r w:rsidRPr="00331277">
        <w:rPr>
          <w:rFonts w:ascii="Arial" w:eastAsia="Times New Roman" w:hAnsi="Arial" w:cs="Arial"/>
          <w:color w:val="222222"/>
        </w:rPr>
        <w:t xml:space="preserve"> Windows SDK 7.1</w:t>
      </w:r>
    </w:p>
    <w:p w:rsidR="00331277" w:rsidRPr="00331277" w:rsidRDefault="00331277" w:rsidP="0033127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</w:rPr>
      </w:pPr>
      <w:r w:rsidRPr="00331277">
        <w:rPr>
          <w:rFonts w:ascii="Arial" w:eastAsia="Times New Roman" w:hAnsi="Arial" w:cs="Arial"/>
          <w:color w:val="222222"/>
        </w:rPr>
        <w:t>Run "</w:t>
      </w:r>
      <w:proofErr w:type="spellStart"/>
      <w:r w:rsidRPr="00331277">
        <w:rPr>
          <w:rFonts w:ascii="Arial" w:eastAsia="Times New Roman" w:hAnsi="Arial" w:cs="Arial"/>
          <w:color w:val="222222"/>
        </w:rPr>
        <w:t>mex</w:t>
      </w:r>
      <w:proofErr w:type="spellEnd"/>
      <w:r w:rsidRPr="00331277">
        <w:rPr>
          <w:rFonts w:ascii="Arial" w:eastAsia="Times New Roman" w:hAnsi="Arial" w:cs="Arial"/>
          <w:color w:val="222222"/>
        </w:rPr>
        <w:t xml:space="preserve"> -setup" from MATLAB and choose the Visual C++ version you just installed</w:t>
      </w:r>
    </w:p>
    <w:p w:rsidR="00331277" w:rsidRDefault="00331277" w:rsidP="0033127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</w:rPr>
      </w:pPr>
      <w:r w:rsidRPr="00331277">
        <w:rPr>
          <w:rFonts w:ascii="Arial" w:eastAsia="Times New Roman" w:hAnsi="Arial" w:cs="Arial"/>
          <w:color w:val="222222"/>
        </w:rPr>
        <w:t>Compile my MEX code by running "</w:t>
      </w:r>
      <w:proofErr w:type="spellStart"/>
      <w:r w:rsidRPr="00331277">
        <w:rPr>
          <w:rFonts w:ascii="Arial" w:eastAsia="Times New Roman" w:hAnsi="Arial" w:cs="Arial"/>
          <w:color w:val="222222"/>
        </w:rPr>
        <w:t>mex</w:t>
      </w:r>
      <w:proofErr w:type="spellEnd"/>
      <w:r w:rsidRPr="00331277">
        <w:rPr>
          <w:rFonts w:ascii="Arial" w:eastAsia="Times New Roman" w:hAnsi="Arial" w:cs="Arial"/>
          <w:color w:val="222222"/>
        </w:rPr>
        <w:t xml:space="preserve"> -g </w:t>
      </w:r>
      <w:proofErr w:type="spellStart"/>
      <w:r w:rsidRPr="00331277">
        <w:rPr>
          <w:rFonts w:ascii="Arial" w:eastAsia="Times New Roman" w:hAnsi="Arial" w:cs="Arial"/>
          <w:color w:val="222222"/>
        </w:rPr>
        <w:t>grid_conv.c</w:t>
      </w:r>
      <w:proofErr w:type="spellEnd"/>
      <w:r w:rsidRPr="00331277">
        <w:rPr>
          <w:rFonts w:ascii="Arial" w:eastAsia="Times New Roman" w:hAnsi="Arial" w:cs="Arial"/>
          <w:color w:val="222222"/>
        </w:rPr>
        <w:t>" in MATLAB</w:t>
      </w:r>
    </w:p>
    <w:p w:rsidR="00331277" w:rsidRPr="00331277" w:rsidRDefault="00331277" w:rsidP="00331277">
      <w:pPr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</w:rPr>
      </w:pPr>
    </w:p>
    <w:p w:rsidR="00331277" w:rsidRPr="00331277" w:rsidRDefault="00331277" w:rsidP="0033127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22222"/>
        </w:rPr>
        <w:t xml:space="preserve">The above instructions have only been tested on Windows 7 with MATLAB version 2011a. </w:t>
      </w:r>
      <w:r w:rsidRPr="00331277">
        <w:rPr>
          <w:rFonts w:ascii="Arial" w:eastAsia="Times New Roman" w:hAnsi="Arial" w:cs="Arial"/>
          <w:color w:val="222222"/>
        </w:rPr>
        <w:t>If you</w:t>
      </w:r>
      <w:r>
        <w:rPr>
          <w:rFonts w:ascii="Arial" w:eastAsia="Times New Roman" w:hAnsi="Arial" w:cs="Arial"/>
          <w:color w:val="222222"/>
        </w:rPr>
        <w:t xml:space="preserve"> have trouble installing another</w:t>
      </w:r>
      <w:r w:rsidRPr="00331277">
        <w:rPr>
          <w:rFonts w:ascii="Arial" w:eastAsia="Times New Roman" w:hAnsi="Arial" w:cs="Arial"/>
          <w:color w:val="222222"/>
        </w:rPr>
        <w:t xml:space="preserve"> version of MATLAB you may need another compiler (</w:t>
      </w:r>
      <w:hyperlink r:id="rId7" w:history="1">
        <w:r w:rsidRPr="00331277">
          <w:rPr>
            <w:rFonts w:ascii="Arial" w:eastAsia="Times New Roman" w:hAnsi="Arial" w:cs="Arial"/>
            <w:color w:val="0000FF"/>
            <w:u w:val="single"/>
          </w:rPr>
          <w:t>http://www.mathworks.com/support/compilers/R2012a/win64.html</w:t>
        </w:r>
      </w:hyperlink>
      <w:r w:rsidRPr="00331277">
        <w:rPr>
          <w:rFonts w:ascii="Arial" w:eastAsia="Times New Roman" w:hAnsi="Arial" w:cs="Arial"/>
          <w:color w:val="222222"/>
        </w:rPr>
        <w:t>).</w:t>
      </w:r>
    </w:p>
    <w:p w:rsidR="00331277" w:rsidRPr="00331277" w:rsidRDefault="00331277" w:rsidP="00331277">
      <w:pPr>
        <w:spacing w:after="0" w:line="240" w:lineRule="auto"/>
        <w:rPr>
          <w:rFonts w:ascii="Arial" w:eastAsia="Times New Roman" w:hAnsi="Arial" w:cs="Arial"/>
        </w:rPr>
      </w:pPr>
      <w:r w:rsidRPr="00331277">
        <w:rPr>
          <w:rFonts w:ascii="Arial" w:eastAsia="Times New Roman" w:hAnsi="Arial" w:cs="Arial"/>
          <w:color w:val="222222"/>
        </w:rPr>
        <w:t>If you have trouble getting MEX code to compile, here is MATLAB's MEX help (</w:t>
      </w:r>
      <w:hyperlink r:id="rId8" w:history="1">
        <w:r w:rsidRPr="00331277">
          <w:rPr>
            <w:rFonts w:ascii="Arial" w:eastAsia="Times New Roman" w:hAnsi="Arial" w:cs="Arial"/>
            <w:color w:val="0000FF"/>
            <w:u w:val="single"/>
          </w:rPr>
          <w:t>http://www.mathworks.com/help/matlab/ref/mex.html</w:t>
        </w:r>
      </w:hyperlink>
      <w:r w:rsidRPr="00331277">
        <w:rPr>
          <w:rFonts w:ascii="Arial" w:eastAsia="Times New Roman" w:hAnsi="Arial" w:cs="Arial"/>
          <w:color w:val="222222"/>
        </w:rPr>
        <w:t>).</w:t>
      </w:r>
    </w:p>
    <w:p w:rsidR="00331277" w:rsidRDefault="00331277" w:rsidP="00331277">
      <w:pPr>
        <w:spacing w:after="0" w:line="240" w:lineRule="auto"/>
      </w:pPr>
    </w:p>
    <w:p w:rsidR="00E17E5B" w:rsidRDefault="00E17E5B" w:rsidP="00331277">
      <w:pPr>
        <w:spacing w:after="0" w:line="240" w:lineRule="auto"/>
      </w:pPr>
      <w:r>
        <w:t>Once</w:t>
      </w:r>
      <w:r w:rsidR="00331277">
        <w:t xml:space="preserve"> you are able to compile MEX code, you should be able to run the demo</w:t>
      </w:r>
      <w:r>
        <w:t>.</w:t>
      </w:r>
    </w:p>
    <w:p w:rsidR="003E3069" w:rsidRDefault="003E3069" w:rsidP="003E3069">
      <w:pPr>
        <w:pStyle w:val="Heading1"/>
        <w:numPr>
          <w:ilvl w:val="0"/>
          <w:numId w:val="4"/>
        </w:numPr>
      </w:pPr>
      <w:r>
        <w:t>Adapting Reconstruction for your needs</w:t>
      </w:r>
    </w:p>
    <w:p w:rsidR="00E17E5B" w:rsidRDefault="00E17E5B" w:rsidP="00331277">
      <w:pPr>
        <w:spacing w:after="0" w:line="240" w:lineRule="auto"/>
      </w:pPr>
      <w:r>
        <w:t xml:space="preserve">To modify the code for your specific application, you will need to </w:t>
      </w:r>
      <w:r w:rsidR="003E3069">
        <w:t xml:space="preserve">at a minimum </w:t>
      </w:r>
      <w:r>
        <w:t>change the “data” and “</w:t>
      </w:r>
      <w:proofErr w:type="spellStart"/>
      <w:r>
        <w:t>coords</w:t>
      </w:r>
      <w:proofErr w:type="spellEnd"/>
      <w:r>
        <w:t xml:space="preserve">” </w:t>
      </w:r>
      <w:r w:rsidR="003E3069">
        <w:t>variables</w:t>
      </w:r>
      <w:r>
        <w:t xml:space="preserve">.  </w:t>
      </w:r>
    </w:p>
    <w:p w:rsidR="00E17E5B" w:rsidRDefault="00E17E5B" w:rsidP="00331277">
      <w:pPr>
        <w:spacing w:after="0" w:line="240" w:lineRule="auto"/>
      </w:pPr>
    </w:p>
    <w:p w:rsidR="00E17E5B" w:rsidRDefault="00E17E5B" w:rsidP="00331277">
      <w:pPr>
        <w:spacing w:after="0" w:line="240" w:lineRule="auto"/>
      </w:pPr>
      <w:r>
        <w:t xml:space="preserve">The “data” variable holds the complex data of each acquired k-space point.  The format is very important. The “data variable is a 2xn matrix where n is the total number of k-space samples. Each column of the “data” variable is one sample point. The first row is the real part and the second row is the imaginary part </w:t>
      </w:r>
      <w:r>
        <w:t>of the complex number</w:t>
      </w:r>
      <w:r>
        <w:t xml:space="preserve">. </w:t>
      </w:r>
      <w:r w:rsidR="00646298">
        <w:t xml:space="preserve">Thus, the “data” variable </w:t>
      </w:r>
      <w:r>
        <w:t>could be illustrated by:</w:t>
      </w:r>
    </w:p>
    <w:tbl>
      <w:tblPr>
        <w:tblW w:w="6620" w:type="dxa"/>
        <w:jc w:val="center"/>
        <w:tblInd w:w="93" w:type="dxa"/>
        <w:tblLook w:val="04A0" w:firstRow="1" w:lastRow="0" w:firstColumn="1" w:lastColumn="0" w:noHBand="0" w:noVBand="1"/>
      </w:tblPr>
      <w:tblGrid>
        <w:gridCol w:w="667"/>
        <w:gridCol w:w="1301"/>
        <w:gridCol w:w="1301"/>
        <w:gridCol w:w="1301"/>
        <w:gridCol w:w="1160"/>
        <w:gridCol w:w="1305"/>
      </w:tblGrid>
      <w:tr w:rsidR="00E17E5B" w:rsidRPr="00E17E5B" w:rsidTr="00E17E5B">
        <w:trPr>
          <w:trHeight w:val="300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</w:t>
            </w:r>
          </w:p>
        </w:tc>
      </w:tr>
      <w:tr w:rsidR="00E17E5B" w:rsidRPr="00E17E5B" w:rsidTr="00E17E5B">
        <w:trPr>
          <w:trHeight w:val="300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>Real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7E5B">
              <w:rPr>
                <w:rFonts w:ascii="Calibri" w:eastAsia="Times New Roman" w:hAnsi="Calibri" w:cs="Times New Roman"/>
                <w:color w:val="000000"/>
              </w:rPr>
              <w:t>real(dat_1)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7E5B">
              <w:rPr>
                <w:rFonts w:ascii="Calibri" w:eastAsia="Times New Roman" w:hAnsi="Calibri" w:cs="Times New Roman"/>
                <w:color w:val="000000"/>
              </w:rPr>
              <w:t>real(dat_2)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7E5B">
              <w:rPr>
                <w:rFonts w:ascii="Calibri" w:eastAsia="Times New Roman" w:hAnsi="Calibri" w:cs="Times New Roman"/>
                <w:color w:val="000000"/>
              </w:rPr>
              <w:t>real(dat_3)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7E5B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7E5B">
              <w:rPr>
                <w:rFonts w:ascii="Calibri" w:eastAsia="Times New Roman" w:hAnsi="Calibri" w:cs="Times New Roman"/>
                <w:color w:val="000000"/>
              </w:rPr>
              <w:t>real(</w:t>
            </w:r>
            <w:proofErr w:type="spellStart"/>
            <w:r w:rsidRPr="00E17E5B">
              <w:rPr>
                <w:rFonts w:ascii="Calibri" w:eastAsia="Times New Roman" w:hAnsi="Calibri" w:cs="Times New Roman"/>
                <w:color w:val="000000"/>
              </w:rPr>
              <w:t>dat_n</w:t>
            </w:r>
            <w:proofErr w:type="spellEnd"/>
            <w:r w:rsidRPr="00E17E5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17E5B" w:rsidRPr="00E17E5B" w:rsidTr="00E17E5B">
        <w:trPr>
          <w:trHeight w:val="300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b/>
                <w:bCs/>
                <w:color w:val="000000"/>
              </w:rPr>
              <w:t>Imag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color w:val="000000"/>
              </w:rPr>
              <w:t>imag</w:t>
            </w:r>
            <w:proofErr w:type="spellEnd"/>
            <w:r w:rsidRPr="00E17E5B">
              <w:rPr>
                <w:rFonts w:ascii="Calibri" w:eastAsia="Times New Roman" w:hAnsi="Calibri" w:cs="Times New Roman"/>
                <w:color w:val="000000"/>
              </w:rPr>
              <w:t>(dat_1)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color w:val="000000"/>
              </w:rPr>
              <w:t>imag</w:t>
            </w:r>
            <w:proofErr w:type="spellEnd"/>
            <w:r w:rsidRPr="00E17E5B">
              <w:rPr>
                <w:rFonts w:ascii="Calibri" w:eastAsia="Times New Roman" w:hAnsi="Calibri" w:cs="Times New Roman"/>
                <w:color w:val="000000"/>
              </w:rPr>
              <w:t>(dat_2)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color w:val="000000"/>
              </w:rPr>
              <w:t>imag</w:t>
            </w:r>
            <w:proofErr w:type="spellEnd"/>
            <w:r w:rsidRPr="00E17E5B">
              <w:rPr>
                <w:rFonts w:ascii="Calibri" w:eastAsia="Times New Roman" w:hAnsi="Calibri" w:cs="Times New Roman"/>
                <w:color w:val="000000"/>
              </w:rPr>
              <w:t>(dat_3)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7E5B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E5B" w:rsidRPr="00E17E5B" w:rsidRDefault="00E17E5B" w:rsidP="00E17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7E5B">
              <w:rPr>
                <w:rFonts w:ascii="Calibri" w:eastAsia="Times New Roman" w:hAnsi="Calibri" w:cs="Times New Roman"/>
                <w:color w:val="000000"/>
              </w:rPr>
              <w:t>imag</w:t>
            </w:r>
            <w:proofErr w:type="spellEnd"/>
            <w:r w:rsidRPr="00E17E5B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17E5B">
              <w:rPr>
                <w:rFonts w:ascii="Calibri" w:eastAsia="Times New Roman" w:hAnsi="Calibri" w:cs="Times New Roman"/>
                <w:color w:val="000000"/>
              </w:rPr>
              <w:t>dat_n</w:t>
            </w:r>
            <w:proofErr w:type="spellEnd"/>
            <w:r w:rsidRPr="00E17E5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E17E5B" w:rsidRDefault="00E17E5B" w:rsidP="00331277">
      <w:pPr>
        <w:spacing w:after="0" w:line="240" w:lineRule="auto"/>
      </w:pPr>
    </w:p>
    <w:p w:rsidR="00646298" w:rsidRDefault="00E17E5B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“</w:t>
      </w:r>
      <w:proofErr w:type="spellStart"/>
      <w:r>
        <w:rPr>
          <w:rFonts w:ascii="Arial" w:eastAsia="Times New Roman" w:hAnsi="Arial" w:cs="Arial"/>
          <w:color w:val="222222"/>
        </w:rPr>
        <w:t>coords</w:t>
      </w:r>
      <w:proofErr w:type="spellEnd"/>
      <w:r>
        <w:rPr>
          <w:rFonts w:ascii="Arial" w:eastAsia="Times New Roman" w:hAnsi="Arial" w:cs="Arial"/>
          <w:color w:val="222222"/>
        </w:rPr>
        <w:t>” variable holds the normalized coordinates of each data point along the k-space trajectory. The coordinates are normalized to lie between -0.5 and 0.5. The “</w:t>
      </w:r>
      <w:proofErr w:type="spellStart"/>
      <w:r>
        <w:rPr>
          <w:rFonts w:ascii="Arial" w:eastAsia="Times New Roman" w:hAnsi="Arial" w:cs="Arial"/>
          <w:color w:val="222222"/>
        </w:rPr>
        <w:t>co</w:t>
      </w:r>
      <w:r w:rsidR="00646298">
        <w:rPr>
          <w:rFonts w:ascii="Arial" w:eastAsia="Times New Roman" w:hAnsi="Arial" w:cs="Arial"/>
          <w:color w:val="222222"/>
        </w:rPr>
        <w:t>o</w:t>
      </w:r>
      <w:r>
        <w:rPr>
          <w:rFonts w:ascii="Arial" w:eastAsia="Times New Roman" w:hAnsi="Arial" w:cs="Arial"/>
          <w:color w:val="222222"/>
        </w:rPr>
        <w:t>rds</w:t>
      </w:r>
      <w:proofErr w:type="spellEnd"/>
      <w:r>
        <w:rPr>
          <w:rFonts w:ascii="Arial" w:eastAsia="Times New Roman" w:hAnsi="Arial" w:cs="Arial"/>
          <w:color w:val="222222"/>
        </w:rPr>
        <w:t>” variable is a 3xn matrix where n is the total number of k-space samples. Each column of the “</w:t>
      </w:r>
      <w:proofErr w:type="spellStart"/>
      <w:r>
        <w:rPr>
          <w:rFonts w:ascii="Arial" w:eastAsia="Times New Roman" w:hAnsi="Arial" w:cs="Arial"/>
          <w:color w:val="222222"/>
        </w:rPr>
        <w:t>co</w:t>
      </w:r>
      <w:r w:rsidR="00646298">
        <w:rPr>
          <w:rFonts w:ascii="Arial" w:eastAsia="Times New Roman" w:hAnsi="Arial" w:cs="Arial"/>
          <w:color w:val="222222"/>
        </w:rPr>
        <w:t>o</w:t>
      </w:r>
      <w:r>
        <w:rPr>
          <w:rFonts w:ascii="Arial" w:eastAsia="Times New Roman" w:hAnsi="Arial" w:cs="Arial"/>
          <w:color w:val="222222"/>
        </w:rPr>
        <w:t>rds</w:t>
      </w:r>
      <w:proofErr w:type="spellEnd"/>
      <w:r>
        <w:rPr>
          <w:rFonts w:ascii="Arial" w:eastAsia="Times New Roman" w:hAnsi="Arial" w:cs="Arial"/>
          <w:color w:val="222222"/>
        </w:rPr>
        <w:t xml:space="preserve">” variable is one sample point. The first row is the normalized x position, the second row is the normalized y position, </w:t>
      </w:r>
      <w:r w:rsidR="00646298">
        <w:rPr>
          <w:rFonts w:ascii="Arial" w:eastAsia="Times New Roman" w:hAnsi="Arial" w:cs="Arial"/>
          <w:color w:val="222222"/>
        </w:rPr>
        <w:t xml:space="preserve">and </w:t>
      </w:r>
      <w:r>
        <w:rPr>
          <w:rFonts w:ascii="Arial" w:eastAsia="Times New Roman" w:hAnsi="Arial" w:cs="Arial"/>
          <w:color w:val="222222"/>
        </w:rPr>
        <w:t>the third row is the normalized z dimension</w:t>
      </w:r>
      <w:r w:rsidR="00646298">
        <w:rPr>
          <w:rFonts w:ascii="Arial" w:eastAsia="Times New Roman" w:hAnsi="Arial" w:cs="Arial"/>
          <w:color w:val="222222"/>
        </w:rPr>
        <w:t>. Thus, the “</w:t>
      </w:r>
      <w:proofErr w:type="spellStart"/>
      <w:r w:rsidR="00646298">
        <w:rPr>
          <w:rFonts w:ascii="Arial" w:eastAsia="Times New Roman" w:hAnsi="Arial" w:cs="Arial"/>
          <w:color w:val="222222"/>
        </w:rPr>
        <w:t>coords</w:t>
      </w:r>
      <w:proofErr w:type="spellEnd"/>
      <w:r w:rsidR="00646298">
        <w:rPr>
          <w:rFonts w:ascii="Arial" w:eastAsia="Times New Roman" w:hAnsi="Arial" w:cs="Arial"/>
          <w:color w:val="222222"/>
        </w:rPr>
        <w:t>” variable could be illustrated by:</w:t>
      </w:r>
    </w:p>
    <w:tbl>
      <w:tblPr>
        <w:tblW w:w="7120" w:type="dxa"/>
        <w:jc w:val="center"/>
        <w:tblInd w:w="93" w:type="dxa"/>
        <w:tblLook w:val="04A0" w:firstRow="1" w:lastRow="0" w:firstColumn="1" w:lastColumn="0" w:noHBand="0" w:noVBand="1"/>
      </w:tblPr>
      <w:tblGrid>
        <w:gridCol w:w="1185"/>
        <w:gridCol w:w="1095"/>
        <w:gridCol w:w="1220"/>
        <w:gridCol w:w="1220"/>
        <w:gridCol w:w="1160"/>
        <w:gridCol w:w="1240"/>
      </w:tblGrid>
      <w:tr w:rsidR="0078675A" w:rsidRPr="0078675A" w:rsidTr="0078675A">
        <w:trPr>
          <w:trHeight w:val="300"/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</w:t>
            </w:r>
          </w:p>
        </w:tc>
      </w:tr>
      <w:tr w:rsidR="0078675A" w:rsidRPr="0078675A" w:rsidTr="0078675A">
        <w:trPr>
          <w:trHeight w:val="300"/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>x-position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dat_1_x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dat_2_x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dat_3_x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675A">
              <w:rPr>
                <w:rFonts w:ascii="Calibri" w:eastAsia="Times New Roman" w:hAnsi="Calibri" w:cs="Times New Roman"/>
                <w:color w:val="000000"/>
              </w:rPr>
              <w:t>dat_n_x</w:t>
            </w:r>
            <w:proofErr w:type="spellEnd"/>
          </w:p>
        </w:tc>
      </w:tr>
      <w:tr w:rsidR="0078675A" w:rsidRPr="0078675A" w:rsidTr="0078675A">
        <w:trPr>
          <w:trHeight w:val="300"/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>y-position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dat_1_y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dat_2_y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dat_3_y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675A">
              <w:rPr>
                <w:rFonts w:ascii="Calibri" w:eastAsia="Times New Roman" w:hAnsi="Calibri" w:cs="Times New Roman"/>
                <w:color w:val="000000"/>
              </w:rPr>
              <w:t>dat_n_y</w:t>
            </w:r>
            <w:proofErr w:type="spellEnd"/>
          </w:p>
        </w:tc>
      </w:tr>
      <w:tr w:rsidR="0078675A" w:rsidRPr="0078675A" w:rsidTr="0078675A">
        <w:trPr>
          <w:trHeight w:val="300"/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b/>
                <w:bCs/>
                <w:color w:val="000000"/>
              </w:rPr>
              <w:t>z-position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dat_1_z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dat_2_z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dat_3_z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67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75A" w:rsidRPr="0078675A" w:rsidRDefault="0078675A" w:rsidP="00786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675A">
              <w:rPr>
                <w:rFonts w:ascii="Calibri" w:eastAsia="Times New Roman" w:hAnsi="Calibri" w:cs="Times New Roman"/>
                <w:color w:val="000000"/>
              </w:rPr>
              <w:t>dat_n_z</w:t>
            </w:r>
            <w:proofErr w:type="spellEnd"/>
          </w:p>
        </w:tc>
      </w:tr>
    </w:tbl>
    <w:p w:rsidR="00646298" w:rsidRDefault="00646298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78675A" w:rsidRDefault="0078675A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>There are other reconstruction parameters that are variable for reconstruction optimization. A brief summary of each variable is offered below. For a more complete discussion, please read the recommended reading at the end of this README.</w:t>
      </w:r>
    </w:p>
    <w:p w:rsidR="0078675A" w:rsidRDefault="0078675A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78675A" w:rsidRDefault="003E3069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k</w:t>
      </w:r>
      <w:r w:rsidR="0078675A">
        <w:rPr>
          <w:rFonts w:ascii="Arial" w:eastAsia="Times New Roman" w:hAnsi="Arial" w:cs="Arial"/>
          <w:color w:val="222222"/>
        </w:rPr>
        <w:t>ernelwidth</w:t>
      </w:r>
      <w:proofErr w:type="spellEnd"/>
      <w:proofErr w:type="gramEnd"/>
      <w:r w:rsidR="0078675A">
        <w:rPr>
          <w:rFonts w:ascii="Arial" w:eastAsia="Times New Roman" w:hAnsi="Arial" w:cs="Arial"/>
          <w:color w:val="222222"/>
        </w:rPr>
        <w:t xml:space="preserve"> – describes the width of the kernel in the same units as the output dimensions. For example if </w:t>
      </w:r>
      <w:proofErr w:type="spellStart"/>
      <w:r w:rsidR="0078675A">
        <w:rPr>
          <w:rFonts w:ascii="Arial" w:eastAsia="Times New Roman" w:hAnsi="Arial" w:cs="Arial"/>
          <w:color w:val="222222"/>
        </w:rPr>
        <w:t>kernelwidth</w:t>
      </w:r>
      <w:proofErr w:type="spellEnd"/>
      <w:r w:rsidR="0078675A">
        <w:rPr>
          <w:rFonts w:ascii="Arial" w:eastAsia="Times New Roman" w:hAnsi="Arial" w:cs="Arial"/>
          <w:color w:val="222222"/>
        </w:rPr>
        <w:t xml:space="preserve"> is 1, then the kernel will only convolve data into pixels that are within one pixel. The kernel shape is also affected by kernel width. We typically leave kernel width at 1.</w:t>
      </w:r>
    </w:p>
    <w:p w:rsidR="0078675A" w:rsidRDefault="0078675A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EF2985" w:rsidRDefault="003E3069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k</w:t>
      </w:r>
      <w:r w:rsidR="00EF2985">
        <w:rPr>
          <w:rFonts w:ascii="Arial" w:eastAsia="Times New Roman" w:hAnsi="Arial" w:cs="Arial"/>
          <w:color w:val="222222"/>
        </w:rPr>
        <w:t>ernel_lut_size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– Determines the number of values in the kernel lookup table. Because computing the exact kernel value for each point would take a very long time, we </w:t>
      </w:r>
      <w:proofErr w:type="spellStart"/>
      <w:r w:rsidR="00EF2985">
        <w:rPr>
          <w:rFonts w:ascii="Arial" w:eastAsia="Times New Roman" w:hAnsi="Arial" w:cs="Arial"/>
          <w:color w:val="222222"/>
        </w:rPr>
        <w:t>precalculate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a finely sampled version of the kernel. Each computation of the kernel during gridding is thus just a linear interpolation of the </w:t>
      </w:r>
      <w:proofErr w:type="spellStart"/>
      <w:r w:rsidR="00EF2985">
        <w:rPr>
          <w:rFonts w:ascii="Arial" w:eastAsia="Times New Roman" w:hAnsi="Arial" w:cs="Arial"/>
          <w:color w:val="222222"/>
        </w:rPr>
        <w:t>presampled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kernel. The higher </w:t>
      </w:r>
      <w:proofErr w:type="spellStart"/>
      <w:r w:rsidR="00EF2985">
        <w:rPr>
          <w:rFonts w:ascii="Arial" w:eastAsia="Times New Roman" w:hAnsi="Arial" w:cs="Arial"/>
          <w:color w:val="222222"/>
        </w:rPr>
        <w:t>kernel_lut_size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is, the more accurate the estimation of the exact kernel value. </w:t>
      </w:r>
    </w:p>
    <w:p w:rsidR="00EF2985" w:rsidRDefault="00EF2985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78675A" w:rsidRDefault="003E3069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o</w:t>
      </w:r>
      <w:r w:rsidR="0078675A">
        <w:rPr>
          <w:rFonts w:ascii="Arial" w:eastAsia="Times New Roman" w:hAnsi="Arial" w:cs="Arial"/>
          <w:color w:val="222222"/>
        </w:rPr>
        <w:t>vergridfactor</w:t>
      </w:r>
      <w:proofErr w:type="spellEnd"/>
      <w:proofErr w:type="gramEnd"/>
      <w:r w:rsidR="0078675A">
        <w:rPr>
          <w:rFonts w:ascii="Arial" w:eastAsia="Times New Roman" w:hAnsi="Arial" w:cs="Arial"/>
          <w:color w:val="222222"/>
        </w:rPr>
        <w:t xml:space="preserve"> – Describes the amount of oversampling. Oversampling is a technique where you grid the data at a higher resolution in frequency space (same bandwidth, but more samples). The image domain effect is a larger FOV. The benefit to oversampling is that aliases are pushed further apart due to the larger FOV, so aliasing effects can be reduced through </w:t>
      </w:r>
      <w:proofErr w:type="spellStart"/>
      <w:r w:rsidR="0078675A">
        <w:rPr>
          <w:rFonts w:ascii="Arial" w:eastAsia="Times New Roman" w:hAnsi="Arial" w:cs="Arial"/>
          <w:color w:val="222222"/>
        </w:rPr>
        <w:t>overgridding</w:t>
      </w:r>
      <w:proofErr w:type="spellEnd"/>
      <w:r w:rsidR="0078675A">
        <w:rPr>
          <w:rFonts w:ascii="Arial" w:eastAsia="Times New Roman" w:hAnsi="Arial" w:cs="Arial"/>
          <w:color w:val="222222"/>
        </w:rPr>
        <w:t xml:space="preserve">. Note, while </w:t>
      </w:r>
      <w:proofErr w:type="spellStart"/>
      <w:r w:rsidR="0078675A">
        <w:rPr>
          <w:rFonts w:ascii="Arial" w:eastAsia="Times New Roman" w:hAnsi="Arial" w:cs="Arial"/>
          <w:color w:val="222222"/>
        </w:rPr>
        <w:t>overgridding</w:t>
      </w:r>
      <w:proofErr w:type="spellEnd"/>
      <w:r w:rsidR="0078675A">
        <w:rPr>
          <w:rFonts w:ascii="Arial" w:eastAsia="Times New Roman" w:hAnsi="Arial" w:cs="Arial"/>
          <w:color w:val="222222"/>
        </w:rPr>
        <w:t xml:space="preserve"> is useful, it is very memory intensive (memory usage will go up proportional to overgridfactor</w:t>
      </w:r>
      <w:r w:rsidR="0078675A" w:rsidRPr="0078675A">
        <w:rPr>
          <w:rFonts w:ascii="Arial" w:eastAsia="Times New Roman" w:hAnsi="Arial" w:cs="Arial"/>
          <w:color w:val="222222"/>
          <w:vertAlign w:val="superscript"/>
        </w:rPr>
        <w:t>3</w:t>
      </w:r>
      <w:r w:rsidR="0078675A">
        <w:rPr>
          <w:rFonts w:ascii="Arial" w:eastAsia="Times New Roman" w:hAnsi="Arial" w:cs="Arial"/>
          <w:color w:val="222222"/>
        </w:rPr>
        <w:t xml:space="preserve">).  We typically use an </w:t>
      </w:r>
      <w:proofErr w:type="spellStart"/>
      <w:r w:rsidR="0078675A">
        <w:rPr>
          <w:rFonts w:ascii="Arial" w:eastAsia="Times New Roman" w:hAnsi="Arial" w:cs="Arial"/>
          <w:color w:val="222222"/>
        </w:rPr>
        <w:t>overgridfactor</w:t>
      </w:r>
      <w:proofErr w:type="spellEnd"/>
      <w:r w:rsidR="0078675A">
        <w:rPr>
          <w:rFonts w:ascii="Arial" w:eastAsia="Times New Roman" w:hAnsi="Arial" w:cs="Arial"/>
          <w:color w:val="222222"/>
        </w:rPr>
        <w:t xml:space="preserve"> of 3, though many papers suggest that 2.1 </w:t>
      </w:r>
      <w:proofErr w:type="gramStart"/>
      <w:r w:rsidR="0078675A">
        <w:rPr>
          <w:rFonts w:ascii="Arial" w:eastAsia="Times New Roman" w:hAnsi="Arial" w:cs="Arial"/>
          <w:color w:val="222222"/>
        </w:rPr>
        <w:t>is</w:t>
      </w:r>
      <w:proofErr w:type="gramEnd"/>
      <w:r w:rsidR="0078675A">
        <w:rPr>
          <w:rFonts w:ascii="Arial" w:eastAsia="Times New Roman" w:hAnsi="Arial" w:cs="Arial"/>
          <w:color w:val="222222"/>
        </w:rPr>
        <w:t xml:space="preserve"> sufficient for most applications.</w:t>
      </w:r>
    </w:p>
    <w:p w:rsidR="0078675A" w:rsidRDefault="0078675A" w:rsidP="00331277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EF2985" w:rsidRDefault="003E3069" w:rsidP="00331277">
      <w:pPr>
        <w:spacing w:after="0" w:line="240" w:lineRule="auto"/>
      </w:pPr>
      <w:proofErr w:type="spellStart"/>
      <w:r>
        <w:rPr>
          <w:rFonts w:ascii="Arial" w:eastAsia="Times New Roman" w:hAnsi="Arial" w:cs="Arial"/>
          <w:color w:val="222222"/>
        </w:rPr>
        <w:t>o</w:t>
      </w:r>
      <w:r w:rsidR="0078675A">
        <w:rPr>
          <w:rFonts w:ascii="Arial" w:eastAsia="Times New Roman" w:hAnsi="Arial" w:cs="Arial"/>
          <w:color w:val="222222"/>
        </w:rPr>
        <w:t>utput_dims</w:t>
      </w:r>
      <w:proofErr w:type="spellEnd"/>
      <w:r w:rsidR="0078675A">
        <w:rPr>
          <w:rFonts w:ascii="Arial" w:eastAsia="Times New Roman" w:hAnsi="Arial" w:cs="Arial"/>
          <w:color w:val="222222"/>
        </w:rPr>
        <w:t xml:space="preserve"> – Defines the output image matrix size. You </w:t>
      </w:r>
      <w:r w:rsidR="00EF2985">
        <w:rPr>
          <w:rFonts w:ascii="Arial" w:eastAsia="Times New Roman" w:hAnsi="Arial" w:cs="Arial"/>
          <w:color w:val="222222"/>
        </w:rPr>
        <w:t xml:space="preserve">should consider </w:t>
      </w:r>
      <w:proofErr w:type="spellStart"/>
      <w:r w:rsidR="00EF2985">
        <w:rPr>
          <w:rFonts w:ascii="Arial" w:eastAsia="Times New Roman" w:hAnsi="Arial" w:cs="Arial"/>
          <w:color w:val="222222"/>
        </w:rPr>
        <w:t>Nyquist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sampling when </w:t>
      </w:r>
      <w:proofErr w:type="spellStart"/>
      <w:r w:rsidR="00EF2985">
        <w:rPr>
          <w:rFonts w:ascii="Arial" w:eastAsia="Times New Roman" w:hAnsi="Arial" w:cs="Arial"/>
          <w:color w:val="222222"/>
        </w:rPr>
        <w:t>chosing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this matrix (the matrix is [</w:t>
      </w:r>
      <w:proofErr w:type="spellStart"/>
      <w:r w:rsidR="00EF2985">
        <w:rPr>
          <w:rFonts w:ascii="Arial" w:eastAsia="Times New Roman" w:hAnsi="Arial" w:cs="Arial"/>
          <w:color w:val="222222"/>
        </w:rPr>
        <w:t>xdims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2985">
        <w:rPr>
          <w:rFonts w:ascii="Arial" w:eastAsia="Times New Roman" w:hAnsi="Arial" w:cs="Arial"/>
          <w:color w:val="222222"/>
        </w:rPr>
        <w:t>ydims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2985">
        <w:rPr>
          <w:rFonts w:ascii="Arial" w:eastAsia="Times New Roman" w:hAnsi="Arial" w:cs="Arial"/>
          <w:color w:val="222222"/>
        </w:rPr>
        <w:t>zdims</w:t>
      </w:r>
      <w:proofErr w:type="spellEnd"/>
      <w:r w:rsidR="00EF2985">
        <w:rPr>
          <w:rFonts w:ascii="Arial" w:eastAsia="Times New Roman" w:hAnsi="Arial" w:cs="Arial"/>
          <w:color w:val="222222"/>
        </w:rPr>
        <w:t>]).</w:t>
      </w:r>
      <w:r w:rsidR="00EF2985" w:rsidRPr="00EF2985">
        <w:t xml:space="preserve"> </w:t>
      </w:r>
    </w:p>
    <w:p w:rsidR="00EF2985" w:rsidRDefault="00EF2985" w:rsidP="00331277">
      <w:pPr>
        <w:spacing w:after="0" w:line="240" w:lineRule="auto"/>
      </w:pPr>
    </w:p>
    <w:p w:rsidR="00EF2985" w:rsidRDefault="003E3069" w:rsidP="00331277">
      <w:pPr>
        <w:spacing w:after="0" w:line="240" w:lineRule="auto"/>
      </w:pPr>
      <w:proofErr w:type="spellStart"/>
      <w:r>
        <w:rPr>
          <w:rFonts w:ascii="Arial" w:eastAsia="Times New Roman" w:hAnsi="Arial" w:cs="Arial"/>
          <w:color w:val="222222"/>
        </w:rPr>
        <w:t>n</w:t>
      </w:r>
      <w:r w:rsidR="00EF2985" w:rsidRPr="00EF2985">
        <w:rPr>
          <w:rFonts w:ascii="Arial" w:eastAsia="Times New Roman" w:hAnsi="Arial" w:cs="Arial"/>
          <w:color w:val="222222"/>
        </w:rPr>
        <w:t>um_dcf_itter</w:t>
      </w:r>
      <w:proofErr w:type="spellEnd"/>
      <w:r w:rsidR="00EF2985" w:rsidRPr="00EF2985">
        <w:rPr>
          <w:rFonts w:ascii="Arial" w:eastAsia="Times New Roman" w:hAnsi="Arial" w:cs="Arial"/>
          <w:color w:val="222222"/>
        </w:rPr>
        <w:t xml:space="preserve"> </w:t>
      </w:r>
      <w:r w:rsidR="00EF2985">
        <w:rPr>
          <w:rFonts w:ascii="Arial" w:eastAsia="Times New Roman" w:hAnsi="Arial" w:cs="Arial"/>
          <w:color w:val="222222"/>
        </w:rPr>
        <w:t xml:space="preserve">– Defines the number of iterations of the density compensation estimation algorithm. Density compensation is a very important part of gridding, thus </w:t>
      </w:r>
      <w:proofErr w:type="gramStart"/>
      <w:r w:rsidR="00EF2985">
        <w:rPr>
          <w:rFonts w:ascii="Arial" w:eastAsia="Times New Roman" w:hAnsi="Arial" w:cs="Arial"/>
          <w:color w:val="222222"/>
        </w:rPr>
        <w:t>an accurate</w:t>
      </w:r>
      <w:proofErr w:type="gramEnd"/>
      <w:r w:rsidR="00EF2985">
        <w:rPr>
          <w:rFonts w:ascii="Arial" w:eastAsia="Times New Roman" w:hAnsi="Arial" w:cs="Arial"/>
          <w:color w:val="222222"/>
        </w:rPr>
        <w:t xml:space="preserve"> density compensation estimation is necessary. This iterative DCF estimation is quite accurate and penalizes high frequencies based on </w:t>
      </w:r>
      <w:r>
        <w:rPr>
          <w:rFonts w:ascii="Arial" w:eastAsia="Times New Roman" w:hAnsi="Arial" w:cs="Arial"/>
          <w:color w:val="222222"/>
        </w:rPr>
        <w:t>aliasing;</w:t>
      </w:r>
      <w:r w:rsidR="00EF2985">
        <w:rPr>
          <w:rFonts w:ascii="Arial" w:eastAsia="Times New Roman" w:hAnsi="Arial" w:cs="Arial"/>
          <w:color w:val="222222"/>
        </w:rPr>
        <w:t xml:space="preserve"> however it is also extremely slow. You can </w:t>
      </w:r>
      <w:proofErr w:type="spellStart"/>
      <w:r w:rsidR="00EF2985">
        <w:rPr>
          <w:rFonts w:ascii="Arial" w:eastAsia="Times New Roman" w:hAnsi="Arial" w:cs="Arial"/>
          <w:color w:val="222222"/>
        </w:rPr>
        <w:t>precompute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the DCF values once, write them to file, then just use the </w:t>
      </w:r>
      <w:proofErr w:type="spellStart"/>
      <w:r w:rsidR="00EF2985">
        <w:rPr>
          <w:rFonts w:ascii="Arial" w:eastAsia="Times New Roman" w:hAnsi="Arial" w:cs="Arial"/>
          <w:color w:val="222222"/>
        </w:rPr>
        <w:t>precomputed</w:t>
      </w:r>
      <w:proofErr w:type="spellEnd"/>
      <w:r w:rsidR="00EF2985">
        <w:rPr>
          <w:rFonts w:ascii="Arial" w:eastAsia="Times New Roman" w:hAnsi="Arial" w:cs="Arial"/>
          <w:color w:val="222222"/>
        </w:rPr>
        <w:t xml:space="preserve"> values for future gridding (as long as the trajectories are the same). I should note that higher DCF iterations are not always better. You need to iterate a few times to get a decent DCF estimate, but sometimes the algorithm seems to diverge with too </w:t>
      </w:r>
      <w:proofErr w:type="gramStart"/>
      <w:r w:rsidR="00EF2985">
        <w:rPr>
          <w:rFonts w:ascii="Arial" w:eastAsia="Times New Roman" w:hAnsi="Arial" w:cs="Arial"/>
          <w:color w:val="222222"/>
        </w:rPr>
        <w:t>many iterations</w:t>
      </w:r>
      <w:proofErr w:type="gramEnd"/>
      <w:r w:rsidR="00EF2985">
        <w:rPr>
          <w:rFonts w:ascii="Arial" w:eastAsia="Times New Roman" w:hAnsi="Arial" w:cs="Arial"/>
          <w:color w:val="222222"/>
        </w:rPr>
        <w:t xml:space="preserve">. 10-20 iterations </w:t>
      </w:r>
      <w:proofErr w:type="gramStart"/>
      <w:r w:rsidR="00EF2985">
        <w:rPr>
          <w:rFonts w:ascii="Arial" w:eastAsia="Times New Roman" w:hAnsi="Arial" w:cs="Arial"/>
          <w:color w:val="222222"/>
        </w:rPr>
        <w:t>seems</w:t>
      </w:r>
      <w:proofErr w:type="gramEnd"/>
      <w:r w:rsidR="00EF2985">
        <w:rPr>
          <w:rFonts w:ascii="Arial" w:eastAsia="Times New Roman" w:hAnsi="Arial" w:cs="Arial"/>
          <w:color w:val="222222"/>
        </w:rPr>
        <w:t xml:space="preserve"> to be reasonable for most of our gridding applications.</w:t>
      </w:r>
      <w:r w:rsidR="00EF2985" w:rsidRPr="00EF2985">
        <w:t xml:space="preserve"> </w:t>
      </w:r>
    </w:p>
    <w:p w:rsidR="00EF2985" w:rsidRDefault="00EF2985" w:rsidP="00331277">
      <w:pPr>
        <w:spacing w:after="0" w:line="240" w:lineRule="auto"/>
      </w:pPr>
    </w:p>
    <w:p w:rsidR="00646298" w:rsidRDefault="003E3069" w:rsidP="00EF2985">
      <w:pPr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i</w:t>
      </w:r>
      <w:r w:rsidR="00EF2985">
        <w:rPr>
          <w:rFonts w:ascii="Arial" w:eastAsia="Times New Roman" w:hAnsi="Arial" w:cs="Arial"/>
          <w:color w:val="222222"/>
        </w:rPr>
        <w:t>mage_size_dcf</w:t>
      </w:r>
      <w:proofErr w:type="spellEnd"/>
      <w:r w:rsidR="00EF2985" w:rsidRPr="00EF2985">
        <w:rPr>
          <w:rFonts w:ascii="Arial" w:eastAsia="Times New Roman" w:hAnsi="Arial" w:cs="Arial"/>
          <w:color w:val="222222"/>
        </w:rPr>
        <w:t xml:space="preserve"> </w:t>
      </w:r>
      <w:r w:rsidR="00EF2985">
        <w:rPr>
          <w:rFonts w:ascii="Arial" w:eastAsia="Times New Roman" w:hAnsi="Arial" w:cs="Arial"/>
          <w:color w:val="222222"/>
        </w:rPr>
        <w:t xml:space="preserve">– Describes the size of a temporary matrix for computing the DCF estimates. Using a smaller temporary matrix size will result in faster </w:t>
      </w:r>
      <w:r>
        <w:rPr>
          <w:rFonts w:ascii="Arial" w:eastAsia="Times New Roman" w:hAnsi="Arial" w:cs="Arial"/>
          <w:color w:val="222222"/>
        </w:rPr>
        <w:t>iterations</w:t>
      </w:r>
      <w:r w:rsidR="00EF2985">
        <w:rPr>
          <w:rFonts w:ascii="Arial" w:eastAsia="Times New Roman" w:hAnsi="Arial" w:cs="Arial"/>
          <w:color w:val="222222"/>
        </w:rPr>
        <w:t xml:space="preserve"> (and quicker initial convergence), but using a large temporary matrix size will ultimately give more accurate DCF values. It is possible to run</w:t>
      </w:r>
      <w:r>
        <w:rPr>
          <w:rFonts w:ascii="Arial" w:eastAsia="Times New Roman" w:hAnsi="Arial" w:cs="Arial"/>
          <w:color w:val="222222"/>
        </w:rPr>
        <w:t xml:space="preserve"> a </w:t>
      </w:r>
      <w:r w:rsidR="00EF2985">
        <w:rPr>
          <w:rFonts w:ascii="Arial" w:eastAsia="Times New Roman" w:hAnsi="Arial" w:cs="Arial"/>
          <w:color w:val="222222"/>
        </w:rPr>
        <w:t xml:space="preserve">few </w:t>
      </w:r>
      <w:r>
        <w:rPr>
          <w:rFonts w:ascii="Arial" w:eastAsia="Times New Roman" w:hAnsi="Arial" w:cs="Arial"/>
          <w:color w:val="222222"/>
        </w:rPr>
        <w:t>iterations</w:t>
      </w:r>
      <w:r w:rsidR="00EF2985">
        <w:rPr>
          <w:rFonts w:ascii="Arial" w:eastAsia="Times New Roman" w:hAnsi="Arial" w:cs="Arial"/>
          <w:color w:val="222222"/>
        </w:rPr>
        <w:t xml:space="preserve"> with a small matrix size for a quick estimate, </w:t>
      </w:r>
      <w:proofErr w:type="gramStart"/>
      <w:r w:rsidR="00EF2985">
        <w:rPr>
          <w:rFonts w:ascii="Arial" w:eastAsia="Times New Roman" w:hAnsi="Arial" w:cs="Arial"/>
          <w:color w:val="222222"/>
        </w:rPr>
        <w:t>then</w:t>
      </w:r>
      <w:proofErr w:type="gramEnd"/>
      <w:r w:rsidR="00EF2985">
        <w:rPr>
          <w:rFonts w:ascii="Arial" w:eastAsia="Times New Roman" w:hAnsi="Arial" w:cs="Arial"/>
          <w:color w:val="222222"/>
        </w:rPr>
        <w:t xml:space="preserve"> switch to a larger matrix size for accuracy. </w:t>
      </w:r>
    </w:p>
    <w:p w:rsidR="00EF2985" w:rsidRDefault="00EF2985" w:rsidP="00EF2985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E3069" w:rsidRDefault="003E3069" w:rsidP="003E3069">
      <w:pPr>
        <w:pStyle w:val="Heading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Alternatives to this code</w:t>
      </w:r>
    </w:p>
    <w:p w:rsidR="003E3069" w:rsidRDefault="003E3069" w:rsidP="003E3069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following is a list of other open source gridding code:</w:t>
      </w:r>
    </w:p>
    <w:p w:rsidR="003E3069" w:rsidRDefault="003E3069" w:rsidP="003E3069">
      <w:pPr>
        <w:pStyle w:val="ListParagraph"/>
        <w:numPr>
          <w:ilvl w:val="0"/>
          <w:numId w:val="5"/>
        </w:numPr>
      </w:pPr>
      <w:r>
        <w:t>Jim Pipe</w:t>
      </w:r>
    </w:p>
    <w:p w:rsidR="003E3069" w:rsidRDefault="003E3069" w:rsidP="003E3069">
      <w:pPr>
        <w:pStyle w:val="ListParagraph"/>
      </w:pPr>
      <w:hyperlink r:id="rId9" w:history="1">
        <w:r w:rsidRPr="0013593A">
          <w:rPr>
            <w:rStyle w:val="Hyperlink"/>
          </w:rPr>
          <w:t>http://cds.ismrm.org/protected/MRI_Unbound/grid3_dct_11aug.zip</w:t>
        </w:r>
      </w:hyperlink>
    </w:p>
    <w:p w:rsidR="003E3069" w:rsidRDefault="003E3069" w:rsidP="003E3069">
      <w:pPr>
        <w:pStyle w:val="ListParagraph"/>
        <w:numPr>
          <w:ilvl w:val="0"/>
          <w:numId w:val="5"/>
        </w:numPr>
      </w:pPr>
      <w:r w:rsidRPr="003E3069">
        <w:rPr>
          <w:rFonts w:ascii="Arial" w:eastAsia="Times New Roman" w:hAnsi="Arial" w:cs="Arial"/>
          <w:color w:val="000000"/>
          <w:sz w:val="20"/>
          <w:szCs w:val="20"/>
        </w:rPr>
        <w:t>Stanford:</w:t>
      </w:r>
      <w:r w:rsidRPr="003E3069">
        <w:t xml:space="preserve"> </w:t>
      </w:r>
    </w:p>
    <w:p w:rsidR="003E3069" w:rsidRDefault="003E3069" w:rsidP="003E3069">
      <w:pPr>
        <w:pStyle w:val="ListParagraph"/>
      </w:pPr>
      <w:hyperlink r:id="rId10" w:history="1">
        <w:r w:rsidRPr="0013593A">
          <w:rPr>
            <w:rStyle w:val="Hyperlink"/>
          </w:rPr>
          <w:t>http://www-mrsrl.stanford.edu/~brian/gridding/</w:t>
        </w:r>
      </w:hyperlink>
    </w:p>
    <w:p w:rsidR="003E3069" w:rsidRPr="003E3069" w:rsidRDefault="003E3069" w:rsidP="003E3069">
      <w:pPr>
        <w:pStyle w:val="ListParagraph"/>
      </w:pPr>
      <w:hyperlink r:id="rId11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https://www.stanford.edu/group/bmr/cgi-bin/mediawiki/index.php/Software</w:t>
        </w:r>
      </w:hyperlink>
      <w:r w:rsidRPr="003E3069">
        <w:rPr>
          <w:rFonts w:ascii="Arial" w:eastAsia="Times New Roman" w:hAnsi="Arial" w:cs="Arial"/>
          <w:color w:val="003F9F"/>
          <w:sz w:val="20"/>
          <w:szCs w:val="20"/>
          <w:u w:val="single"/>
        </w:rPr>
        <w:br/>
      </w:r>
      <w:hyperlink r:id="rId12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http://rsl.stanford.edu/research/software.html</w:t>
        </w:r>
      </w:hyperlink>
      <w:r w:rsidRPr="003E3069">
        <w:rPr>
          <w:rFonts w:ascii="Arial" w:eastAsia="Times New Roman" w:hAnsi="Arial" w:cs="Arial"/>
          <w:color w:val="003F9F"/>
          <w:sz w:val="20"/>
          <w:szCs w:val="20"/>
          <w:u w:val="single"/>
        </w:rPr>
        <w:br/>
      </w:r>
      <w:hyperlink r:id="rId13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http://www-mrsrl.stanford.edu/links.html</w:t>
        </w:r>
      </w:hyperlink>
    </w:p>
    <w:p w:rsidR="003E3069" w:rsidRPr="003E3069" w:rsidRDefault="003E3069" w:rsidP="003E30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3069">
        <w:rPr>
          <w:rFonts w:ascii="Arial" w:eastAsia="Times New Roman" w:hAnsi="Arial" w:cs="Arial"/>
          <w:color w:val="000000"/>
          <w:sz w:val="20"/>
          <w:szCs w:val="20"/>
        </w:rPr>
        <w:t xml:space="preserve">Jeff </w:t>
      </w:r>
      <w:proofErr w:type="spellStart"/>
      <w:r w:rsidRPr="003E3069">
        <w:rPr>
          <w:rFonts w:ascii="Arial" w:eastAsia="Times New Roman" w:hAnsi="Arial" w:cs="Arial"/>
          <w:color w:val="000000"/>
          <w:sz w:val="20"/>
          <w:szCs w:val="20"/>
        </w:rPr>
        <w:t>Fessler</w:t>
      </w:r>
      <w:proofErr w:type="spellEnd"/>
      <w:r w:rsidRPr="003E3069">
        <w:rPr>
          <w:rFonts w:ascii="Arial" w:eastAsia="Times New Roman" w:hAnsi="Arial" w:cs="Arial"/>
          <w:color w:val="000000"/>
          <w:sz w:val="20"/>
          <w:szCs w:val="20"/>
        </w:rPr>
        <w:t>, University of Michigan</w:t>
      </w:r>
      <w:r w:rsidRPr="003E306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4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http://www.eecs.umich.edu/~fessler/code/mri.htm</w:t>
        </w:r>
      </w:hyperlink>
    </w:p>
    <w:p w:rsidR="003E3069" w:rsidRPr="003E3069" w:rsidRDefault="003E3069" w:rsidP="003E30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3069">
        <w:rPr>
          <w:rFonts w:ascii="Arial" w:eastAsia="Times New Roman" w:hAnsi="Arial" w:cs="Arial"/>
          <w:color w:val="000000"/>
          <w:sz w:val="20"/>
          <w:szCs w:val="20"/>
        </w:rPr>
        <w:t xml:space="preserve">Miki </w:t>
      </w:r>
      <w:proofErr w:type="spellStart"/>
      <w:r w:rsidRPr="003E3069">
        <w:rPr>
          <w:rFonts w:ascii="Arial" w:eastAsia="Times New Roman" w:hAnsi="Arial" w:cs="Arial"/>
          <w:color w:val="000000"/>
          <w:sz w:val="20"/>
          <w:szCs w:val="20"/>
        </w:rPr>
        <w:t>Lustig</w:t>
      </w:r>
      <w:proofErr w:type="spellEnd"/>
      <w:r w:rsidRPr="003E3069">
        <w:rPr>
          <w:rFonts w:ascii="Arial" w:eastAsia="Times New Roman" w:hAnsi="Arial" w:cs="Arial"/>
          <w:color w:val="000000"/>
          <w:sz w:val="20"/>
          <w:szCs w:val="20"/>
        </w:rPr>
        <w:t>, University of California Berkeley</w:t>
      </w:r>
      <w:r w:rsidRPr="003E306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5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http://www.eecs.berkeley.edu/~mlustig/Software.html</w:t>
        </w:r>
      </w:hyperlink>
      <w:r w:rsidRPr="003E3069">
        <w:rPr>
          <w:rFonts w:ascii="Arial" w:eastAsia="Times New Roman" w:hAnsi="Arial" w:cs="Arial"/>
          <w:color w:val="003F9F"/>
          <w:sz w:val="20"/>
          <w:szCs w:val="20"/>
          <w:u w:val="single"/>
        </w:rPr>
        <w:t> </w:t>
      </w:r>
    </w:p>
    <w:p w:rsidR="003E3069" w:rsidRPr="003E3069" w:rsidRDefault="003E3069" w:rsidP="003E30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3069">
        <w:rPr>
          <w:rFonts w:ascii="Arial" w:eastAsia="Times New Roman" w:hAnsi="Arial" w:cs="Arial"/>
          <w:color w:val="000000"/>
          <w:sz w:val="20"/>
          <w:szCs w:val="20"/>
        </w:rPr>
        <w:t>Graz University of Technology (AGILE, open source GPU code for reconstruction)</w:t>
      </w:r>
      <w:r w:rsidRPr="003E3069">
        <w:rPr>
          <w:rFonts w:ascii="Arial" w:eastAsia="Times New Roman" w:hAnsi="Arial" w:cs="Arial"/>
          <w:color w:val="003F9F"/>
          <w:sz w:val="20"/>
          <w:szCs w:val="20"/>
          <w:u w:val="single"/>
        </w:rPr>
        <w:br/>
      </w:r>
      <w:hyperlink r:id="rId16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http://www.imt.tugraz.at/index.php/research/agile-gpu-image-reconstruction-library</w:t>
        </w:r>
      </w:hyperlink>
    </w:p>
    <w:p w:rsidR="003E3069" w:rsidRPr="003E3069" w:rsidRDefault="003E3069" w:rsidP="003E30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E3069">
        <w:rPr>
          <w:rFonts w:ascii="Arial" w:eastAsia="Times New Roman" w:hAnsi="Arial" w:cs="Arial"/>
          <w:color w:val="000000"/>
          <w:sz w:val="20"/>
          <w:szCs w:val="20"/>
        </w:rPr>
        <w:t>Berkin</w:t>
      </w:r>
      <w:proofErr w:type="spellEnd"/>
      <w:r w:rsidRPr="003E306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E3069">
        <w:rPr>
          <w:rFonts w:ascii="Arial" w:eastAsia="Times New Roman" w:hAnsi="Arial" w:cs="Arial"/>
          <w:color w:val="000000"/>
          <w:sz w:val="20"/>
          <w:szCs w:val="20"/>
        </w:rPr>
        <w:t>Bilgic</w:t>
      </w:r>
      <w:proofErr w:type="spellEnd"/>
      <w:r w:rsidRPr="003E3069">
        <w:rPr>
          <w:rFonts w:ascii="Arial" w:eastAsia="Times New Roman" w:hAnsi="Arial" w:cs="Arial"/>
          <w:color w:val="000000"/>
          <w:sz w:val="20"/>
          <w:szCs w:val="20"/>
        </w:rPr>
        <w:t>, MIT</w:t>
      </w:r>
      <w:r w:rsidRPr="003E306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7" w:tgtFrame="_blank" w:history="1">
        <w:r w:rsidRPr="003E3069">
          <w:rPr>
            <w:rFonts w:ascii="Arial" w:eastAsia="Times New Roman" w:hAnsi="Arial" w:cs="Arial"/>
            <w:color w:val="0044FE"/>
            <w:sz w:val="20"/>
            <w:szCs w:val="20"/>
            <w:u w:val="single"/>
          </w:rPr>
          <w:t>http://web.mit.edu/berkin/www/software.html</w:t>
        </w:r>
      </w:hyperlink>
      <w:r w:rsidRPr="003E30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3E3069">
        <w:rPr>
          <w:rFonts w:ascii="Arial" w:eastAsia="Times New Roman" w:hAnsi="Arial" w:cs="Arial"/>
          <w:color w:val="000000"/>
          <w:sz w:val="20"/>
          <w:szCs w:val="20"/>
        </w:rPr>
        <w:t>Forschungszentrum</w:t>
      </w:r>
      <w:proofErr w:type="spellEnd"/>
      <w:r w:rsidRPr="003E306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E3069">
        <w:rPr>
          <w:rFonts w:ascii="Arial" w:eastAsia="Times New Roman" w:hAnsi="Arial" w:cs="Arial"/>
          <w:color w:val="000000"/>
          <w:sz w:val="20"/>
          <w:szCs w:val="20"/>
        </w:rPr>
        <w:t>Juelich</w:t>
      </w:r>
      <w:proofErr w:type="spellEnd"/>
      <w:r w:rsidRPr="003E3069">
        <w:rPr>
          <w:rFonts w:ascii="Arial" w:eastAsia="Times New Roman" w:hAnsi="Arial" w:cs="Arial"/>
          <w:color w:val="000000"/>
          <w:sz w:val="20"/>
          <w:szCs w:val="20"/>
        </w:rPr>
        <w:t xml:space="preserve"> GmbH (open source MRI simulator and recon/pulse design code)</w:t>
      </w:r>
      <w:r w:rsidRPr="003E306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8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www.jemris.org</w:t>
        </w:r>
      </w:hyperlink>
      <w:r w:rsidRPr="003E306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3E306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9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www.codeare.org</w:t>
        </w:r>
      </w:hyperlink>
    </w:p>
    <w:p w:rsidR="003E3069" w:rsidRPr="003E3069" w:rsidRDefault="003E3069" w:rsidP="003E30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3069">
        <w:rPr>
          <w:rFonts w:ascii="Arial" w:eastAsia="Times New Roman" w:hAnsi="Arial" w:cs="Arial"/>
          <w:color w:val="000000"/>
          <w:sz w:val="20"/>
          <w:szCs w:val="20"/>
        </w:rPr>
        <w:t>Leslie Ying, SUNY-Buffalo</w:t>
      </w:r>
      <w:r w:rsidRPr="003E306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0" w:history="1">
        <w:r w:rsidRPr="003E3069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http://www.acsu.buffalo.edu/~jlv27/index_files/software.htm</w:t>
        </w:r>
      </w:hyperlink>
      <w:r w:rsidRPr="003E306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E3069" w:rsidRDefault="003E3069" w:rsidP="003E3069">
      <w:pPr>
        <w:pStyle w:val="Heading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Background Reading</w:t>
      </w:r>
    </w:p>
    <w:p w:rsidR="003E3069" w:rsidRPr="003E3069" w:rsidRDefault="003E3069" w:rsidP="003E3069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following is a list of background reading recommended for understanding the details of this gridding algorithm:</w:t>
      </w:r>
    </w:p>
    <w:p w:rsidR="00A95A96" w:rsidRDefault="003E3069" w:rsidP="003E3069">
      <w:pPr>
        <w:pStyle w:val="ListParagraph"/>
        <w:numPr>
          <w:ilvl w:val="0"/>
          <w:numId w:val="6"/>
        </w:numPr>
      </w:pPr>
      <w:r w:rsidRPr="003E3069">
        <w:t xml:space="preserve">Jackson, J. I., Meyer, C. H., Nishimura, D. G., &amp; </w:t>
      </w:r>
      <w:proofErr w:type="spellStart"/>
      <w:r w:rsidRPr="003E3069">
        <w:t>Macovski</w:t>
      </w:r>
      <w:proofErr w:type="spellEnd"/>
      <w:r w:rsidRPr="003E3069">
        <w:t xml:space="preserve">, A. (1991). Selection of a Convolution Function for Fourier Inversion Using Gridding, </w:t>
      </w:r>
      <w:proofErr w:type="gramStart"/>
      <w:r w:rsidRPr="003E3069">
        <w:t>I(</w:t>
      </w:r>
      <w:proofErr w:type="gramEnd"/>
      <w:r w:rsidRPr="003E3069">
        <w:t>3).</w:t>
      </w:r>
    </w:p>
    <w:p w:rsidR="003E3069" w:rsidRPr="003E3069" w:rsidRDefault="003E3069" w:rsidP="003E3069">
      <w:pPr>
        <w:pStyle w:val="ListParagraph"/>
        <w:numPr>
          <w:ilvl w:val="0"/>
          <w:numId w:val="6"/>
        </w:numPr>
      </w:pPr>
      <w:r w:rsidRPr="003E3069">
        <w:t xml:space="preserve">Pipe, J. G., &amp; </w:t>
      </w:r>
      <w:proofErr w:type="spellStart"/>
      <w:r w:rsidRPr="003E3069">
        <w:t>Menon</w:t>
      </w:r>
      <w:proofErr w:type="spellEnd"/>
      <w:r w:rsidRPr="003E3069">
        <w:t>, P. (1999). Sampling density compensation in MRI: rationale and an iterative numerical solution. Magnetic resonance in medicine : official journal of the Society of Magnetic Resonance in Medicine / Society of Magnetic Resonance in Medicine, 41(1), 179–86. Retrieved from http://www.ncbi.nlm.nih.gov/pubmed/10025627</w:t>
      </w:r>
    </w:p>
    <w:p w:rsidR="003E3069" w:rsidRDefault="003E3069" w:rsidP="003E3069">
      <w:pPr>
        <w:pStyle w:val="ListParagraph"/>
        <w:numPr>
          <w:ilvl w:val="0"/>
          <w:numId w:val="6"/>
        </w:numPr>
      </w:pPr>
      <w:r w:rsidRPr="003E3069">
        <w:t xml:space="preserve">Beatty, P. J., Nishimura, D. G., &amp; </w:t>
      </w:r>
      <w:proofErr w:type="spellStart"/>
      <w:r w:rsidRPr="003E3069">
        <w:t>Pauly</w:t>
      </w:r>
      <w:proofErr w:type="spellEnd"/>
      <w:r w:rsidRPr="003E3069">
        <w:t xml:space="preserve">, J. M. (2005). Rapid Gridding Reconstruction </w:t>
      </w:r>
      <w:proofErr w:type="gramStart"/>
      <w:r w:rsidRPr="003E3069">
        <w:t>With</w:t>
      </w:r>
      <w:proofErr w:type="gramEnd"/>
      <w:r w:rsidRPr="003E3069">
        <w:t xml:space="preserve"> a Minimal Oversampling Ratio, 24(6), 799–808.</w:t>
      </w:r>
    </w:p>
    <w:p w:rsidR="003E3069" w:rsidRDefault="003E3069" w:rsidP="003E3069">
      <w:pPr>
        <w:pStyle w:val="ListParagraph"/>
        <w:numPr>
          <w:ilvl w:val="0"/>
          <w:numId w:val="6"/>
        </w:numPr>
      </w:pPr>
      <w:r w:rsidRPr="003E3069">
        <w:t xml:space="preserve">O’Sullivan, J. D. (1985). A fast </w:t>
      </w:r>
      <w:proofErr w:type="spellStart"/>
      <w:r w:rsidRPr="003E3069">
        <w:t>sinc</w:t>
      </w:r>
      <w:proofErr w:type="spellEnd"/>
      <w:r w:rsidRPr="003E3069">
        <w:t xml:space="preserve"> function gridding algorithm for </w:t>
      </w:r>
      <w:proofErr w:type="spellStart"/>
      <w:proofErr w:type="gramStart"/>
      <w:r w:rsidRPr="003E3069">
        <w:t>fourier</w:t>
      </w:r>
      <w:proofErr w:type="spellEnd"/>
      <w:proofErr w:type="gramEnd"/>
      <w:r w:rsidRPr="003E3069">
        <w:t xml:space="preserve"> inversion in computer tomography. IEEE transactions on medical imaging, 4(4), 200–7. doi:10.1109/TMI.1985.4307723</w:t>
      </w:r>
    </w:p>
    <w:p w:rsidR="003E3069" w:rsidRDefault="003E3069" w:rsidP="003E3069">
      <w:pPr>
        <w:pStyle w:val="ListParagraph"/>
        <w:numPr>
          <w:ilvl w:val="0"/>
          <w:numId w:val="6"/>
        </w:numPr>
      </w:pPr>
      <w:r w:rsidRPr="003E3069">
        <w:t>Johnson, K. O., &amp; Pipe, J. G. (2009). Convolution Kernel Design and Efficient Algorithm for Sampling Density Correction, 447, 439–447. doi:10.1002/mrm.21840</w:t>
      </w:r>
    </w:p>
    <w:p w:rsidR="003E3069" w:rsidRDefault="003E3069" w:rsidP="003E3069">
      <w:pPr>
        <w:pStyle w:val="ListParagraph"/>
        <w:numPr>
          <w:ilvl w:val="0"/>
          <w:numId w:val="6"/>
        </w:numPr>
      </w:pPr>
      <w:proofErr w:type="spellStart"/>
      <w:r w:rsidRPr="003E3069">
        <w:t>Zwart</w:t>
      </w:r>
      <w:proofErr w:type="spellEnd"/>
      <w:r w:rsidRPr="003E3069">
        <w:t>, N. R., Johnson, K. O., &amp; Pipe, J. G. (2012). Efficient Sample Density Estimation by Combining Gridding and an Optimized Kernel, 710, 701–710. doi:10.1002/mrm.23041</w:t>
      </w:r>
      <w:bookmarkStart w:id="0" w:name="_GoBack"/>
      <w:bookmarkEnd w:id="0"/>
    </w:p>
    <w:sectPr w:rsidR="003E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D19"/>
    <w:multiLevelType w:val="hybridMultilevel"/>
    <w:tmpl w:val="1C70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846AB"/>
    <w:multiLevelType w:val="multilevel"/>
    <w:tmpl w:val="AE14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D1604"/>
    <w:multiLevelType w:val="hybridMultilevel"/>
    <w:tmpl w:val="D36C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C0894"/>
    <w:multiLevelType w:val="multilevel"/>
    <w:tmpl w:val="8BD4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790E2A"/>
    <w:multiLevelType w:val="multilevel"/>
    <w:tmpl w:val="2514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9E712C"/>
    <w:multiLevelType w:val="hybridMultilevel"/>
    <w:tmpl w:val="2CE4B206"/>
    <w:lvl w:ilvl="0" w:tplc="42A297A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77"/>
    <w:rsid w:val="00331277"/>
    <w:rsid w:val="003E3069"/>
    <w:rsid w:val="00646298"/>
    <w:rsid w:val="0078675A"/>
    <w:rsid w:val="00A85571"/>
    <w:rsid w:val="00D7618C"/>
    <w:rsid w:val="00E17E5B"/>
    <w:rsid w:val="00E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2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eeform">
    <w:name w:val="freeform"/>
    <w:basedOn w:val="Normal"/>
    <w:rsid w:val="003E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3069"/>
  </w:style>
  <w:style w:type="character" w:customStyle="1" w:styleId="apple-style-span">
    <w:name w:val="apple-style-span"/>
    <w:basedOn w:val="DefaultParagraphFont"/>
    <w:rsid w:val="003E3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2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eeform">
    <w:name w:val="freeform"/>
    <w:basedOn w:val="Normal"/>
    <w:rsid w:val="003E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3069"/>
  </w:style>
  <w:style w:type="character" w:customStyle="1" w:styleId="apple-style-span">
    <w:name w:val="apple-style-span"/>
    <w:basedOn w:val="DefaultParagraphFont"/>
    <w:rsid w:val="003E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help/matlab/ref/mex.html" TargetMode="External"/><Relationship Id="rId13" Type="http://schemas.openxmlformats.org/officeDocument/2006/relationships/hyperlink" Target="http://www-mrsrl.stanford.edu/links.html" TargetMode="External"/><Relationship Id="rId18" Type="http://schemas.openxmlformats.org/officeDocument/2006/relationships/hyperlink" Target="http://www.jemris.org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mathworks.com/support/compilers/R2012a/win64.html" TargetMode="External"/><Relationship Id="rId12" Type="http://schemas.openxmlformats.org/officeDocument/2006/relationships/hyperlink" Target="http://rsl.stanford.edu/research/software.html" TargetMode="External"/><Relationship Id="rId17" Type="http://schemas.openxmlformats.org/officeDocument/2006/relationships/hyperlink" Target="http://web.mit.edu/berkin/www/softwa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t.tugraz.at/index.php/research/agile-gpu-image-reconstruction-library" TargetMode="External"/><Relationship Id="rId20" Type="http://schemas.openxmlformats.org/officeDocument/2006/relationships/hyperlink" Target="http://www.acsu.buffalo.edu/~jlv27/index_files/softwar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crosoft.com/visualstudio/eng/downloads" TargetMode="External"/><Relationship Id="rId11" Type="http://schemas.openxmlformats.org/officeDocument/2006/relationships/hyperlink" Target="https://www.stanford.edu/group/bmr/cgi-bin/mediawiki/index.php/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ecs.berkeley.edu/~mlustig/Software.html" TargetMode="External"/><Relationship Id="rId10" Type="http://schemas.openxmlformats.org/officeDocument/2006/relationships/hyperlink" Target="http://www-mrsrl.stanford.edu/~brian/gridding/" TargetMode="External"/><Relationship Id="rId19" Type="http://schemas.openxmlformats.org/officeDocument/2006/relationships/hyperlink" Target="http://www.codear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ds.ismrm.org/protected/MRI_Unbound/grid3_dct_11aug.zip" TargetMode="External"/><Relationship Id="rId14" Type="http://schemas.openxmlformats.org/officeDocument/2006/relationships/hyperlink" Target="http://www.eecs.umich.edu/~fessler/code/mri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Haile Robertson</dc:creator>
  <cp:lastModifiedBy>Scott Haile Robertson</cp:lastModifiedBy>
  <cp:revision>2</cp:revision>
  <dcterms:created xsi:type="dcterms:W3CDTF">2013-02-26T17:06:00Z</dcterms:created>
  <dcterms:modified xsi:type="dcterms:W3CDTF">2013-02-26T18:03:00Z</dcterms:modified>
</cp:coreProperties>
</file>