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56"/>
          <w:szCs w:val="56"/>
        </w:rPr>
      </w:pPr>
      <w:r w:rsidDel="00000000" w:rsidR="00000000" w:rsidRPr="00000000">
        <w:rPr>
          <w:rFonts w:ascii="Impact" w:cs="Impact" w:eastAsia="Impact" w:hAnsi="Impact"/>
          <w:sz w:val="56"/>
          <w:szCs w:val="56"/>
          <w:rtl w:val="0"/>
        </w:rPr>
        <w:t xml:space="preserve">To Do Tasks!</w:t>
      </w:r>
    </w:p>
    <w:p w:rsidR="00000000" w:rsidDel="00000000" w:rsidP="00000000" w:rsidRDefault="00000000" w:rsidRPr="00000000" w14:paraId="00000002">
      <w:pPr>
        <w:spacing w:line="480" w:lineRule="auto"/>
        <w:jc w:val="center"/>
        <w:rPr>
          <w:rFonts w:ascii="Impact" w:cs="Impact" w:eastAsia="Impact" w:hAnsi="Impact"/>
          <w:sz w:val="56"/>
          <w:szCs w:val="56"/>
        </w:rPr>
      </w:pPr>
      <w:r w:rsidDel="00000000" w:rsidR="00000000" w:rsidRPr="00000000">
        <w:rPr>
          <w:rFonts w:ascii="Impact" w:cs="Impact" w:eastAsia="Impact" w:hAnsi="Impact"/>
          <w:sz w:val="56"/>
          <w:szCs w:val="56"/>
          <w:rtl w:val="0"/>
        </w:rPr>
        <w:t xml:space="preserve">02/10/2026 (updated)</w:t>
      </w:r>
    </w:p>
    <w:p w:rsidR="00000000" w:rsidDel="00000000" w:rsidP="00000000" w:rsidRDefault="00000000" w:rsidRPr="00000000" w14:paraId="00000003">
      <w:pPr>
        <w:spacing w:line="480" w:lineRule="auto"/>
        <w:jc w:val="center"/>
        <w:rPr>
          <w:rFonts w:ascii="Impact" w:cs="Impact" w:eastAsia="Impact" w:hAnsi="Impact"/>
          <w:sz w:val="26"/>
          <w:szCs w:val="26"/>
        </w:rPr>
      </w:pPr>
      <w:r w:rsidDel="00000000" w:rsidR="00000000" w:rsidRPr="00000000">
        <w:rPr>
          <w:rFonts w:ascii="Impact" w:cs="Impact" w:eastAsia="Impact" w:hAnsi="Impact"/>
          <w:sz w:val="26"/>
          <w:szCs w:val="26"/>
          <w:rtl w:val="0"/>
        </w:rPr>
        <w:t xml:space="preserve"> Joshua Arriola &amp; Maynor Roldan-Marin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to create the proof of concept model first. Once the POC (proof of concept) is created and displayed using the microcontroller, we will have more of an idea of how to implement the ideas used into the prototype-like phase.</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KiCad to create a schematic of our version of using an arduino board to make a 74 keyswitch version of the keyboard we plan to make. Once POC is done, we need to create a pcb circuit that limits the amount of wires and be able to fit the circuit into a 3D printed case for the prototype phase.</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keyboard shell is created, we need to use the QMK firmware to assign additional commands in case there happens to be any additional commands that were taken out during our keyboard design. Example given: page down is not present, so we need to map button combinations using the firmware to signal the command, like “FN+F12 = Page down”. </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to implement diodes, specifically model number “1N4181” to be used for each individual keyswitch, along with voltage regular to make sure that the diodes do not get overpowered and destroyed in production. </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keyswitches need to have hot swap sockets, meaning that we need to implement keyswitch sockets to be able to change keyswitches without having to hire an expert. The goal is to be able to change the keyboard from functional to aesthetics to the users preferences. </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Needs to be USB C to C or USB C to A. Most computer models or laptops only use either type C to C or type C to A. So it is necessary to have this implemented in our circuit board since type B is considered obsolete.</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Needs to be a wired connection to prevent latency from being present, we could implement a bluetooth version but that would mean potentially connection issues. Such as delayed input responses, or failure to connect to devices.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