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20C4DF">
      <w:pPr>
        <w:pBdr/>
        <w:spacing/>
        <w:ind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招聘简章</w:t>
      </w:r>
      <w:r>
        <w:rPr>
          <w:rFonts w:hint="eastAsia"/>
          <w:sz w:val="52"/>
          <w:szCs w:val="52"/>
          <w:lang w:val="en-US" w:eastAsia="zh-CN"/>
        </w:rPr>
      </w:r>
      <w:r>
        <w:rPr>
          <w:rFonts w:hint="eastAsia"/>
          <w:sz w:val="52"/>
          <w:szCs w:val="52"/>
          <w:lang w:val="en-US" w:eastAsia="zh-CN"/>
        </w:rPr>
      </w:r>
    </w:p>
    <w:p w14:paraId="38407EBE">
      <w:pPr>
        <w:pBdr/>
        <w:spacing/>
        <w:ind/>
        <w:jc w:val="center"/>
        <w:rPr>
          <w:rFonts w:hint="eastAsia"/>
          <w:sz w:val="36"/>
          <w:szCs w:val="36"/>
          <w:highlight w:val="none"/>
        </w:rPr>
      </w:pPr>
      <w:r>
        <w:rPr>
          <w:rFonts w:hint="eastAsia"/>
          <w:sz w:val="36"/>
          <w:szCs w:val="36"/>
          <w:lang w:val="en-US" w:eastAsia="zh-CN"/>
        </w:rPr>
        <w:t xml:space="preserve">央国企-</w:t>
      </w:r>
      <w:r>
        <w:rPr>
          <w:rFonts w:hint="eastAsia"/>
          <w:sz w:val="36"/>
          <w:szCs w:val="36"/>
        </w:rPr>
        <w:t xml:space="preserve">中汽新能</w:t>
      </w:r>
      <w:r>
        <w:rPr>
          <w:rFonts w:hint="eastAsia"/>
          <w:sz w:val="36"/>
          <w:szCs w:val="36"/>
          <w:lang w:eastAsia="zh-CN"/>
        </w:rPr>
        <w:t xml:space="preserve">（</w:t>
      </w:r>
      <w:r>
        <w:rPr>
          <w:rFonts w:hint="eastAsia"/>
          <w:sz w:val="36"/>
          <w:szCs w:val="36"/>
          <w:lang w:val="en-US" w:eastAsia="zh-CN"/>
        </w:rPr>
        <w:t xml:space="preserve">无锡</w:t>
      </w:r>
      <w:r>
        <w:rPr>
          <w:rFonts w:hint="eastAsia"/>
          <w:sz w:val="36"/>
          <w:szCs w:val="36"/>
          <w:lang w:eastAsia="zh-CN"/>
        </w:rPr>
        <w:t xml:space="preserve">）</w:t>
      </w:r>
      <w:r>
        <w:rPr>
          <w:rFonts w:hint="eastAsia"/>
          <w:sz w:val="36"/>
          <w:szCs w:val="36"/>
        </w:rPr>
        <w:t xml:space="preserve">电池科技有限公司</w:t>
      </w:r>
      <w:r>
        <w:rPr>
          <w:rFonts w:hint="eastAsia"/>
          <w:sz w:val="36"/>
          <w:szCs w:val="36"/>
          <w:highlight w:val="none"/>
        </w:rPr>
      </w:r>
      <w:r>
        <w:rPr>
          <w:rFonts w:hint="eastAsia"/>
          <w:sz w:val="36"/>
          <w:szCs w:val="36"/>
          <w:highlight w:val="none"/>
        </w:rPr>
      </w:r>
    </w:p>
    <w:p w14:paraId="517C1821">
      <w:pPr>
        <w:pBdr/>
        <w:spacing/>
        <w:ind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highlight w:val="none"/>
        </w:rPr>
      </w:r>
      <w:r>
        <w:rPr>
          <w:rFonts w:hint="eastAsia"/>
          <w:sz w:val="36"/>
          <w:szCs w:val="36"/>
        </w:rPr>
      </w:r>
      <w:r>
        <w:rPr>
          <w:rFonts w:hint="eastAsia"/>
          <w:sz w:val="36"/>
          <w:szCs w:val="36"/>
        </w:rPr>
      </w:r>
    </w:p>
    <w:p w14:paraId="4CC04EB1">
      <w:pPr>
        <w:pBdr/>
        <w:spacing/>
        <w:ind/>
        <w:jc w:val="left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公司简介</w:t>
      </w:r>
      <w:r>
        <w:rPr>
          <w:rFonts w:hint="default" w:eastAsiaTheme="minorEastAsia"/>
          <w:b/>
          <w:bCs/>
          <w:lang w:val="en-US" w:eastAsia="zh-CN"/>
        </w:rPr>
      </w:r>
      <w:r>
        <w:rPr>
          <w:rFonts w:hint="default" w:eastAsiaTheme="minorEastAsia"/>
          <w:b/>
          <w:bCs/>
          <w:lang w:val="en-US" w:eastAsia="zh-CN"/>
        </w:rPr>
      </w:r>
    </w:p>
    <w:p w14:paraId="25660704">
      <w:pPr>
        <w:pBdr/>
        <w:spacing/>
        <w:ind w:firstLine="420"/>
        <w:rPr>
          <w:rFonts w:hint="eastAsia"/>
        </w:rPr>
      </w:pPr>
      <w:r>
        <w:rPr>
          <w:rFonts w:hint="eastAsia"/>
        </w:rPr>
        <w:t xml:space="preserve">中汽新能电池科技有限公司（以下简称“中汽新能”）公司前身为力神（青岛）新能源科技有限公司，现已更名为中汽新能并正式落户天津滨海高新区天开华苑园。作为中国第一汽车集团有限公司（以下简称“中国一汽”）控股的央企二级总部，中汽新能将依托自身在动力与储能电池领域的研发优势，深度融合滨海高新区新能源产业优质资源，致力于打造国内一流的央企电池产业平台</w:t>
      </w:r>
      <w:r>
        <w:rPr>
          <w:rFonts w:hint="eastAsia"/>
        </w:rPr>
      </w:r>
      <w:r>
        <w:rPr>
          <w:rFonts w:hint="eastAsia"/>
        </w:rPr>
      </w:r>
    </w:p>
    <w:p w14:paraId="41D3B187">
      <w:pPr>
        <w:pBdr/>
        <w:spacing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 w14:paraId="33A74702">
      <w:pPr>
        <w:pBdr/>
        <w:spacing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 w14:paraId="0EA05F5C">
      <w:pPr>
        <w:pBdr/>
        <w:spacing/>
        <w:ind w:firstLine="422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岗位及工作职责：</w:t>
      </w:r>
      <w:r>
        <w:rPr>
          <w:rFonts w:hint="default" w:eastAsiaTheme="minorEastAsia"/>
          <w:b/>
          <w:bCs/>
          <w:lang w:val="en-US" w:eastAsia="zh-CN"/>
        </w:rPr>
      </w:r>
      <w:r>
        <w:rPr>
          <w:rFonts w:hint="default" w:eastAsiaTheme="minorEastAsia"/>
          <w:b/>
          <w:bCs/>
          <w:lang w:val="en-US" w:eastAsia="zh-CN"/>
        </w:rPr>
      </w:r>
    </w:p>
    <w:p w14:paraId="61AEF163">
      <w:pPr>
        <w:suppressLineNumbers w:val="false"/>
        <w:pBdr/>
        <w:bidi w:val="false"/>
        <w:spacing/>
        <w:ind/>
        <w:rPr>
          <w:rFonts w:hint="eastAsia" w:asciiTheme="minorHAnsi" w:hAnsiTheme="minorHAnsi" w:eastAsiaTheme="minorEastAsia" w:cstheme="minorBidi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1"/>
          <w:szCs w:val="24"/>
          <w:lang w:val="zh-CN"/>
        </w:rPr>
        <w:t xml:space="preserve">    </w:t>
      </w:r>
      <w:r>
        <w:rPr>
          <w:rFonts w:hint="eastAsia" w:asciiTheme="minorHAnsi" w:hAnsiTheme="minorHAnsi" w:eastAsiaTheme="minorEastAsia" w:cstheme="minorBidi"/>
          <w:b/>
          <w:bCs/>
          <w:sz w:val="21"/>
          <w:szCs w:val="24"/>
          <w:lang w:val="en-US" w:eastAsia="zh-CN" w:bidi="ar-SA"/>
        </w:rPr>
        <w:t xml:space="preserve">工程部/生产部 设备技术员</w:t>
      </w:r>
      <w:r>
        <w:rPr>
          <w:rFonts w:hint="eastAsia" w:cstheme="minorBidi"/>
          <w:sz w:val="21"/>
          <w:szCs w:val="24"/>
          <w:lang w:val="en-US" w:eastAsia="zh-CN" w:bidi="ar-SA"/>
        </w:rPr>
        <w:t xml:space="preserve">：</w:t>
      </w:r>
      <w:r>
        <w:rPr>
          <w:rFonts w:hint="eastAsia" w:asciiTheme="minorHAnsi" w:hAnsiTheme="minorHAnsi" w:eastAsiaTheme="minorEastAsia" w:cstheme="minorBidi"/>
          <w:sz w:val="21"/>
          <w:szCs w:val="24"/>
          <w:lang w:val="en-US" w:eastAsia="zh-CN" w:bidi="ar-SA"/>
        </w:rPr>
        <w:t xml:space="preserve">1、按照作业指导书操作生产机台;2、及时上报、处理生产过程中出现的异常情况，及时处理不合格品；3、做好交接班并做好记录；4、负责日常设备维护保养点检登记，负责辖区设备异常问题及时处理</w:t>
      </w:r>
      <w:r>
        <w:rPr>
          <w:rFonts w:hint="eastAsia" w:asciiTheme="minorHAnsi" w:hAnsiTheme="minorHAnsi" w:eastAsiaTheme="minorEastAsia" w:cstheme="minorBidi"/>
          <w:sz w:val="21"/>
          <w:szCs w:val="24"/>
          <w:lang w:val="en-US" w:eastAsia="zh-CN" w:bidi="ar-SA"/>
        </w:rPr>
      </w:r>
      <w:r>
        <w:rPr>
          <w:rFonts w:hint="eastAsia" w:asciiTheme="minorHAnsi" w:hAnsiTheme="minorHAnsi" w:eastAsiaTheme="minorEastAsia" w:cstheme="minorBidi"/>
          <w:sz w:val="21"/>
          <w:szCs w:val="24"/>
          <w:lang w:val="en-US" w:eastAsia="zh-CN" w:bidi="ar-SA"/>
        </w:rPr>
      </w:r>
    </w:p>
    <w:p w14:paraId="03DA4553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 w:firstLine="422"/>
        <w:jc w:val="left"/>
        <w:rPr>
          <w:rFonts w:hint="eastAsia" w:asciiTheme="minorHAnsi" w:hAnsiTheme="minorHAnsi" w:eastAsiaTheme="minorEastAsia" w:cstheme="minorBidi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1"/>
          <w:szCs w:val="24"/>
          <w:lang w:val="en-US" w:eastAsia="zh-CN" w:bidi="ar-SA"/>
        </w:rPr>
        <w:t xml:space="preserve">品质部 </w:t>
      </w:r>
      <w:r>
        <w:rPr>
          <w:rFonts w:hint="eastAsia" w:cstheme="minorBidi"/>
          <w:b/>
          <w:bCs/>
          <w:sz w:val="21"/>
          <w:szCs w:val="24"/>
          <w:lang w:val="en-US" w:eastAsia="zh-CN" w:bidi="ar-SA"/>
        </w:rPr>
        <w:t xml:space="preserve">质量检测技术员</w:t>
      </w:r>
      <w:r>
        <w:rPr>
          <w:rFonts w:hint="eastAsia" w:cstheme="minorBidi"/>
          <w:sz w:val="21"/>
          <w:szCs w:val="24"/>
          <w:lang w:val="en-US" w:eastAsia="zh-CN" w:bidi="ar-SA"/>
        </w:rPr>
        <w:t xml:space="preserve">：</w:t>
      </w:r>
      <w:r>
        <w:rPr>
          <w:rFonts w:hint="eastAsia" w:asciiTheme="minorHAnsi" w:hAnsiTheme="minorHAnsi" w:eastAsiaTheme="minorEastAsia" w:cstheme="minorBidi"/>
          <w:sz w:val="21"/>
          <w:szCs w:val="24"/>
          <w:lang w:val="en-US" w:eastAsia="zh-CN" w:bidi="ar-SA"/>
        </w:rPr>
        <w:t xml:space="preserve">1、主要负责日常来料抽检全检，产品出货抽检；2、来料分析测试；3、出货异常分析；4、负责现场首件、制程产品质的点检生产过程质量检查。</w:t>
      </w:r>
      <w:r>
        <w:rPr>
          <w:rFonts w:hint="eastAsia" w:asciiTheme="minorHAnsi" w:hAnsiTheme="minorHAnsi" w:eastAsiaTheme="minorEastAsia" w:cstheme="minorBidi"/>
          <w:sz w:val="21"/>
          <w:szCs w:val="24"/>
          <w:lang w:val="en-US" w:eastAsia="zh-CN" w:bidi="ar-SA"/>
        </w:rPr>
      </w:r>
      <w:r>
        <w:rPr>
          <w:rFonts w:hint="eastAsia" w:asciiTheme="minorHAnsi" w:hAnsiTheme="minorHAnsi" w:eastAsiaTheme="minorEastAsia" w:cstheme="minorBidi"/>
          <w:sz w:val="21"/>
          <w:szCs w:val="24"/>
          <w:lang w:val="en-US" w:eastAsia="zh-CN" w:bidi="ar-SA"/>
        </w:rPr>
      </w:r>
    </w:p>
    <w:p w14:paraId="19F7CD00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 w:firstLine="420"/>
        <w:jc w:val="left"/>
        <w:rPr>
          <w:rFonts w:hint="eastAsia" w:cstheme="minorBidi"/>
          <w:sz w:val="21"/>
          <w:szCs w:val="21"/>
          <w:lang w:val="en-US" w:eastAsia="zh-CN" w:bidi="ar-SA"/>
        </w:rPr>
      </w:pPr>
      <w:r>
        <w:rPr>
          <w:rFonts w:hint="eastAsia" w:cstheme="minorBidi"/>
          <w:sz w:val="21"/>
          <w:szCs w:val="24"/>
          <w:highlight w:val="none"/>
          <w:lang w:val="en-US" w:eastAsia="zh-CN" w:bidi="ar-SA"/>
        </w:rPr>
      </w:r>
      <w:r>
        <w:rPr>
          <w:rFonts w:hint="eastAsia" w:cstheme="minorBidi"/>
          <w:sz w:val="21"/>
          <w:szCs w:val="21"/>
          <w:lang w:val="en-US" w:eastAsia="zh-CN" w:bidi="ar-SA"/>
        </w:rPr>
      </w:r>
      <w:r>
        <w:rPr>
          <w:rFonts w:hint="eastAsia" w:cstheme="minorBidi"/>
          <w:sz w:val="21"/>
          <w:szCs w:val="21"/>
          <w:lang w:val="en-US" w:eastAsia="zh-CN" w:bidi="ar-SA"/>
        </w:rPr>
      </w:r>
    </w:p>
    <w:p w14:paraId="7745A4EF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 w:firstLine="420"/>
        <w:jc w:val="left"/>
        <w:rPr>
          <w:rFonts w:hint="eastAsia" w:cstheme="minorBidi"/>
          <w:sz w:val="21"/>
          <w:szCs w:val="21"/>
          <w:highlight w:val="none"/>
          <w:lang w:val="en-US" w:eastAsia="zh-CN" w:bidi="ar-SA"/>
        </w:rPr>
      </w:pPr>
      <w:r>
        <w:rPr>
          <w:rFonts w:hint="eastAsia" w:cstheme="minorBidi"/>
          <w:sz w:val="21"/>
          <w:szCs w:val="24"/>
          <w:lang w:val="en-US" w:eastAsia="zh-CN" w:bidi="ar-SA"/>
        </w:rPr>
        <w:t xml:space="preserve">职位发展：电芯工程师、工艺工程师、设备工程师、品质工程师，以及相关文职岗位</w:t>
      </w:r>
      <w:r>
        <w:rPr>
          <w:rFonts w:hint="eastAsia" w:cstheme="minorBidi"/>
          <w:sz w:val="21"/>
          <w:szCs w:val="21"/>
          <w:highlight w:val="none"/>
          <w:lang w:val="en-US" w:eastAsia="zh-CN" w:bidi="ar-SA"/>
        </w:rPr>
      </w:r>
      <w:r>
        <w:rPr>
          <w:rFonts w:hint="eastAsia" w:cstheme="minorBidi"/>
          <w:sz w:val="21"/>
          <w:szCs w:val="21"/>
          <w:highlight w:val="none"/>
          <w:lang w:val="en-US" w:eastAsia="zh-CN" w:bidi="ar-SA"/>
        </w:rPr>
      </w:r>
    </w:p>
    <w:p w14:paraId="0DB7F744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 w:firstLine="420"/>
        <w:jc w:val="left"/>
        <w:rPr>
          <w:rFonts w:hint="eastAsia" w:cstheme="minorBidi"/>
          <w:sz w:val="21"/>
          <w:szCs w:val="24"/>
          <w:lang w:val="en-US" w:eastAsia="zh-CN" w:bidi="ar-SA"/>
        </w:rPr>
      </w:pPr>
      <w:r>
        <w:rPr>
          <w:rFonts w:hint="eastAsia" w:cstheme="minorBidi"/>
          <w:sz w:val="21"/>
          <w:szCs w:val="24"/>
          <w:lang w:val="en-US" w:eastAsia="zh-CN" w:bidi="ar-SA"/>
        </w:rPr>
        <w:t xml:space="preserve">岗位要求：汽修、新能源、机电、电气、自动化、工业机器人、人工智能、化工、计算机等理工科专业优先</w:t>
      </w:r>
      <w:r>
        <w:rPr>
          <w:rFonts w:hint="eastAsia" w:cstheme="minorBidi"/>
          <w:sz w:val="21"/>
          <w:szCs w:val="24"/>
          <w:lang w:val="en-US" w:eastAsia="zh-CN" w:bidi="ar-SA"/>
        </w:rPr>
      </w:r>
      <w:r>
        <w:rPr>
          <w:rFonts w:hint="eastAsia" w:cstheme="minorBidi"/>
          <w:sz w:val="21"/>
          <w:szCs w:val="24"/>
          <w:lang w:val="en-US" w:eastAsia="zh-CN" w:bidi="ar-SA"/>
        </w:rPr>
      </w:r>
    </w:p>
    <w:p w14:paraId="42F985FC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 w:firstLine="420"/>
        <w:jc w:val="left"/>
        <w:rPr>
          <w:rFonts w:hint="default" w:cstheme="minorBidi"/>
          <w:sz w:val="21"/>
          <w:szCs w:val="24"/>
          <w:lang w:val="en-US" w:eastAsia="zh-CN" w:bidi="ar-SA"/>
        </w:rPr>
      </w:pPr>
      <w:r>
        <w:rPr>
          <w:rFonts w:hint="default" w:cstheme="minorBidi"/>
          <w:sz w:val="21"/>
          <w:szCs w:val="24"/>
          <w:lang w:val="en-US" w:eastAsia="zh-CN" w:bidi="ar-SA"/>
        </w:rPr>
      </w:r>
      <w:r>
        <w:rPr>
          <w:rFonts w:hint="default" w:cstheme="minorBidi"/>
          <w:sz w:val="21"/>
          <w:szCs w:val="24"/>
          <w:lang w:val="en-US" w:eastAsia="zh-CN" w:bidi="ar-SA"/>
        </w:rPr>
      </w:r>
      <w:r>
        <w:rPr>
          <w:rFonts w:hint="default" w:cstheme="minorBidi"/>
          <w:sz w:val="21"/>
          <w:szCs w:val="24"/>
          <w:lang w:val="en-US" w:eastAsia="zh-CN" w:bidi="ar-SA"/>
        </w:rPr>
      </w:r>
    </w:p>
    <w:p w14:paraId="70146E3E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 w:firstLine="562"/>
        <w:jc w:val="left"/>
        <w:rPr>
          <w:rFonts w:hint="default" w:cstheme="minorBidi"/>
          <w:b/>
          <w:bCs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sz w:val="28"/>
          <w:szCs w:val="28"/>
          <w:lang w:val="en-US" w:eastAsia="zh-CN" w:bidi="ar-SA"/>
        </w:rPr>
        <w:t xml:space="preserve">非</w:t>
      </w:r>
      <w:r>
        <w:rPr>
          <w:rFonts w:hint="default" w:cstheme="minorBidi"/>
          <w:b/>
          <w:bCs/>
          <w:sz w:val="28"/>
          <w:szCs w:val="28"/>
          <w:lang w:val="en-US" w:eastAsia="zh-CN" w:bidi="ar-SA"/>
        </w:rPr>
        <w:t xml:space="preserve">流水线，岗位都属于技术岗</w:t>
      </w:r>
      <w:r>
        <w:rPr>
          <w:rFonts w:hint="default" w:cstheme="minorBidi"/>
          <w:b/>
          <w:bCs/>
          <w:sz w:val="28"/>
          <w:szCs w:val="28"/>
          <w:lang w:val="en-US" w:eastAsia="zh-CN" w:bidi="ar-SA"/>
        </w:rPr>
      </w:r>
      <w:r>
        <w:rPr>
          <w:rFonts w:hint="default" w:cstheme="minorBidi"/>
          <w:b/>
          <w:bCs/>
          <w:sz w:val="28"/>
          <w:szCs w:val="28"/>
          <w:lang w:val="en-US" w:eastAsia="zh-CN" w:bidi="ar-SA"/>
        </w:rPr>
      </w:r>
    </w:p>
    <w:p w14:paraId="79285C25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 w:firstLine="422"/>
        <w:jc w:val="left"/>
        <w:rPr>
          <w:rFonts w:hint="default" w:cstheme="minorBidi"/>
          <w:b/>
          <w:bCs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sz w:val="21"/>
          <w:szCs w:val="24"/>
          <w:lang w:val="en-US" w:eastAsia="zh-CN" w:bidi="ar-SA"/>
        </w:rPr>
        <w:t xml:space="preserve">薪资福利待遇：</w:t>
      </w:r>
      <w:r>
        <w:rPr>
          <w:rFonts w:hint="default" w:cstheme="minorBidi"/>
          <w:b/>
          <w:bCs/>
          <w:sz w:val="21"/>
          <w:szCs w:val="24"/>
          <w:lang w:val="en-US" w:eastAsia="zh-CN" w:bidi="ar-SA"/>
        </w:rPr>
      </w:r>
      <w:r>
        <w:rPr>
          <w:rFonts w:hint="default" w:cstheme="minorBidi"/>
          <w:b/>
          <w:bCs/>
          <w:sz w:val="21"/>
          <w:szCs w:val="24"/>
          <w:lang w:val="en-US" w:eastAsia="zh-CN" w:bidi="ar-SA"/>
        </w:rPr>
      </w:r>
    </w:p>
    <w:p w14:paraId="64F9597B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/>
        <w:jc w:val="left"/>
        <w:rPr>
          <w:rFonts w:hint="default" w:cstheme="minorBidi"/>
          <w:sz w:val="21"/>
          <w:szCs w:val="21"/>
          <w:highlight w:val="none"/>
          <w:lang w:val="en-US" w:eastAsia="zh-CN" w:bidi="ar-SA"/>
        </w:rPr>
      </w:pPr>
      <w:r>
        <w:rPr>
          <w:rFonts w:hint="default" w:cstheme="minorBidi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sz w:val="21"/>
          <w:szCs w:val="24"/>
          <w:lang w:val="en-US" w:eastAsia="zh-CN" w:bidi="ar-SA"/>
        </w:rPr>
        <w:t xml:space="preserve">薪资</w:t>
      </w:r>
      <w:r>
        <w:rPr>
          <w:rFonts w:hint="default" w:cstheme="minorBidi"/>
          <w:sz w:val="21"/>
          <w:szCs w:val="24"/>
          <w:lang w:val="en-US" w:eastAsia="zh-CN" w:bidi="ar-SA"/>
        </w:rPr>
        <w:t xml:space="preserve">19元/小时，199.5元/天</w:t>
      </w:r>
      <w:r>
        <w:rPr>
          <w:rFonts w:hint="default" w:cstheme="minorBidi"/>
          <w:sz w:val="21"/>
          <w:szCs w:val="24"/>
          <w:lang w:val="en-US" w:eastAsia="zh-CN" w:bidi="ar-SA"/>
        </w:rPr>
        <w:tab/>
      </w:r>
      <w:r>
        <w:rPr>
          <w:rFonts w:hint="default" w:cstheme="minorBidi"/>
          <w:sz w:val="21"/>
          <w:szCs w:val="24"/>
          <w:lang w:val="en-US" w:eastAsia="zh-CN" w:bidi="ar-SA"/>
        </w:rPr>
        <w:t xml:space="preserve">免费提供工作餐（餐补形式，14元/天），免费提供住宿</w:t>
      </w:r>
      <w:r>
        <w:rPr>
          <w:rFonts w:hint="default" w:cstheme="minorBidi"/>
          <w:b/>
          <w:bCs/>
          <w:sz w:val="21"/>
          <w:szCs w:val="24"/>
          <w:lang w:val="en-US" w:eastAsia="zh-CN" w:bidi="ar-SA"/>
        </w:rPr>
        <w:t xml:space="preserve">，4人间，</w:t>
      </w:r>
      <w:r>
        <w:rPr>
          <w:rFonts w:hint="default" w:cstheme="minorBidi"/>
          <w:sz w:val="21"/>
          <w:szCs w:val="24"/>
          <w:lang w:val="en-US" w:eastAsia="zh-CN" w:bidi="ar-SA"/>
        </w:rPr>
        <w:t xml:space="preserve">水电费平摊，综合工资5000元左右</w:t>
      </w:r>
      <w:r>
        <w:rPr>
          <w:rFonts w:hint="default" w:cstheme="minorBidi"/>
          <w:sz w:val="21"/>
          <w:szCs w:val="21"/>
          <w:highlight w:val="none"/>
          <w:lang w:val="zh-CN"/>
        </w:rPr>
        <w:t xml:space="preserve">    休息时间中午一小时，晚上半小时   联系方式：17563335591</w:t>
      </w:r>
      <w:r>
        <w:rPr>
          <w:rFonts w:hint="default" w:cstheme="minorBidi"/>
          <w:sz w:val="21"/>
          <w:szCs w:val="21"/>
          <w:highlight w:val="none"/>
          <w:lang w:val="en-US" w:eastAsia="zh-CN" w:bidi="ar-SA"/>
        </w:rPr>
      </w:r>
      <w:r>
        <w:rPr>
          <w:rFonts w:hint="default" w:cstheme="minorBidi"/>
          <w:sz w:val="21"/>
          <w:szCs w:val="21"/>
          <w:highlight w:val="none"/>
          <w:lang w:val="en-US" w:eastAsia="zh-CN" w:bidi="ar-SA"/>
        </w:rPr>
      </w:r>
    </w:p>
    <w:p w14:paraId="1DA848C0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/>
        <w:jc w:val="left"/>
        <w:rPr>
          <w:rFonts w:hint="default" w:cstheme="minorBidi"/>
          <w:sz w:val="21"/>
          <w:szCs w:val="21"/>
          <w:lang w:val="en-US" w:eastAsia="zh-CN" w:bidi="ar-SA"/>
        </w:rPr>
      </w:pPr>
      <w:r>
        <w:rPr>
          <w:rFonts w:hint="default" w:cstheme="minorBidi"/>
          <w:sz w:val="21"/>
          <w:szCs w:val="24"/>
          <w:highlight w:val="none"/>
          <w:lang w:val="en-US" w:eastAsia="zh-CN" w:bidi="en-US"/>
        </w:rPr>
      </w:r>
      <w:r>
        <w:rPr>
          <w:rFonts w:hint="default" w:cstheme="minorBidi"/>
          <w:sz w:val="21"/>
          <w:szCs w:val="21"/>
          <w:lang w:val="en-US" w:eastAsia="zh-CN" w:bidi="ar-SA"/>
        </w:rPr>
      </w:r>
      <w:r>
        <w:rPr>
          <w:rFonts w:hint="default" w:cstheme="minorBidi"/>
          <w:sz w:val="21"/>
          <w:szCs w:val="21"/>
          <w:lang w:val="en-US" w:eastAsia="zh-CN" w:bidi="ar-SA"/>
        </w:rPr>
      </w:r>
    </w:p>
    <w:p w14:paraId="3375127B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 w:firstLine="480"/>
        <w:jc w:val="left"/>
        <w:rPr>
          <w:rFonts w:hint="eastAsia" w:cstheme="minorBidi"/>
          <w:sz w:val="21"/>
          <w:szCs w:val="24"/>
          <w:lang w:val="en-US" w:eastAsia="zh-CN" w:bidi="ar-SA"/>
        </w:rPr>
      </w:pPr>
      <w:r>
        <w:rPr>
          <w:rFonts w:hint="eastAsia" w:cstheme="minorBidi"/>
          <w:sz w:val="21"/>
          <w:szCs w:val="24"/>
          <w:lang w:val="en-US" w:eastAsia="zh-CN" w:bidi="ar-SA"/>
        </w:rPr>
        <w:t xml:space="preserve">转正后</w:t>
      </w:r>
      <w:r>
        <w:rPr>
          <w:rFonts w:hint="eastAsia" w:cstheme="minorBidi"/>
          <w:sz w:val="21"/>
          <w:szCs w:val="24"/>
          <w:lang w:val="en-US" w:eastAsia="zh-CN" w:bidi="ar-SA"/>
        </w:rPr>
      </w:r>
      <w:r>
        <w:rPr>
          <w:rFonts w:hint="eastAsia" w:cstheme="minorBidi"/>
          <w:sz w:val="21"/>
          <w:szCs w:val="24"/>
          <w:lang w:val="en-US" w:eastAsia="zh-CN" w:bidi="ar-SA"/>
        </w:rPr>
      </w:r>
    </w:p>
    <w:p w14:paraId="504E1FB7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 w:firstLine="420"/>
        <w:jc w:val="left"/>
        <w:rPr>
          <w:rFonts w:hint="default" w:cstheme="minorBidi"/>
          <w:sz w:val="21"/>
          <w:szCs w:val="21"/>
          <w:highlight w:val="none"/>
          <w:lang w:val="en-US" w:eastAsia="zh-CN" w:bidi="ar-SA"/>
        </w:rPr>
      </w:pPr>
      <w:r>
        <w:rPr>
          <w:rFonts w:hint="eastAsia" w:cstheme="minorBidi"/>
          <w:sz w:val="21"/>
          <w:szCs w:val="24"/>
          <w:lang w:val="en-US" w:eastAsia="zh-CN" w:bidi="ar-SA"/>
        </w:rPr>
        <w:t xml:space="preserve">转正后：</w:t>
      </w:r>
      <w:r>
        <w:rPr>
          <w:rFonts w:hint="default" w:cstheme="minorBidi"/>
          <w:sz w:val="21"/>
          <w:szCs w:val="24"/>
          <w:lang w:val="en-US" w:eastAsia="zh-CN" w:bidi="ar-SA"/>
        </w:rPr>
        <w:t xml:space="preserve">综合工资6500-9000元左右</w:t>
      </w:r>
      <w:r>
        <w:rPr>
          <w:rFonts w:hint="eastAsia" w:cstheme="minorBidi"/>
          <w:sz w:val="21"/>
          <w:szCs w:val="24"/>
          <w:lang w:val="en-US" w:eastAsia="zh-CN" w:bidi="ar-SA"/>
        </w:rPr>
        <w:t xml:space="preserve">  </w:t>
      </w:r>
      <w:r>
        <w:rPr>
          <w:rFonts w:hint="default" w:cstheme="minorBidi"/>
          <w:sz w:val="21"/>
          <w:szCs w:val="24"/>
          <w:lang w:val="en-US" w:eastAsia="zh-CN" w:bidi="ar-SA"/>
        </w:rPr>
        <w:t xml:space="preserve">公司缴纳五险一金</w:t>
      </w:r>
      <w:r>
        <w:rPr>
          <w:rFonts w:hint="default" w:cstheme="minorBidi"/>
          <w:sz w:val="21"/>
          <w:szCs w:val="21"/>
          <w:highlight w:val="none"/>
          <w:lang w:val="en-US" w:eastAsia="zh-CN" w:bidi="ar-SA"/>
        </w:rPr>
      </w:r>
      <w:r>
        <w:rPr>
          <w:rFonts w:hint="default" w:cstheme="minorBidi"/>
          <w:sz w:val="21"/>
          <w:szCs w:val="21"/>
          <w:highlight w:val="none"/>
          <w:lang w:val="en-US" w:eastAsia="zh-CN" w:bidi="ar-SA"/>
        </w:rPr>
      </w:r>
    </w:p>
    <w:p w14:paraId="7F77C406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bidi w:val="false"/>
        <w:spacing w:afterAutospacing="0" w:beforeAutospacing="0" w:line="240" w:lineRule="atLeast"/>
        <w:ind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555138</wp:posOffset>
                </wp:positionV>
                <wp:extent cx="2954655" cy="1821180"/>
                <wp:effectExtent l="0" t="0" r="4445" b="762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276687" name="图片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954655" cy="1821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20.75pt;mso-position-horizontal:absolute;mso-position-vertical-relative:text;margin-top:43.71pt;mso-position-vertical:absolute;width:232.65pt;height:143.40pt;mso-wrap-distance-left:9.00pt;mso-wrap-distance-top:0.00pt;mso-wrap-distance-right:9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eastAsia"/>
          <w:lang w:val="en-US" w:eastAsia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93780" cy="319043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0113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593779" cy="3190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4.23pt;height:251.2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 w14:paraId="4EBE5D6E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tabs>
          <w:tab w:val="left" w:leader="none" w:pos="6713"/>
        </w:tabs>
        <w:bidi w:val="false"/>
        <w:spacing w:afterAutospacing="0" w:beforeAutospacing="0" w:line="240" w:lineRule="atLeast"/>
        <w:ind/>
        <w:jc w:val="left"/>
        <w:rPr>
          <w:rFonts w:hint="eastAsia"/>
          <w:lang w:val="zh-CN"/>
        </w:rPr>
      </w:pPr>
      <w:r>
        <w:rPr>
          <w:rFonts w:hint="eastAsia"/>
          <w:lang w:val="zh-CN"/>
        </w:rPr>
        <w:t xml:space="preserve">     </w:t>
      </w:r>
      <w:r>
        <w:rPr>
          <w:rFonts w:hint="eastAsia"/>
          <w:lang w:val="zh-CN"/>
        </w:rPr>
      </w:r>
      <w:r>
        <w:rPr>
          <w:rFonts w:hint="eastAsia"/>
          <w:lang w:val="zh-CN"/>
        </w:rPr>
      </w:r>
    </w:p>
    <w:p w14:paraId="0DED9AB7">
      <w:pPr>
        <w:pStyle w:val="891"/>
        <w:keepNext w:val="false"/>
        <w:keepLines w:val="false"/>
        <w:pageBreakBefore w:val="false"/>
        <w:widowControl w:val="true"/>
        <w:suppressLineNumbers w:val="false"/>
        <w:pBdr/>
        <w:tabs>
          <w:tab w:val="left" w:leader="none" w:pos="6713"/>
        </w:tabs>
        <w:bidi w:val="false"/>
        <w:spacing w:afterAutospacing="0" w:beforeAutospacing="0" w:line="240" w:lineRule="atLeast"/>
        <w:ind/>
        <w:jc w:val="left"/>
        <w:rPr>
          <w:rFonts w:hint="eastAsia"/>
          <w:lang w:val="en-US" w:eastAsia="zh-CN"/>
        </w:rPr>
      </w:pPr>
      <w:r>
        <w:rPr>
          <w:rFonts w:hint="eastAsia"/>
          <w:lang w:val="zh-CN"/>
        </w:rPr>
      </w:r>
      <w:r>
        <w:rPr>
          <w:rFonts w:hint="eastAsia"/>
          <w:lang w:val="zh-CN"/>
        </w:rPr>
        <w:t xml:space="preserve">       </w:t>
      </w:r>
      <w:r>
        <w:rPr>
          <w:rFonts w:hint="eastAsia"/>
          <w:lang w:val="en-US" w:eastAsia="zh-CN"/>
        </w:rPr>
        <w:t xml:space="preserve">面试请扫码进群</w:t>
      </w: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 w14:paraId="607EC2A2">
      <w:pPr>
        <w:pStyle w:val="891"/>
        <w:pBdr/>
        <w:tabs>
          <w:tab w:val="left" w:leader="none" w:pos="1223"/>
        </w:tabs>
        <w:spacing/>
        <w:ind/>
        <w:rPr/>
      </w:pPr>
      <w:r>
        <w:tab/>
      </w:r>
      <w:r/>
    </w:p>
    <w:sectPr>
      <w:footnotePr/>
      <w:endnotePr/>
      <w:type w:val="nextPage"/>
      <w:pgSz w:h="16838" w:orient="portrait" w:w="11906"/>
      <w:pgMar w:top="850" w:right="1134" w:bottom="850" w:left="1134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8"/>
    <w:next w:val="888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8"/>
    <w:next w:val="888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8"/>
    <w:next w:val="888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8"/>
    <w:next w:val="888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8"/>
    <w:next w:val="888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8"/>
    <w:next w:val="888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8"/>
    <w:next w:val="888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8"/>
    <w:next w:val="888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8"/>
    <w:next w:val="888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character" w:styleId="837">
    <w:name w:val="Heading 1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89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89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89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89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8"/>
    <w:next w:val="888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89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8"/>
    <w:next w:val="888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9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8"/>
    <w:next w:val="888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9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8"/>
    <w:next w:val="888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9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9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9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9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9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character" w:styleId="889" w:default="1">
    <w:name w:val="Default Paragraph Font"/>
    <w:uiPriority w:val="0"/>
    <w:semiHidden/>
    <w:qFormat/>
    <w:pPr>
      <w:pBdr/>
      <w:spacing/>
      <w:ind/>
    </w:pPr>
  </w:style>
  <w:style w:type="table" w:styleId="890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8"/>
    <w:uiPriority w:val="0"/>
    <w:qFormat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ZhuanZ</dc:creator>
  <cp:revision>13</cp:revision>
  <dcterms:created xsi:type="dcterms:W3CDTF">2025-11-04T14:09:00Z</dcterms:created>
  <dcterms:modified xsi:type="dcterms:W3CDTF">2026-10-22T02:05:22Z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eyJoZGlkIjoiYTc2ZGZiNzZiNDVlOGViOWVmM2JhOTY0NGJkNjUyYzgiLCJ1c2VySWQiOiIzNDIwMDY5MjMifQ==</vt:lpwstr>
  </property>
  <property fmtid="{D5CDD505-2E9C-101B-9397-08002B2CF9AE}" pid="4" name="ICV">
    <vt:lpwstr>A84450162EF346B28AB7F62F678DD4BA_13</vt:lpwstr>
  </property>
</Properties>
</file>