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7665D">
      <w:pPr>
        <w:pStyle w:val="2"/>
        <w:keepNext w:val="0"/>
        <w:keepLines w:val="0"/>
        <w:widowControl/>
        <w:suppressLineNumbers w:val="0"/>
        <w:spacing w:before="0" w:beforeAutospacing="0" w:after="0" w:afterAutospacing="0" w:line="20" w:lineRule="atLeast"/>
        <w:ind w:left="0" w:right="0"/>
        <w:jc w:val="center"/>
      </w:pPr>
      <w:r>
        <w:rPr>
          <w:rFonts w:ascii="minorEastAsia" w:hAnsi="minorEastAsia" w:eastAsia="minorEastAsia" w:cs="minorEastAsia"/>
          <w:b/>
          <w:bCs/>
          <w:i w:val="0"/>
          <w:iCs w:val="0"/>
          <w:color w:val="1A1A1A"/>
          <w:spacing w:val="0"/>
          <w:w w:val="100"/>
          <w:sz w:val="24"/>
          <w:szCs w:val="24"/>
          <w:vertAlign w:val="baseline"/>
        </w:rPr>
        <w:t>小微e秒贷常见问题</w:t>
      </w:r>
    </w:p>
    <w:p w14:paraId="2F6AD755">
      <w:pPr>
        <w:pStyle w:val="6"/>
        <w:keepNext w:val="0"/>
        <w:keepLines w:val="0"/>
        <w:widowControl/>
        <w:suppressLineNumbers w:val="0"/>
        <w:pBdr>
          <w:bottom w:val="single" w:color="0563AD" w:sz="12" w:space="0"/>
        </w:pBdr>
        <w:spacing w:before="60" w:beforeAutospacing="0" w:after="60" w:afterAutospacing="0" w:line="16" w:lineRule="atLeast"/>
        <w:ind w:left="0" w:right="0"/>
        <w:jc w:val="left"/>
      </w:pPr>
      <w:r>
        <w:rPr>
          <w:b w:val="0"/>
          <w:bCs w:val="0"/>
          <w:i w:val="0"/>
          <w:iCs w:val="0"/>
          <w:color w:val="333333"/>
          <w:spacing w:val="0"/>
          <w:w w:val="100"/>
          <w:sz w:val="24"/>
          <w:szCs w:val="24"/>
          <w:vertAlign w:val="baseline"/>
          <w:lang w:val="en-US"/>
        </w:rPr>
        <w:t> </w:t>
      </w:r>
    </w:p>
    <w:p w14:paraId="293C61AB">
      <w:pPr>
        <w:pStyle w:val="4"/>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24"/>
          <w:szCs w:val="24"/>
          <w:vertAlign w:val="baseline"/>
        </w:rPr>
        <w:t>文档使用说明：</w:t>
      </w:r>
    </w:p>
    <w:p w14:paraId="719B6D1D">
      <w:pPr>
        <w:pStyle w:val="6"/>
        <w:keepNext w:val="0"/>
        <w:keepLines w:val="0"/>
        <w:widowControl/>
        <w:suppressLineNumbers w:val="0"/>
        <w:spacing w:before="0" w:beforeAutospacing="0" w:after="60" w:afterAutospacing="0"/>
        <w:ind w:left="0" w:right="0"/>
        <w:jc w:val="left"/>
      </w:pPr>
      <w:r>
        <w:rPr>
          <w:b w:val="0"/>
          <w:bCs w:val="0"/>
          <w:i w:val="0"/>
          <w:iCs w:val="0"/>
          <w:color w:val="262626"/>
          <w:spacing w:val="0"/>
          <w:w w:val="100"/>
          <w:sz w:val="24"/>
          <w:szCs w:val="24"/>
          <w:vertAlign w:val="baseline"/>
        </w:rPr>
        <w:t>查看本文档，可通过【目录】快速跳转到相应的流程环节</w:t>
      </w:r>
    </w:p>
    <w:p w14:paraId="6E251649">
      <w:pPr>
        <w:pStyle w:val="6"/>
        <w:keepNext w:val="0"/>
        <w:keepLines w:val="0"/>
        <w:widowControl/>
        <w:suppressLineNumbers w:val="0"/>
        <w:spacing w:before="60" w:beforeAutospacing="0" w:after="60" w:afterAutospacing="0" w:line="16" w:lineRule="atLeast"/>
        <w:ind w:left="0" w:right="0"/>
        <w:jc w:val="left"/>
      </w:pPr>
      <w:r>
        <w:rPr>
          <w:b w:val="0"/>
          <w:bCs w:val="0"/>
          <w:i w:val="0"/>
          <w:iCs w:val="0"/>
          <w:color w:val="333333"/>
          <w:spacing w:val="0"/>
          <w:w w:val="100"/>
          <w:sz w:val="24"/>
          <w:szCs w:val="24"/>
          <w:vertAlign w:val="baseline"/>
          <w:lang w:val="en-US"/>
        </w:rPr>
        <w:t> </w:t>
      </w:r>
    </w:p>
    <w:p w14:paraId="1097C39D">
      <w:pPr>
        <w:pStyle w:val="6"/>
        <w:keepNext w:val="0"/>
        <w:keepLines w:val="0"/>
        <w:widowControl/>
        <w:suppressLineNumbers w:val="0"/>
        <w:pBdr>
          <w:bottom w:val="single" w:color="DB5113" w:sz="12" w:space="0"/>
        </w:pBdr>
        <w:spacing w:before="0" w:beforeAutospacing="0" w:after="60" w:afterAutospacing="0"/>
        <w:ind w:left="0" w:right="0"/>
        <w:jc w:val="left"/>
      </w:pPr>
      <w:r>
        <w:rPr>
          <w:b w:val="0"/>
          <w:bCs w:val="0"/>
          <w:i w:val="0"/>
          <w:iCs w:val="0"/>
          <w:color w:val="262626"/>
          <w:spacing w:val="0"/>
          <w:w w:val="100"/>
          <w:sz w:val="24"/>
          <w:szCs w:val="24"/>
          <w:vertAlign w:val="baseline"/>
        </w:rPr>
        <w:t>本在线文档随时更新，如文档无对应解决方案，请咨询平台客服！</w:t>
      </w:r>
    </w:p>
    <w:p w14:paraId="4D783E3D">
      <w:pPr>
        <w:pStyle w:val="6"/>
        <w:keepNext w:val="0"/>
        <w:keepLines w:val="0"/>
        <w:widowControl/>
        <w:suppressLineNumbers w:val="0"/>
        <w:spacing w:before="60" w:beforeAutospacing="0" w:after="60" w:afterAutospacing="0"/>
        <w:ind w:left="0" w:right="0"/>
        <w:jc w:val="left"/>
      </w:pPr>
      <w:r>
        <w:rPr>
          <w:rFonts w:hint="default" w:ascii="minorEastAsia" w:hAnsi="minorEastAsia" w:eastAsia="minorEastAsia" w:cs="minorEastAsia"/>
          <w:b/>
          <w:bCs/>
          <w:i w:val="0"/>
          <w:iCs w:val="0"/>
          <w:color w:val="333333"/>
          <w:spacing w:val="0"/>
          <w:w w:val="100"/>
          <w:sz w:val="24"/>
          <w:szCs w:val="24"/>
          <w:vertAlign w:val="baseline"/>
          <w:lang w:val="en-US"/>
        </w:rPr>
        <w:t> </w:t>
      </w:r>
    </w:p>
    <w:p w14:paraId="5EDFE48F">
      <w:pPr>
        <w:pStyle w:val="2"/>
        <w:keepNext w:val="0"/>
        <w:keepLines w:val="0"/>
        <w:widowControl/>
        <w:suppressLineNumbers w:val="0"/>
        <w:spacing w:before="0" w:beforeAutospacing="0" w:after="0" w:afterAutospacing="0" w:line="20" w:lineRule="atLeast"/>
        <w:ind w:left="0" w:right="0"/>
        <w:jc w:val="left"/>
      </w:pPr>
      <w:r>
        <w:rPr>
          <w:rFonts w:ascii="微软雅黑" w:hAnsi="微软雅黑" w:eastAsia="微软雅黑" w:cs="微软雅黑"/>
          <w:b/>
          <w:bCs/>
          <w:i w:val="0"/>
          <w:iCs w:val="0"/>
          <w:color w:val="5C5C5C"/>
          <w:spacing w:val="0"/>
          <w:w w:val="100"/>
          <w:sz w:val="24"/>
          <w:szCs w:val="24"/>
          <w:vertAlign w:val="baseline"/>
        </w:rPr>
        <w:t>一、申请流程常见问题</w:t>
      </w:r>
    </w:p>
    <w:p w14:paraId="7732759C">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101、审核请问有电核？电核电话多少</w:t>
      </w:r>
    </w:p>
    <w:p w14:paraId="3A83878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系统审批没有电核 提款有电核 95508</w:t>
      </w:r>
    </w:p>
    <w:p w14:paraId="11AF3D7B">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000000"/>
          <w:spacing w:val="0"/>
          <w:w w:val="100"/>
          <w:sz w:val="24"/>
          <w:szCs w:val="24"/>
          <w:vertAlign w:val="baseline"/>
          <w:lang w:val="en-US"/>
        </w:rPr>
        <w:t> </w:t>
      </w:r>
    </w:p>
    <w:p w14:paraId="35CDB20F">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102、周末有电核吗？工作日电核时间是什么时候</w:t>
      </w:r>
    </w:p>
    <w:p w14:paraId="68092865">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周末也电核，不过最近电核时间相对不稳</w:t>
      </w:r>
    </w:p>
    <w:p w14:paraId="487F2718">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lang w:val="en-US"/>
        </w:rPr>
        <w:t> </w:t>
      </w:r>
    </w:p>
    <w:p w14:paraId="6A72A095">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103、额度为什么这么少？</w:t>
      </w:r>
    </w:p>
    <w:p w14:paraId="1F200AF7">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额度是根据综合资质评定的</w:t>
      </w:r>
    </w:p>
    <w:p w14:paraId="281463B6">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lang w:val="en-US"/>
        </w:rPr>
        <w:t> </w:t>
      </w:r>
    </w:p>
    <w:p w14:paraId="2BFD8D49">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104、被拒多久可以再进件呢</w:t>
      </w:r>
    </w:p>
    <w:p w14:paraId="06DB02D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拒绝后三个月才能提交</w:t>
      </w:r>
    </w:p>
    <w:p w14:paraId="7AC58D7D">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78359FC5">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000000"/>
          <w:spacing w:val="0"/>
          <w:w w:val="100"/>
          <w:sz w:val="24"/>
          <w:szCs w:val="24"/>
          <w:vertAlign w:val="baseline"/>
        </w:rPr>
        <w:t>1</w:t>
      </w:r>
      <w:r>
        <w:rPr>
          <w:rFonts w:hint="default" w:ascii="minorEastAsia" w:hAnsi="minorEastAsia" w:eastAsia="minorEastAsia" w:cs="minorEastAsia"/>
          <w:b/>
          <w:bCs/>
          <w:i w:val="0"/>
          <w:iCs w:val="0"/>
          <w:color w:val="1A1A1A"/>
          <w:spacing w:val="0"/>
          <w:w w:val="100"/>
          <w:sz w:val="24"/>
          <w:szCs w:val="24"/>
          <w:vertAlign w:val="baseline"/>
        </w:rPr>
        <w:t>05、征信白户可以申请吗？</w:t>
      </w:r>
    </w:p>
    <w:p w14:paraId="1473A881">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无限定不行，不过通过率不高，公司纳税情况高的可以申请</w:t>
      </w:r>
    </w:p>
    <w:p w14:paraId="69264400">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0F7C6D88">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106、申请人征信查询次数很多还可以申请吗？</w:t>
      </w:r>
    </w:p>
    <w:p w14:paraId="03FE4811">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可以申请</w:t>
      </w:r>
    </w:p>
    <w:p w14:paraId="49318413">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76699AA5">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107、显示线下补充资料怎么操作？</w:t>
      </w:r>
    </w:p>
    <w:p w14:paraId="5597DF61">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显示线下补充资料的一般视为否决</w:t>
      </w:r>
    </w:p>
    <w:p w14:paraId="6C75370F">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2524125" cy="5362575"/>
            <wp:effectExtent l="0" t="0" r="5715" b="19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2524125" cy="5362575"/>
                    </a:xfrm>
                    <a:prstGeom prst="rect">
                      <a:avLst/>
                    </a:prstGeom>
                    <a:noFill/>
                    <a:ln w="9525">
                      <a:noFill/>
                    </a:ln>
                  </pic:spPr>
                </pic:pic>
              </a:graphicData>
            </a:graphic>
          </wp:inline>
        </w:drawing>
      </w:r>
    </w:p>
    <w:p w14:paraId="4822E034">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2D2F05E5">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108、受理机构编号为空，如何处理？</w:t>
      </w:r>
    </w:p>
    <w:p w14:paraId="4F8FC241">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5057775" cy="3057525"/>
            <wp:effectExtent l="0" t="0" r="1905" b="571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057775" cy="3057525"/>
                    </a:xfrm>
                    <a:prstGeom prst="rect">
                      <a:avLst/>
                    </a:prstGeom>
                    <a:noFill/>
                    <a:ln w="9525">
                      <a:noFill/>
                    </a:ln>
                  </pic:spPr>
                </pic:pic>
              </a:graphicData>
            </a:graphic>
          </wp:inline>
        </w:drawing>
      </w:r>
    </w:p>
    <w:p w14:paraId="2370824C">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53881A05">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退出重新扫码申请即可，客户页面停留太久，未识别到进件渠道金蝶导致的。</w:t>
      </w:r>
    </w:p>
    <w:p w14:paraId="28F98B59">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2898CC0A">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000000"/>
          <w:spacing w:val="0"/>
          <w:w w:val="100"/>
          <w:sz w:val="24"/>
          <w:szCs w:val="24"/>
          <w:vertAlign w:val="baseline"/>
        </w:rPr>
        <w:t>109、客户手机APP登入显示登录账户数即将超限!为控制风险,若24小时内使用此设备继续登录新账号，设备将临时冻结24小时怎么处理？</w:t>
      </w:r>
    </w:p>
    <w:p w14:paraId="34E91680">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p>
    <w:p w14:paraId="62FB1F01">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这种是一般是客户账户密码输入错误导致的，多数是之前有信用卡，设置过密码，可以让客户直接点忘记密码重新设置后登入。</w:t>
      </w:r>
    </w:p>
    <w:p w14:paraId="026DC8BD">
      <w:pPr>
        <w:pStyle w:val="6"/>
        <w:keepNext w:val="0"/>
        <w:keepLines w:val="0"/>
        <w:widowControl/>
        <w:suppressLineNumbers w:val="0"/>
        <w:spacing w:before="0" w:beforeAutospacing="0" w:after="0" w:afterAutospacing="0" w:line="18"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6FE9350F">
      <w:pPr>
        <w:pStyle w:val="6"/>
        <w:keepNext w:val="0"/>
        <w:keepLines w:val="0"/>
        <w:widowControl/>
        <w:suppressLineNumbers w:val="0"/>
        <w:spacing w:before="0" w:beforeAutospacing="0" w:after="0" w:afterAutospacing="0" w:line="18" w:lineRule="atLeast"/>
        <w:ind w:left="0" w:right="0"/>
        <w:jc w:val="left"/>
      </w:pPr>
      <w:r>
        <w:drawing>
          <wp:inline distT="0" distB="0" distL="114300" distR="114300">
            <wp:extent cx="2495550" cy="5524500"/>
            <wp:effectExtent l="0" t="0" r="3810" b="762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495550" cy="5524500"/>
                    </a:xfrm>
                    <a:prstGeom prst="rect">
                      <a:avLst/>
                    </a:prstGeom>
                    <a:noFill/>
                    <a:ln w="9525">
                      <a:noFill/>
                    </a:ln>
                  </pic:spPr>
                </pic:pic>
              </a:graphicData>
            </a:graphic>
          </wp:inline>
        </w:drawing>
      </w:r>
    </w:p>
    <w:p w14:paraId="039809F9">
      <w:pPr>
        <w:pStyle w:val="6"/>
        <w:keepNext w:val="0"/>
        <w:keepLines w:val="0"/>
        <w:widowControl/>
        <w:suppressLineNumbers w:val="0"/>
        <w:spacing w:before="0" w:beforeAutospacing="0" w:after="0" w:afterAutospacing="0" w:line="18"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462225A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110、</w:t>
      </w:r>
      <w:r>
        <w:rPr>
          <w:rFonts w:hint="eastAsia" w:ascii="微软雅黑" w:hAnsi="微软雅黑" w:eastAsia="微软雅黑" w:cs="微软雅黑"/>
          <w:b/>
          <w:bCs/>
          <w:i w:val="0"/>
          <w:iCs w:val="0"/>
          <w:color w:val="000000"/>
          <w:spacing w:val="0"/>
          <w:w w:val="100"/>
          <w:sz w:val="24"/>
          <w:szCs w:val="24"/>
          <w:vertAlign w:val="baseline"/>
        </w:rPr>
        <w:t>申请失败是什么原因？</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32"/>
      </w:tblGrid>
      <w:tr w14:paraId="17412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6" w:hRule="atLeast"/>
        </w:trPr>
        <w:tc>
          <w:tcPr>
            <w:tcW w:w="1932" w:type="dxa"/>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E0229FE">
            <w:pPr>
              <w:pStyle w:val="6"/>
              <w:keepNext w:val="0"/>
              <w:keepLines w:val="0"/>
              <w:widowControl/>
              <w:suppressLineNumbers w:val="0"/>
              <w:spacing w:before="0" w:beforeAutospacing="0" w:after="0" w:afterAutospacing="0"/>
              <w:ind w:left="0" w:right="0"/>
              <w:jc w:val="left"/>
            </w:pPr>
            <w:r>
              <w:drawing>
                <wp:inline distT="0" distB="0" distL="114300" distR="114300">
                  <wp:extent cx="1828800" cy="3810000"/>
                  <wp:effectExtent l="0" t="0" r="0" b="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7"/>
                          <a:stretch>
                            <a:fillRect/>
                          </a:stretch>
                        </pic:blipFill>
                        <pic:spPr>
                          <a:xfrm>
                            <a:off x="0" y="0"/>
                            <a:ext cx="1828800" cy="3810000"/>
                          </a:xfrm>
                          <a:prstGeom prst="rect">
                            <a:avLst/>
                          </a:prstGeom>
                          <a:noFill/>
                          <a:ln w="9525">
                            <a:noFill/>
                          </a:ln>
                        </pic:spPr>
                      </pic:pic>
                    </a:graphicData>
                  </a:graphic>
                </wp:inline>
              </w:drawing>
            </w:r>
          </w:p>
        </w:tc>
      </w:tr>
    </w:tbl>
    <w:p w14:paraId="5FF8D5DE">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r>
        <w:rPr>
          <w:rFonts w:hint="eastAsia" w:ascii="微软雅黑" w:hAnsi="微软雅黑" w:eastAsia="微软雅黑" w:cs="微软雅黑"/>
          <w:b w:val="0"/>
          <w:bCs w:val="0"/>
          <w:i w:val="0"/>
          <w:iCs w:val="0"/>
          <w:color w:val="5C5C5C"/>
          <w:spacing w:val="0"/>
          <w:w w:val="100"/>
          <w:sz w:val="24"/>
          <w:szCs w:val="24"/>
          <w:vertAlign w:val="baseline"/>
        </w:rPr>
        <w:t>客户有些条件不符合资方要求，暂时不支持申请了。</w:t>
      </w:r>
    </w:p>
    <w:p w14:paraId="0C6D5C71">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lang w:val="en-US"/>
        </w:rPr>
        <w:t> </w:t>
      </w:r>
    </w:p>
    <w:p w14:paraId="64BA1C45">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111、</w:t>
      </w:r>
      <w:r>
        <w:rPr>
          <w:rFonts w:hint="eastAsia" w:ascii="微软雅黑" w:hAnsi="微软雅黑" w:eastAsia="微软雅黑" w:cs="微软雅黑"/>
          <w:b/>
          <w:bCs/>
          <w:i w:val="0"/>
          <w:iCs w:val="0"/>
          <w:color w:val="000000"/>
          <w:spacing w:val="0"/>
          <w:w w:val="100"/>
          <w:sz w:val="24"/>
          <w:szCs w:val="24"/>
          <w:vertAlign w:val="baseline"/>
        </w:rPr>
        <w:t>如何修改登录手机号？</w:t>
      </w:r>
    </w:p>
    <w:p w14:paraId="52949D3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r>
        <w:rPr>
          <w:rFonts w:hint="eastAsia" w:ascii="微软雅黑" w:hAnsi="微软雅黑" w:eastAsia="微软雅黑" w:cs="微软雅黑"/>
          <w:b w:val="0"/>
          <w:bCs w:val="0"/>
          <w:i w:val="0"/>
          <w:iCs w:val="0"/>
          <w:color w:val="5C5C5C"/>
          <w:spacing w:val="0"/>
          <w:w w:val="100"/>
          <w:sz w:val="24"/>
          <w:szCs w:val="24"/>
          <w:vertAlign w:val="baseline"/>
        </w:rPr>
        <w:t>下载广发银行app，点击左下方状态栏的“首页”，在搜索框输入“修改登录手机号”去更改</w:t>
      </w:r>
    </w:p>
    <w:p w14:paraId="71D5B20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1F6D1184">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112、有广发信用卡申请e秒贷会冲突吗</w:t>
      </w:r>
      <w:r>
        <w:rPr>
          <w:rFonts w:hint="eastAsia" w:ascii="微软雅黑" w:hAnsi="微软雅黑" w:eastAsia="微软雅黑" w:cs="微软雅黑"/>
          <w:b/>
          <w:bCs/>
          <w:i w:val="0"/>
          <w:iCs w:val="0"/>
          <w:color w:val="5C5C5C"/>
          <w:spacing w:val="0"/>
          <w:w w:val="100"/>
          <w:sz w:val="24"/>
          <w:szCs w:val="24"/>
          <w:vertAlign w:val="baseline"/>
        </w:rPr>
        <w:t>？</w:t>
      </w:r>
    </w:p>
    <w:p w14:paraId="193BB25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会影响申请额度的或者可能批不过</w:t>
      </w:r>
    </w:p>
    <w:p w14:paraId="4C878F17">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5C5C5C"/>
          <w:spacing w:val="0"/>
          <w:w w:val="100"/>
          <w:sz w:val="24"/>
          <w:szCs w:val="24"/>
          <w:vertAlign w:val="baseline"/>
          <w:lang w:val="en-US"/>
        </w:rPr>
        <w:t> </w:t>
      </w:r>
    </w:p>
    <w:p w14:paraId="1353A9BE">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113、客户历史的小贷和消金贷款已经结清了，可以申请吗</w:t>
      </w:r>
      <w:r>
        <w:rPr>
          <w:rFonts w:hint="eastAsia" w:ascii="微软雅黑" w:hAnsi="微软雅黑" w:eastAsia="微软雅黑" w:cs="微软雅黑"/>
          <w:b/>
          <w:bCs/>
          <w:i w:val="0"/>
          <w:iCs w:val="0"/>
          <w:color w:val="5C5C5C"/>
          <w:spacing w:val="0"/>
          <w:w w:val="100"/>
          <w:sz w:val="24"/>
          <w:szCs w:val="24"/>
          <w:vertAlign w:val="baseline"/>
        </w:rPr>
        <w:t>？</w:t>
      </w:r>
    </w:p>
    <w:p w14:paraId="3B09CA1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 xml:space="preserve"> 可以</w:t>
      </w:r>
    </w:p>
    <w:p w14:paraId="067D373D">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2C571B34">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114、股东的持股时间有无要求？刚变更股东可以申请E秒贷</w:t>
      </w:r>
      <w:r>
        <w:rPr>
          <w:rFonts w:hint="eastAsia" w:ascii="微软雅黑" w:hAnsi="微软雅黑" w:eastAsia="微软雅黑" w:cs="微软雅黑"/>
          <w:b/>
          <w:bCs/>
          <w:i w:val="0"/>
          <w:iCs w:val="0"/>
          <w:color w:val="5C5C5C"/>
          <w:spacing w:val="0"/>
          <w:w w:val="100"/>
          <w:sz w:val="24"/>
          <w:szCs w:val="24"/>
          <w:vertAlign w:val="baseline"/>
        </w:rPr>
        <w:t>？</w:t>
      </w:r>
    </w:p>
    <w:p w14:paraId="60E4613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5C5C5C"/>
          <w:spacing w:val="0"/>
          <w:w w:val="100"/>
          <w:sz w:val="24"/>
          <w:szCs w:val="24"/>
          <w:vertAlign w:val="baseline"/>
        </w:rPr>
        <w:t>变更需要满一年</w:t>
      </w:r>
    </w:p>
    <w:p w14:paraId="37C634BC">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5C5C5C"/>
          <w:spacing w:val="0"/>
          <w:w w:val="100"/>
          <w:sz w:val="24"/>
          <w:szCs w:val="24"/>
          <w:vertAlign w:val="baseline"/>
          <w:lang w:val="en-US"/>
        </w:rPr>
        <w:t> </w:t>
      </w:r>
    </w:p>
    <w:p w14:paraId="70024CA4">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114、法人变更满多久可以申请</w:t>
      </w:r>
      <w:r>
        <w:rPr>
          <w:rFonts w:hint="eastAsia" w:ascii="微软雅黑" w:hAnsi="微软雅黑" w:eastAsia="微软雅黑" w:cs="微软雅黑"/>
          <w:b/>
          <w:bCs/>
          <w:i w:val="0"/>
          <w:iCs w:val="0"/>
          <w:color w:val="5C5C5C"/>
          <w:spacing w:val="0"/>
          <w:w w:val="100"/>
          <w:sz w:val="24"/>
          <w:szCs w:val="24"/>
          <w:vertAlign w:val="baseline"/>
        </w:rPr>
        <w:t>？</w:t>
      </w:r>
    </w:p>
    <w:p w14:paraId="3EF077C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bCs/>
          <w:i w:val="0"/>
          <w:iCs w:val="0"/>
          <w:color w:val="5C5C5C"/>
          <w:spacing w:val="0"/>
          <w:w w:val="100"/>
          <w:sz w:val="24"/>
          <w:szCs w:val="24"/>
          <w:vertAlign w:val="baseline"/>
        </w:rPr>
        <w:t xml:space="preserve"> 满一年</w:t>
      </w:r>
    </w:p>
    <w:p w14:paraId="1A26096E">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5C5C5C"/>
          <w:spacing w:val="0"/>
          <w:w w:val="100"/>
          <w:sz w:val="24"/>
          <w:szCs w:val="24"/>
          <w:vertAlign w:val="baseline"/>
          <w:lang w:val="en-US"/>
        </w:rPr>
        <w:t> </w:t>
      </w:r>
    </w:p>
    <w:p w14:paraId="241DEAF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115、</w:t>
      </w:r>
      <w:r>
        <w:rPr>
          <w:rFonts w:ascii="微软雅黑" w:hAnsi="微软雅黑" w:eastAsia="微软雅黑" w:cs="微软雅黑"/>
          <w:b/>
          <w:bCs/>
          <w:i w:val="0"/>
          <w:iCs w:val="0"/>
          <w:color w:val="333333"/>
          <w:spacing w:val="0"/>
          <w:w w:val="100"/>
          <w:sz w:val="24"/>
          <w:szCs w:val="24"/>
          <w:vertAlign w:val="baseline"/>
        </w:rPr>
        <w:t>广发如何再贷</w:t>
      </w:r>
      <w:r>
        <w:rPr>
          <w:rFonts w:hint="eastAsia" w:ascii="微软雅黑" w:hAnsi="微软雅黑" w:eastAsia="微软雅黑" w:cs="微软雅黑"/>
          <w:b/>
          <w:bCs/>
          <w:i w:val="0"/>
          <w:iCs w:val="0"/>
          <w:color w:val="5C5C5C"/>
          <w:spacing w:val="0"/>
          <w:w w:val="100"/>
          <w:sz w:val="24"/>
          <w:szCs w:val="24"/>
          <w:vertAlign w:val="baseline"/>
        </w:rPr>
        <w:t>？</w:t>
      </w:r>
    </w:p>
    <w:p w14:paraId="0E9EE345">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p>
    <w:p w14:paraId="42E62C32">
      <w:pPr>
        <w:pStyle w:val="6"/>
        <w:keepNext w:val="0"/>
        <w:keepLines w:val="0"/>
        <w:widowControl/>
        <w:suppressLineNumbers w:val="0"/>
        <w:spacing w:before="60" w:beforeAutospacing="0" w:after="60" w:afterAutospacing="0" w:line="16" w:lineRule="atLeast"/>
        <w:ind w:left="0" w:right="0"/>
        <w:jc w:val="left"/>
      </w:pPr>
      <w:r>
        <w:rPr>
          <w:b/>
          <w:bCs/>
          <w:i w:val="0"/>
          <w:iCs w:val="0"/>
          <w:color w:val="5C5C5C"/>
          <w:spacing w:val="0"/>
          <w:w w:val="100"/>
          <w:sz w:val="24"/>
          <w:szCs w:val="24"/>
          <w:vertAlign w:val="baseline"/>
        </w:rPr>
        <w:t>手机银行 我的贷款 合同签订里面有个注销额度的选项，注销额度后第二天可进行再贷</w:t>
      </w:r>
    </w:p>
    <w:p w14:paraId="75B8C61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5914CFAC">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116、贷款凭证如何上传？</w:t>
      </w:r>
    </w:p>
    <w:p w14:paraId="235F1AF4">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解答：手机银行 我的贷款-贷款查询-存量贷款查询-用途凭证上传</w:t>
      </w:r>
    </w:p>
    <w:p w14:paraId="5FE51B1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32013DED">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117、外资类型企业能否进件？</w:t>
      </w:r>
    </w:p>
    <w:p w14:paraId="7FAAF426">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 不可以，且股东里面也不能有外资</w:t>
      </w:r>
    </w:p>
    <w:p w14:paraId="438EC77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2A9F547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118、提示申请失败：仅证件重档？</w:t>
      </w:r>
    </w:p>
    <w:p w14:paraId="3DABCD39">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1476375" cy="2590800"/>
            <wp:effectExtent l="0" t="0" r="1905"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1476375" cy="2590800"/>
                    </a:xfrm>
                    <a:prstGeom prst="rect">
                      <a:avLst/>
                    </a:prstGeom>
                    <a:noFill/>
                    <a:ln w="9525">
                      <a:noFill/>
                    </a:ln>
                  </pic:spPr>
                </pic:pic>
              </a:graphicData>
            </a:graphic>
          </wp:inline>
        </w:drawing>
      </w:r>
    </w:p>
    <w:p w14:paraId="7FFA050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w:t>
      </w:r>
    </w:p>
    <w:p w14:paraId="703A4F2C">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 xml:space="preserve">这个客户在广发系统里有名字跟身份证号不相符的情况或者身份证位数是原来老的位数， 这种需要去柜台那边查验更新信息才可以 </w:t>
      </w:r>
    </w:p>
    <w:p w14:paraId="6805B048">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6C02F6F9">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119、申请显示“交易成功，信息不匹配”怎么办？</w:t>
      </w:r>
    </w:p>
    <w:p w14:paraId="23601A3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解答：核实下四要素（身份证、名字、手机号、卡号）是否实名且一致，确定信息一致反馈资方处理</w:t>
      </w:r>
    </w:p>
    <w:p w14:paraId="2001B768">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001BEF39">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120、广发提前结清，当天可以重新申请吗？</w:t>
      </w:r>
    </w:p>
    <w:p w14:paraId="3723FDB7">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 当天结清后第二天注销额度，要额度注销后才能重新申请；手机银行可以自行注销额度</w:t>
      </w:r>
    </w:p>
    <w:p w14:paraId="0F3D7DC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35E3C36D">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121、广发担保算负债吗？</w:t>
      </w:r>
    </w:p>
    <w:p w14:paraId="1565A1CD">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解答：算负债，按照担保金额50%折算为客户的个人负债</w:t>
      </w:r>
    </w:p>
    <w:p w14:paraId="7185C93C">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5A1DFCF8">
      <w:pPr>
        <w:pStyle w:val="6"/>
        <w:keepNext w:val="0"/>
        <w:keepLines w:val="0"/>
        <w:widowControl/>
        <w:numPr>
          <w:ilvl w:val="0"/>
          <w:numId w:val="1"/>
        </w:numPr>
        <w:suppressLineNumbers w:val="0"/>
        <w:spacing w:before="60" w:beforeAutospacing="0" w:after="60" w:afterAutospacing="0" w:line="16" w:lineRule="atLeast"/>
        <w:ind w:left="336" w:right="0" w:hanging="336"/>
        <w:jc w:val="left"/>
      </w:pPr>
      <w:r>
        <w:t xml:space="preserve"> </w:t>
      </w:r>
      <w:r>
        <w:rPr>
          <w:rFonts w:hint="eastAsia" w:ascii="微软雅黑" w:hAnsi="微软雅黑" w:eastAsia="微软雅黑" w:cs="微软雅黑"/>
          <w:b/>
          <w:bCs/>
          <w:i w:val="0"/>
          <w:iCs w:val="0"/>
          <w:color w:val="333333"/>
          <w:spacing w:val="0"/>
          <w:w w:val="100"/>
          <w:sz w:val="24"/>
          <w:szCs w:val="24"/>
          <w:vertAlign w:val="baseline"/>
        </w:rPr>
        <w:t>客户申请失败提示：借款人经营实体在我行已有信用贷款？</w:t>
      </w:r>
    </w:p>
    <w:p w14:paraId="02C1D6BB">
      <w:pPr>
        <w:pStyle w:val="6"/>
        <w:keepNext w:val="0"/>
        <w:keepLines w:val="0"/>
        <w:widowControl/>
        <w:suppressLineNumbers w:val="0"/>
        <w:spacing w:before="60" w:beforeAutospacing="0" w:after="60" w:afterAutospacing="0" w:line="16" w:lineRule="atLeast"/>
        <w:ind w:left="336" w:right="0"/>
        <w:jc w:val="left"/>
      </w:pPr>
      <w:r>
        <w:drawing>
          <wp:inline distT="0" distB="0" distL="114300" distR="114300">
            <wp:extent cx="1876425" cy="3333750"/>
            <wp:effectExtent l="0" t="0" r="13335" b="3810"/>
            <wp:docPr id="1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61"/>
                    <pic:cNvPicPr>
                      <a:picLocks noChangeAspect="1"/>
                    </pic:cNvPicPr>
                  </pic:nvPicPr>
                  <pic:blipFill>
                    <a:blip r:embed="rId9"/>
                    <a:stretch>
                      <a:fillRect/>
                    </a:stretch>
                  </pic:blipFill>
                  <pic:spPr>
                    <a:xfrm>
                      <a:off x="0" y="0"/>
                      <a:ext cx="1876425" cy="3333750"/>
                    </a:xfrm>
                    <a:prstGeom prst="rect">
                      <a:avLst/>
                    </a:prstGeom>
                    <a:noFill/>
                    <a:ln w="9525">
                      <a:noFill/>
                    </a:ln>
                  </pic:spPr>
                </pic:pic>
              </a:graphicData>
            </a:graphic>
          </wp:inline>
        </w:drawing>
      </w:r>
    </w:p>
    <w:p w14:paraId="5B8CD162">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000000"/>
          <w:spacing w:val="0"/>
          <w:w w:val="100"/>
          <w:sz w:val="24"/>
          <w:szCs w:val="24"/>
          <w:vertAlign w:val="baseline"/>
        </w:rPr>
        <w:t>解答：</w:t>
      </w:r>
    </w:p>
    <w:p w14:paraId="5D3B9A33">
      <w:pPr>
        <w:pStyle w:val="6"/>
        <w:keepNext w:val="0"/>
        <w:keepLines w:val="0"/>
        <w:widowControl/>
        <w:suppressLineNumbers w:val="0"/>
        <w:spacing w:before="60" w:beforeAutospacing="0" w:after="60" w:afterAutospacing="0" w:line="16" w:lineRule="atLeast"/>
        <w:ind w:left="336" w:right="0"/>
        <w:jc w:val="left"/>
      </w:pPr>
      <w:r>
        <w:rPr>
          <w:rFonts w:hint="default" w:ascii="minorEastAsia" w:hAnsi="minorEastAsia" w:eastAsia="minorEastAsia" w:cs="minorEastAsia"/>
          <w:b w:val="0"/>
          <w:bCs w:val="0"/>
          <w:i w:val="0"/>
          <w:iCs w:val="0"/>
          <w:color w:val="000000"/>
          <w:spacing w:val="0"/>
          <w:w w:val="100"/>
          <w:sz w:val="24"/>
          <w:szCs w:val="24"/>
          <w:vertAlign w:val="baseline"/>
        </w:rPr>
        <w:t>客户之前申请过但是提款失败，换法人或者股东重新申请提示的报错，客户可以登录广发银行app自行取消之前的额度后重新进</w:t>
      </w:r>
    </w:p>
    <w:p w14:paraId="3187CF60">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1657350" cy="3609975"/>
            <wp:effectExtent l="0" t="0" r="3810" b="1905"/>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1657350" cy="3609975"/>
                    </a:xfrm>
                    <a:prstGeom prst="rect">
                      <a:avLst/>
                    </a:prstGeom>
                    <a:noFill/>
                    <a:ln w="9525">
                      <a:noFill/>
                    </a:ln>
                  </pic:spPr>
                </pic:pic>
              </a:graphicData>
            </a:graphic>
          </wp:inline>
        </w:drawing>
      </w:r>
      <w:r>
        <w:drawing>
          <wp:inline distT="0" distB="0" distL="114300" distR="114300">
            <wp:extent cx="1666875" cy="3609975"/>
            <wp:effectExtent l="0" t="0" r="9525" b="1905"/>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1"/>
                    <a:stretch>
                      <a:fillRect/>
                    </a:stretch>
                  </pic:blipFill>
                  <pic:spPr>
                    <a:xfrm>
                      <a:off x="0" y="0"/>
                      <a:ext cx="1666875" cy="3609975"/>
                    </a:xfrm>
                    <a:prstGeom prst="rect">
                      <a:avLst/>
                    </a:prstGeom>
                    <a:noFill/>
                    <a:ln w="9525">
                      <a:noFill/>
                    </a:ln>
                  </pic:spPr>
                </pic:pic>
              </a:graphicData>
            </a:graphic>
          </wp:inline>
        </w:drawing>
      </w:r>
    </w:p>
    <w:p w14:paraId="0017180F">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lang w:val="en-US"/>
        </w:rPr>
        <w:t> </w:t>
      </w:r>
    </w:p>
    <w:p w14:paraId="75EDF514">
      <w:pPr>
        <w:pStyle w:val="2"/>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二、签约提款常见问题</w:t>
      </w:r>
    </w:p>
    <w:p w14:paraId="33A78FCA">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201、额度有效期</w:t>
      </w:r>
    </w:p>
    <w:p w14:paraId="65DA9153">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r>
        <w:rPr>
          <w:rFonts w:hint="default" w:ascii="minorEastAsia" w:hAnsi="minorEastAsia" w:eastAsia="minorEastAsia" w:cs="minorEastAsia"/>
          <w:b w:val="0"/>
          <w:bCs w:val="0"/>
          <w:i w:val="0"/>
          <w:iCs w:val="0"/>
          <w:color w:val="000000"/>
          <w:spacing w:val="0"/>
          <w:w w:val="100"/>
          <w:sz w:val="24"/>
          <w:szCs w:val="24"/>
          <w:vertAlign w:val="baseline"/>
        </w:rPr>
        <w:t>额度一年有效</w:t>
      </w:r>
    </w:p>
    <w:p w14:paraId="7ED58387">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256E433A">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000000"/>
          <w:spacing w:val="0"/>
          <w:w w:val="100"/>
          <w:sz w:val="24"/>
          <w:szCs w:val="24"/>
          <w:vertAlign w:val="baseline"/>
        </w:rPr>
        <w:t>202、</w:t>
      </w:r>
      <w:r>
        <w:rPr>
          <w:rFonts w:hint="eastAsia" w:ascii="微软雅黑" w:hAnsi="微软雅黑" w:eastAsia="微软雅黑" w:cs="微软雅黑"/>
          <w:b/>
          <w:bCs/>
          <w:i w:val="0"/>
          <w:iCs w:val="0"/>
          <w:color w:val="333333"/>
          <w:spacing w:val="0"/>
          <w:w w:val="100"/>
          <w:sz w:val="24"/>
          <w:szCs w:val="24"/>
          <w:vertAlign w:val="baseline"/>
        </w:rPr>
        <w:t>借款利率是多少</w:t>
      </w:r>
      <w:r>
        <w:rPr>
          <w:rFonts w:hint="default" w:ascii="minorEastAsia" w:hAnsi="minorEastAsia" w:eastAsia="minorEastAsia" w:cs="minorEastAsia"/>
          <w:b/>
          <w:bCs/>
          <w:i w:val="0"/>
          <w:iCs w:val="0"/>
          <w:color w:val="333333"/>
          <w:spacing w:val="0"/>
          <w:w w:val="100"/>
          <w:sz w:val="24"/>
          <w:szCs w:val="24"/>
          <w:vertAlign w:val="baseline"/>
        </w:rPr>
        <w:t>？</w:t>
      </w:r>
    </w:p>
    <w:p w14:paraId="549B831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解答：年化4.15%-12% </w:t>
      </w:r>
    </w:p>
    <w:p w14:paraId="7AEB67C6">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203、签约后正常多久银行会放款？</w:t>
      </w:r>
    </w:p>
    <w:p w14:paraId="334A92DE">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 电核后即可放款</w:t>
      </w:r>
    </w:p>
    <w:p w14:paraId="173D0103">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7F1352EB">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1A1A1A"/>
          <w:spacing w:val="0"/>
          <w:w w:val="100"/>
          <w:sz w:val="24"/>
          <w:szCs w:val="24"/>
          <w:vertAlign w:val="baseline"/>
        </w:rPr>
        <w:t>204</w:t>
      </w:r>
      <w:r>
        <w:rPr>
          <w:rFonts w:hint="default" w:ascii="minorEastAsia" w:hAnsi="minorEastAsia" w:eastAsia="minorEastAsia" w:cs="minorEastAsia"/>
          <w:b/>
          <w:bCs/>
          <w:i w:val="0"/>
          <w:iCs w:val="0"/>
          <w:color w:val="1A1A1A"/>
          <w:spacing w:val="0"/>
          <w:w w:val="100"/>
          <w:sz w:val="24"/>
          <w:szCs w:val="24"/>
          <w:vertAlign w:val="baseline"/>
        </w:rPr>
        <w:t xml:space="preserve">、开二类户的流程？ </w:t>
      </w:r>
    </w:p>
    <w:p w14:paraId="26D45D7E">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p>
    <w:p w14:paraId="15A5759A">
      <w:pPr>
        <w:pStyle w:val="6"/>
        <w:keepNext w:val="0"/>
        <w:keepLines w:val="0"/>
        <w:widowControl/>
        <w:suppressLineNumbers w:val="0"/>
        <w:spacing w:before="60" w:beforeAutospacing="0" w:after="60" w:afterAutospacing="0" w:line="16" w:lineRule="atLeast"/>
        <w:ind w:left="0" w:right="0" w:firstLine="420"/>
        <w:jc w:val="left"/>
      </w:pPr>
      <w:r>
        <w:rPr>
          <w:rFonts w:hint="eastAsia" w:ascii="微软雅黑" w:hAnsi="微软雅黑" w:eastAsia="微软雅黑" w:cs="微软雅黑"/>
          <w:b w:val="0"/>
          <w:bCs w:val="0"/>
          <w:i w:val="0"/>
          <w:iCs w:val="0"/>
          <w:color w:val="333333"/>
          <w:spacing w:val="0"/>
          <w:w w:val="100"/>
          <w:sz w:val="24"/>
          <w:szCs w:val="24"/>
          <w:vertAlign w:val="baseline"/>
        </w:rPr>
        <w:t>下载手机银行点快速注册-点击我的在线开户-立即开户-扫描身份证填相关信息-输入他行一类户账号-输入密码-人脸识别-开通成功</w:t>
      </w:r>
      <w:r>
        <w:rPr>
          <w:rFonts w:hint="default" w:ascii="minorEastAsia" w:hAnsi="minorEastAsia" w:eastAsia="minorEastAsia" w:cs="minorEastAsia"/>
          <w:b w:val="0"/>
          <w:bCs w:val="0"/>
          <w:i w:val="0"/>
          <w:iCs w:val="0"/>
          <w:color w:val="333333"/>
          <w:spacing w:val="0"/>
          <w:w w:val="100"/>
          <w:sz w:val="24"/>
          <w:szCs w:val="24"/>
          <w:vertAlign w:val="baseline"/>
        </w:rPr>
        <w:br w:type="textWrapping"/>
      </w:r>
    </w:p>
    <w:p w14:paraId="2ED45C24">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74B5D170">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205、显示放款失败怎么操作？</w:t>
      </w:r>
    </w:p>
    <w:p w14:paraId="36BD4046">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2428875" cy="4305300"/>
            <wp:effectExtent l="0" t="0" r="9525" b="7620"/>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12"/>
                    <a:stretch>
                      <a:fillRect/>
                    </a:stretch>
                  </pic:blipFill>
                  <pic:spPr>
                    <a:xfrm>
                      <a:off x="0" y="0"/>
                      <a:ext cx="2428875" cy="4305300"/>
                    </a:xfrm>
                    <a:prstGeom prst="rect">
                      <a:avLst/>
                    </a:prstGeom>
                    <a:noFill/>
                    <a:ln w="9525">
                      <a:noFill/>
                    </a:ln>
                  </pic:spPr>
                </pic:pic>
              </a:graphicData>
            </a:graphic>
          </wp:inline>
        </w:drawing>
      </w:r>
    </w:p>
    <w:p w14:paraId="225E1C8C">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p>
    <w:p w14:paraId="740786B4">
      <w:pPr>
        <w:pStyle w:val="6"/>
        <w:keepNext w:val="0"/>
        <w:keepLines w:val="0"/>
        <w:widowControl/>
        <w:suppressLineNumbers w:val="0"/>
        <w:spacing w:before="60" w:beforeAutospacing="0" w:after="60" w:afterAutospacing="0" w:line="16" w:lineRule="atLeast"/>
        <w:ind w:left="0" w:right="0" w:firstLine="420"/>
        <w:jc w:val="left"/>
      </w:pPr>
      <w:r>
        <w:rPr>
          <w:rFonts w:hint="eastAsia" w:ascii="微软雅黑" w:hAnsi="微软雅黑" w:eastAsia="微软雅黑" w:cs="微软雅黑"/>
          <w:b w:val="0"/>
          <w:bCs w:val="0"/>
          <w:i w:val="0"/>
          <w:iCs w:val="0"/>
          <w:color w:val="333333"/>
          <w:spacing w:val="0"/>
          <w:w w:val="100"/>
          <w:sz w:val="24"/>
          <w:szCs w:val="24"/>
          <w:vertAlign w:val="baseline"/>
        </w:rPr>
        <w:t xml:space="preserve">重新进去手机银行提款试下 </w:t>
      </w:r>
    </w:p>
    <w:p w14:paraId="37BC5C8D">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10FDD11">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206、短信通过有额度显示吗</w:t>
      </w:r>
    </w:p>
    <w:p w14:paraId="406D9717">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6CE4004A">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有额度显示的</w:t>
      </w:r>
    </w:p>
    <w:p w14:paraId="3D59C8E9">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lang w:val="en-US"/>
        </w:rPr>
        <w:t> </w:t>
      </w:r>
    </w:p>
    <w:p w14:paraId="5E91B529">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207、签约完成之后客户收到短信说银行卡身份信息不一致如何处理？</w:t>
      </w:r>
    </w:p>
    <w:p w14:paraId="411BF5B9">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57B899C3">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身份信息不一致进去手机银行里信息更新那看看哪里不对，重新更新一下</w:t>
      </w:r>
    </w:p>
    <w:p w14:paraId="61502D69">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6F5836F8">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208、</w:t>
      </w:r>
      <w:r>
        <w:rPr>
          <w:rFonts w:hint="eastAsia" w:ascii="微软雅黑" w:hAnsi="微软雅黑" w:eastAsia="微软雅黑" w:cs="微软雅黑"/>
          <w:b/>
          <w:bCs/>
          <w:i w:val="0"/>
          <w:iCs w:val="0"/>
          <w:color w:val="1A1A1A"/>
          <w:spacing w:val="0"/>
          <w:w w:val="100"/>
          <w:sz w:val="24"/>
          <w:szCs w:val="24"/>
          <w:vertAlign w:val="baseline"/>
        </w:rPr>
        <w:t>线下开户需要广发客户经理的推荐码和工号</w:t>
      </w:r>
      <w:r>
        <w:rPr>
          <w:rFonts w:hint="default" w:ascii="minorEastAsia" w:hAnsi="minorEastAsia" w:eastAsia="minorEastAsia" w:cs="minorEastAsia"/>
          <w:b/>
          <w:bCs/>
          <w:i w:val="0"/>
          <w:iCs w:val="0"/>
          <w:color w:val="1A1A1A"/>
          <w:spacing w:val="0"/>
          <w:w w:val="100"/>
          <w:sz w:val="24"/>
          <w:szCs w:val="24"/>
          <w:vertAlign w:val="baseline"/>
        </w:rPr>
        <w:t>？</w:t>
      </w:r>
    </w:p>
    <w:p w14:paraId="077E765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eastAsia" w:ascii="微软雅黑" w:hAnsi="微软雅黑" w:eastAsia="微软雅黑" w:cs="微软雅黑"/>
          <w:b w:val="0"/>
          <w:bCs w:val="0"/>
          <w:i w:val="0"/>
          <w:iCs w:val="0"/>
          <w:color w:val="000000"/>
          <w:spacing w:val="0"/>
          <w:w w:val="100"/>
          <w:sz w:val="24"/>
          <w:szCs w:val="24"/>
          <w:vertAlign w:val="baseline"/>
        </w:rPr>
        <w:t xml:space="preserve"> </w:t>
      </w:r>
    </w:p>
    <w:p w14:paraId="0D11DB3F">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20002825 深圳光明支行叶行</w:t>
      </w:r>
    </w:p>
    <w:p w14:paraId="38919E5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lang w:val="en-US"/>
        </w:rPr>
        <w:t> </w:t>
      </w:r>
    </w:p>
    <w:p w14:paraId="4B36125C">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209、客户收到广发短信提示额度暂停？</w:t>
      </w:r>
    </w:p>
    <w:p w14:paraId="4242F6B6">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60"/>
      </w:tblGrid>
      <w:tr w14:paraId="6FC70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94" w:hRule="atLeast"/>
        </w:trPr>
        <w:tc>
          <w:tcPr>
            <w:tcW w:w="3360" w:type="dxa"/>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D65F148">
            <w:pPr>
              <w:pStyle w:val="6"/>
              <w:keepNext w:val="0"/>
              <w:keepLines w:val="0"/>
              <w:widowControl/>
              <w:suppressLineNumbers w:val="0"/>
              <w:pBdr>
                <w:bottom w:val="single" w:color="000000" w:sz="4" w:space="0"/>
              </w:pBdr>
              <w:spacing w:before="0" w:beforeAutospacing="0" w:after="0" w:afterAutospacing="0"/>
              <w:ind w:left="0" w:right="0"/>
              <w:jc w:val="left"/>
            </w:pPr>
            <w:r>
              <w:drawing>
                <wp:inline distT="0" distB="0" distL="114300" distR="114300">
                  <wp:extent cx="3352800" cy="2019300"/>
                  <wp:effectExtent l="0" t="0" r="0" b="762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3"/>
                          <a:stretch>
                            <a:fillRect/>
                          </a:stretch>
                        </pic:blipFill>
                        <pic:spPr>
                          <a:xfrm>
                            <a:off x="0" y="0"/>
                            <a:ext cx="3352800" cy="2019300"/>
                          </a:xfrm>
                          <a:prstGeom prst="rect">
                            <a:avLst/>
                          </a:prstGeom>
                          <a:noFill/>
                          <a:ln w="9525">
                            <a:noFill/>
                          </a:ln>
                        </pic:spPr>
                      </pic:pic>
                    </a:graphicData>
                  </a:graphic>
                </wp:inline>
              </w:drawing>
            </w:r>
          </w:p>
        </w:tc>
      </w:tr>
    </w:tbl>
    <w:p w14:paraId="378C2A6F">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5838FF20">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rPr>
        <w:t>解答：</w:t>
      </w:r>
    </w:p>
    <w:p w14:paraId="7B2B9F0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rPr>
        <w:t>额度冻结，可以拨打短信提示的客服电话咨询详情</w:t>
      </w:r>
    </w:p>
    <w:p w14:paraId="73E1775E">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lang w:val="en-US"/>
        </w:rPr>
        <w:t> </w:t>
      </w:r>
    </w:p>
    <w:p w14:paraId="6FBD9D1E">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210、如何修改二类户交易密码？</w:t>
      </w:r>
    </w:p>
    <w:p w14:paraId="067CD1E3">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5C5C5C"/>
          <w:spacing w:val="0"/>
          <w:w w:val="100"/>
          <w:sz w:val="24"/>
          <w:szCs w:val="24"/>
          <w:vertAlign w:val="baseline"/>
        </w:rPr>
        <w:t>解答：登入APP-搜索二类户-二类户管理-二类户密码重置</w:t>
      </w:r>
    </w:p>
    <w:p w14:paraId="3DD29F0A">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2590800" cy="4886325"/>
            <wp:effectExtent l="0" t="0" r="0" b="571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4"/>
                    <a:stretch>
                      <a:fillRect/>
                    </a:stretch>
                  </pic:blipFill>
                  <pic:spPr>
                    <a:xfrm>
                      <a:off x="0" y="0"/>
                      <a:ext cx="2590800" cy="4886325"/>
                    </a:xfrm>
                    <a:prstGeom prst="rect">
                      <a:avLst/>
                    </a:prstGeom>
                    <a:noFill/>
                    <a:ln w="9525">
                      <a:noFill/>
                    </a:ln>
                  </pic:spPr>
                </pic:pic>
              </a:graphicData>
            </a:graphic>
          </wp:inline>
        </w:drawing>
      </w:r>
    </w:p>
    <w:p w14:paraId="0F3CE759">
      <w:pPr>
        <w:pStyle w:val="2"/>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5C5C5C"/>
          <w:spacing w:val="0"/>
          <w:w w:val="100"/>
          <w:sz w:val="24"/>
          <w:szCs w:val="24"/>
          <w:vertAlign w:val="baseline"/>
          <w:lang w:val="en-US"/>
        </w:rPr>
        <w:t> </w:t>
      </w:r>
    </w:p>
    <w:p w14:paraId="0565DAE6">
      <w:pPr>
        <w:pStyle w:val="2"/>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36"/>
          <w:szCs w:val="36"/>
          <w:vertAlign w:val="baseline"/>
        </w:rPr>
        <w:t>三、还款常见问题</w:t>
      </w:r>
    </w:p>
    <w:p w14:paraId="0450B052">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333333"/>
          <w:spacing w:val="0"/>
          <w:w w:val="100"/>
          <w:sz w:val="24"/>
          <w:szCs w:val="24"/>
          <w:vertAlign w:val="baseline"/>
          <w:lang w:val="en-US"/>
        </w:rPr>
        <w:t> </w:t>
      </w:r>
    </w:p>
    <w:p w14:paraId="17E97598">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333333"/>
          <w:spacing w:val="0"/>
          <w:w w:val="100"/>
          <w:sz w:val="24"/>
          <w:szCs w:val="24"/>
          <w:vertAlign w:val="baseline"/>
        </w:rPr>
        <w:t>301、还款是固定账单日吗？</w:t>
      </w:r>
    </w:p>
    <w:p w14:paraId="4385798A">
      <w:pPr>
        <w:pStyle w:val="6"/>
        <w:keepNext w:val="0"/>
        <w:keepLines w:val="0"/>
        <w:widowControl/>
        <w:suppressLineNumbers w:val="0"/>
        <w:spacing w:before="0" w:beforeAutospacing="0" w:after="0" w:afterAutospacing="0" w:line="18"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5C04C63E">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每月的10号就是还款日。</w:t>
      </w:r>
    </w:p>
    <w:p w14:paraId="3B7DF584">
      <w:pPr>
        <w:pStyle w:val="6"/>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5C5C5C"/>
          <w:spacing w:val="0"/>
          <w:w w:val="100"/>
          <w:sz w:val="24"/>
          <w:szCs w:val="24"/>
          <w:vertAlign w:val="baseline"/>
          <w:lang w:val="en-US"/>
        </w:rPr>
        <w:t> </w:t>
      </w:r>
    </w:p>
    <w:p w14:paraId="3F39A4F5">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333333"/>
          <w:spacing w:val="0"/>
          <w:w w:val="100"/>
          <w:sz w:val="24"/>
          <w:szCs w:val="24"/>
          <w:vertAlign w:val="baseline"/>
        </w:rPr>
        <w:t>302、怎么查看还款计划表，流程是什么？</w:t>
      </w:r>
    </w:p>
    <w:p w14:paraId="14BAD97C">
      <w:pPr>
        <w:pStyle w:val="6"/>
        <w:keepNext w:val="0"/>
        <w:keepLines w:val="0"/>
        <w:widowControl/>
        <w:suppressLineNumbers w:val="0"/>
        <w:spacing w:before="60" w:beforeAutospacing="0" w:after="60" w:afterAutospacing="0" w:line="16" w:lineRule="atLeast"/>
        <w:ind w:left="0" w:right="0"/>
        <w:jc w:val="both"/>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3EADB062">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登录手机银行-点击我的贷款-我要还款-还款计划列表</w:t>
      </w:r>
    </w:p>
    <w:p w14:paraId="6BE41772">
      <w:pPr>
        <w:pStyle w:val="6"/>
        <w:keepNext w:val="0"/>
        <w:keepLines w:val="0"/>
        <w:widowControl/>
        <w:suppressLineNumbers w:val="0"/>
        <w:spacing w:before="60" w:beforeAutospacing="0" w:after="60" w:afterAutospacing="0" w:line="16" w:lineRule="atLeast"/>
        <w:ind w:left="0" w:right="0"/>
        <w:jc w:val="both"/>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1282F241">
      <w:pPr>
        <w:pStyle w:val="3"/>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333333"/>
          <w:spacing w:val="0"/>
          <w:w w:val="100"/>
          <w:sz w:val="24"/>
          <w:szCs w:val="24"/>
          <w:vertAlign w:val="baseline"/>
        </w:rPr>
        <w:t>303、还款常见问题：</w:t>
      </w:r>
    </w:p>
    <w:p w14:paraId="36009356">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Q1、支持提前还款吗？有违约金吗？</w:t>
      </w:r>
    </w:p>
    <w:p w14:paraId="3779979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6EDEF87F">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提前还款无违约金 支持提前部分结清、全部结清，部分结清的剩余本金按原来选择分期期数按期还款:全部结清的，按日计息</w:t>
      </w:r>
    </w:p>
    <w:p w14:paraId="60B67778">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71101270">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Q2、在哪里找到部分提前还款全部提前还款？</w:t>
      </w:r>
    </w:p>
    <w:p w14:paraId="6911A2D3">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 xml:space="preserve">解答: </w:t>
      </w:r>
    </w:p>
    <w:p w14:paraId="571F579A">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登录手机银行-点击我的贷款-我要还款-还款计划列表-进入还款列表中，选择―条需要还款的借据，进入还款信息页面-选择还款类别(如为部分还款，需要输入还款金额)，点击【提前还款】，进入还款</w:t>
      </w:r>
    </w:p>
    <w:p w14:paraId="0D5232D9">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41B5E9AF">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Q3、有没有宽限期？</w:t>
      </w:r>
    </w:p>
    <w:p w14:paraId="7F486DE5">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58E7F33B">
      <w:pPr>
        <w:pStyle w:val="6"/>
        <w:keepNext w:val="0"/>
        <w:keepLines w:val="0"/>
        <w:widowControl/>
        <w:suppressLineNumbers w:val="0"/>
        <w:spacing w:before="60" w:beforeAutospacing="0" w:after="60" w:afterAutospacing="0" w:line="16" w:lineRule="atLeast"/>
        <w:ind w:left="0" w:right="0" w:firstLine="420"/>
        <w:jc w:val="left"/>
      </w:pPr>
      <w:r>
        <w:rPr>
          <w:rFonts w:hint="eastAsia" w:ascii="微软雅黑" w:hAnsi="微软雅黑" w:eastAsia="微软雅黑" w:cs="微软雅黑"/>
          <w:b w:val="0"/>
          <w:bCs w:val="0"/>
          <w:i w:val="0"/>
          <w:iCs w:val="0"/>
          <w:color w:val="333333"/>
          <w:spacing w:val="0"/>
          <w:w w:val="100"/>
          <w:sz w:val="24"/>
          <w:szCs w:val="24"/>
          <w:vertAlign w:val="baseline"/>
        </w:rPr>
        <w:t>没有宽限期</w:t>
      </w:r>
    </w:p>
    <w:p w14:paraId="2FE46EC6">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15BE18D1">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Q4、在哪里进行还款？</w:t>
      </w:r>
    </w:p>
    <w:p w14:paraId="110EB908">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087F6196">
      <w:pPr>
        <w:pStyle w:val="6"/>
        <w:keepNext w:val="0"/>
        <w:keepLines w:val="0"/>
        <w:widowControl/>
        <w:suppressLineNumbers w:val="0"/>
        <w:spacing w:before="60" w:beforeAutospacing="0" w:after="60" w:afterAutospacing="0" w:line="16" w:lineRule="atLeast"/>
        <w:ind w:left="0" w:right="0" w:firstLine="420"/>
        <w:jc w:val="left"/>
      </w:pPr>
      <w:r>
        <w:rPr>
          <w:b w:val="0"/>
          <w:bCs w:val="0"/>
          <w:i w:val="0"/>
          <w:iCs w:val="0"/>
          <w:color w:val="333333"/>
          <w:spacing w:val="0"/>
          <w:w w:val="100"/>
          <w:sz w:val="24"/>
          <w:szCs w:val="24"/>
          <w:vertAlign w:val="baseline"/>
        </w:rPr>
        <w:t>1,、客户登录手机银行，进入“我的贷款”，点击【我要还款】，进入“我要还款”操作还款；</w:t>
      </w:r>
      <w:r>
        <w:rPr>
          <w:rFonts w:hint="default" w:ascii="minorEastAsia" w:hAnsi="minorEastAsia" w:eastAsia="minorEastAsia" w:cs="minorEastAsia"/>
          <w:b w:val="0"/>
          <w:bCs w:val="0"/>
          <w:i w:val="0"/>
          <w:iCs w:val="0"/>
          <w:color w:val="333333"/>
          <w:spacing w:val="0"/>
          <w:w w:val="100"/>
          <w:sz w:val="24"/>
          <w:szCs w:val="24"/>
          <w:vertAlign w:val="baseline"/>
        </w:rPr>
        <w:br w:type="textWrapping"/>
      </w:r>
      <w:r>
        <w:rPr>
          <w:rFonts w:hint="default" w:ascii="minorEastAsia" w:hAnsi="minorEastAsia" w:eastAsia="minorEastAsia" w:cs="minorEastAsia"/>
          <w:b w:val="0"/>
          <w:bCs w:val="0"/>
          <w:i w:val="0"/>
          <w:iCs w:val="0"/>
          <w:color w:val="333333"/>
          <w:spacing w:val="0"/>
          <w:w w:val="100"/>
          <w:sz w:val="24"/>
          <w:szCs w:val="24"/>
          <w:vertAlign w:val="baseline"/>
        </w:rPr>
        <w:t xml:space="preserve"> 2、本期还款只需要使用绑定卡转入广发二类户后（若是广发一类卡，则存入一类卡），等待划扣即可，无需在广发app进行还款操作（app”我要还款“里面，点击”到/逾期还款“按钮为空白，只能操作提前还款，且部分结清还的是本金，而不是还的本期还款金额）</w:t>
      </w:r>
    </w:p>
    <w:p w14:paraId="3BEB5226">
      <w:pPr>
        <w:pStyle w:val="6"/>
        <w:keepNext w:val="0"/>
        <w:keepLines w:val="0"/>
        <w:widowControl/>
        <w:suppressLineNumbers w:val="0"/>
        <w:spacing w:before="60" w:beforeAutospacing="0" w:after="60" w:afterAutospacing="0" w:line="16" w:lineRule="atLeast"/>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8D140D7">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Q5、还款日期是固定的么？支持更改么？</w:t>
      </w:r>
    </w:p>
    <w:p w14:paraId="038360CB">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7A8A5D0D">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日期固定 不支持更改</w:t>
      </w:r>
    </w:p>
    <w:p w14:paraId="18EE4BF5">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0BAD5379">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Q6、还款前是否会收到提醒信息？在哪里提示？</w:t>
      </w:r>
    </w:p>
    <w:p w14:paraId="053DFE66">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16204B97">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还款前会收到银行短信通知</w:t>
      </w:r>
      <w:r>
        <w:rPr>
          <w:rFonts w:hint="eastAsia" w:ascii="微软雅黑" w:hAnsi="微软雅黑" w:eastAsia="微软雅黑" w:cs="微软雅黑"/>
          <w:b w:val="0"/>
          <w:bCs w:val="0"/>
          <w:i w:val="0"/>
          <w:iCs w:val="0"/>
          <w:color w:val="000000"/>
          <w:spacing w:val="0"/>
          <w:w w:val="100"/>
          <w:sz w:val="24"/>
          <w:szCs w:val="24"/>
          <w:vertAlign w:val="baseline"/>
        </w:rPr>
        <w:t xml:space="preserve"> </w:t>
      </w:r>
    </w:p>
    <w:p w14:paraId="2562B26C">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680D4760">
      <w:pPr>
        <w:pStyle w:val="5"/>
        <w:keepNext w:val="0"/>
        <w:keepLines w:val="0"/>
        <w:widowControl/>
        <w:suppressLineNumbers w:val="0"/>
        <w:spacing w:before="0" w:beforeAutospacing="0" w:after="0" w:afterAutospacing="0" w:line="20" w:lineRule="atLeast"/>
        <w:ind w:left="0" w:right="0"/>
        <w:jc w:val="left"/>
      </w:pPr>
      <w:r>
        <w:rPr>
          <w:rFonts w:hint="default" w:ascii="minorEastAsia" w:hAnsi="minorEastAsia" w:eastAsia="minorEastAsia" w:cs="minorEastAsia"/>
          <w:b/>
          <w:bCs/>
          <w:i w:val="0"/>
          <w:iCs w:val="0"/>
          <w:color w:val="1A1A1A"/>
          <w:spacing w:val="0"/>
          <w:w w:val="100"/>
          <w:sz w:val="24"/>
          <w:szCs w:val="24"/>
          <w:vertAlign w:val="baseline"/>
        </w:rPr>
        <w:t>Q7、</w:t>
      </w:r>
      <w:r>
        <w:rPr>
          <w:rFonts w:hint="eastAsia" w:ascii="微软雅黑" w:hAnsi="微软雅黑" w:eastAsia="微软雅黑" w:cs="微软雅黑"/>
          <w:b/>
          <w:bCs/>
          <w:i w:val="0"/>
          <w:iCs w:val="0"/>
          <w:color w:val="1A1A1A"/>
          <w:spacing w:val="0"/>
          <w:w w:val="100"/>
          <w:sz w:val="24"/>
          <w:szCs w:val="24"/>
          <w:vertAlign w:val="baseline"/>
        </w:rPr>
        <w:t>还款成功后会有短信通知吗？还款日一般几点扣款？</w:t>
      </w:r>
    </w:p>
    <w:p w14:paraId="65227F46">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11C72A44">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333333"/>
          <w:spacing w:val="0"/>
          <w:w w:val="100"/>
          <w:sz w:val="24"/>
          <w:szCs w:val="24"/>
          <w:vertAlign w:val="baseline"/>
        </w:rPr>
        <w:t>有短信通知；系统跑批时间不确定 一般晚上7点前都会扣款</w:t>
      </w:r>
    </w:p>
    <w:p w14:paraId="046F8632">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590B9963">
      <w:pPr>
        <w:pStyle w:val="5"/>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1A1A1A"/>
          <w:spacing w:val="0"/>
          <w:w w:val="100"/>
          <w:sz w:val="24"/>
          <w:szCs w:val="24"/>
          <w:vertAlign w:val="baseline"/>
        </w:rPr>
        <w:t>Q8、如何开结清证明？</w:t>
      </w:r>
    </w:p>
    <w:p w14:paraId="1820708E">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680E11DB">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rPr>
        <w:t>手机银行可以开结清证明</w:t>
      </w:r>
    </w:p>
    <w:p w14:paraId="33517A75">
      <w:pPr>
        <w:pStyle w:val="6"/>
        <w:keepNext w:val="0"/>
        <w:keepLines w:val="0"/>
        <w:widowControl/>
        <w:suppressLineNumbers w:val="0"/>
        <w:spacing w:before="60" w:beforeAutospacing="0" w:after="60" w:afterAutospacing="0" w:line="16" w:lineRule="atLeast"/>
        <w:ind w:left="0" w:right="0" w:firstLine="420"/>
        <w:jc w:val="left"/>
      </w:pPr>
      <w:r>
        <w:rPr>
          <w:rFonts w:hint="default" w:ascii="minorEastAsia" w:hAnsi="minorEastAsia" w:eastAsia="minorEastAsia" w:cs="minorEastAsia"/>
          <w:b w:val="0"/>
          <w:bCs w:val="0"/>
          <w:i w:val="0"/>
          <w:iCs w:val="0"/>
          <w:color w:val="000000"/>
          <w:spacing w:val="0"/>
          <w:w w:val="100"/>
          <w:sz w:val="24"/>
          <w:szCs w:val="24"/>
          <w:vertAlign w:val="baseline"/>
          <w:lang w:val="en-US"/>
        </w:rPr>
        <w:t> </w:t>
      </w:r>
    </w:p>
    <w:p w14:paraId="2550A311">
      <w:pPr>
        <w:pStyle w:val="5"/>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bCs/>
          <w:i w:val="0"/>
          <w:iCs w:val="0"/>
          <w:color w:val="1A1A1A"/>
          <w:spacing w:val="0"/>
          <w:w w:val="100"/>
          <w:sz w:val="24"/>
          <w:szCs w:val="24"/>
          <w:vertAlign w:val="baseline"/>
        </w:rPr>
        <w:t>Q9、还款方式有哪些？</w:t>
      </w:r>
    </w:p>
    <w:p w14:paraId="35C52674">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r>
        <w:rPr>
          <w:rFonts w:hint="default" w:ascii="minorEastAsia" w:hAnsi="minorEastAsia" w:eastAsia="minorEastAsia" w:cs="minorEastAsia"/>
          <w:b w:val="0"/>
          <w:bCs w:val="0"/>
          <w:i w:val="0"/>
          <w:iCs w:val="0"/>
          <w:color w:val="000000"/>
          <w:spacing w:val="0"/>
          <w:w w:val="100"/>
          <w:sz w:val="24"/>
          <w:szCs w:val="24"/>
          <w:vertAlign w:val="baseline"/>
        </w:rPr>
        <w:t xml:space="preserve"> </w:t>
      </w:r>
    </w:p>
    <w:p w14:paraId="751F7098">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rPr>
        <w:t>等额本息、等额本金，有些优质客户可以先息后本</w:t>
      </w:r>
    </w:p>
    <w:p w14:paraId="75B955C5">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lang w:val="en-US"/>
        </w:rPr>
        <w:t> </w:t>
      </w:r>
    </w:p>
    <w:p w14:paraId="2AFBE975">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Q10、如何变更绑定卡？</w:t>
      </w:r>
    </w:p>
    <w:p w14:paraId="72CA34F0">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333333"/>
          <w:spacing w:val="0"/>
          <w:w w:val="100"/>
          <w:sz w:val="24"/>
          <w:szCs w:val="24"/>
          <w:vertAlign w:val="baseline"/>
        </w:rPr>
        <w:t>解答：</w:t>
      </w:r>
    </w:p>
    <w:p w14:paraId="3BAE72D3">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在手机银行里面搜索账户管理，有二类户绑定卡变更</w:t>
      </w:r>
    </w:p>
    <w:p w14:paraId="1BC08F89">
      <w:pPr>
        <w:pStyle w:val="6"/>
        <w:keepNext w:val="0"/>
        <w:keepLines w:val="0"/>
        <w:widowControl/>
        <w:suppressLineNumbers w:val="0"/>
        <w:spacing w:before="60" w:beforeAutospacing="0" w:after="60" w:afterAutospacing="0" w:line="16" w:lineRule="atLeast"/>
        <w:ind w:left="0" w:right="0"/>
        <w:jc w:val="left"/>
      </w:pPr>
      <w:r>
        <w:drawing>
          <wp:inline distT="0" distB="0" distL="114300" distR="114300">
            <wp:extent cx="2314575" cy="1838325"/>
            <wp:effectExtent l="0" t="0" r="1905" b="5715"/>
            <wp:docPr id="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67"/>
                    <pic:cNvPicPr>
                      <a:picLocks noChangeAspect="1"/>
                    </pic:cNvPicPr>
                  </pic:nvPicPr>
                  <pic:blipFill>
                    <a:blip r:embed="rId15"/>
                    <a:stretch>
                      <a:fillRect/>
                    </a:stretch>
                  </pic:blipFill>
                  <pic:spPr>
                    <a:xfrm>
                      <a:off x="0" y="0"/>
                      <a:ext cx="2314575" cy="1838325"/>
                    </a:xfrm>
                    <a:prstGeom prst="rect">
                      <a:avLst/>
                    </a:prstGeom>
                    <a:noFill/>
                    <a:ln w="9525">
                      <a:noFill/>
                    </a:ln>
                  </pic:spPr>
                </pic:pic>
              </a:graphicData>
            </a:graphic>
          </wp:inline>
        </w:drawing>
      </w:r>
    </w:p>
    <w:p w14:paraId="464EF08B">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lang w:val="en-US"/>
        </w:rPr>
        <w:t> </w:t>
      </w:r>
    </w:p>
    <w:p w14:paraId="7ABBA1A9">
      <w:pPr>
        <w:pStyle w:val="6"/>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333333"/>
          <w:spacing w:val="0"/>
          <w:w w:val="100"/>
          <w:sz w:val="24"/>
          <w:szCs w:val="24"/>
          <w:vertAlign w:val="baseline"/>
        </w:rPr>
        <w:t>Q11、客户</w:t>
      </w:r>
      <w:r>
        <w:rPr>
          <w:rFonts w:hint="default" w:ascii="minorEastAsia" w:hAnsi="minorEastAsia" w:eastAsia="minorEastAsia" w:cs="minorEastAsia"/>
          <w:b/>
          <w:bCs/>
          <w:i w:val="0"/>
          <w:iCs w:val="0"/>
          <w:color w:val="333333"/>
          <w:spacing w:val="0"/>
          <w:w w:val="100"/>
          <w:sz w:val="24"/>
          <w:szCs w:val="24"/>
          <w:vertAlign w:val="baseline"/>
        </w:rPr>
        <w:t>银行卡被冻结或者没有其他银行可以进行绑定，需要如何还款</w:t>
      </w:r>
      <w:r>
        <w:rPr>
          <w:rFonts w:hint="eastAsia" w:ascii="微软雅黑" w:hAnsi="微软雅黑" w:eastAsia="微软雅黑" w:cs="微软雅黑"/>
          <w:b/>
          <w:bCs/>
          <w:i w:val="0"/>
          <w:iCs w:val="0"/>
          <w:color w:val="333333"/>
          <w:spacing w:val="0"/>
          <w:w w:val="100"/>
          <w:sz w:val="24"/>
          <w:szCs w:val="24"/>
          <w:vertAlign w:val="baseline"/>
        </w:rPr>
        <w:t>？</w:t>
      </w:r>
    </w:p>
    <w:p w14:paraId="079B4346">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解答：</w:t>
      </w:r>
    </w:p>
    <w:p w14:paraId="1D42DCF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4"/>
          <w:szCs w:val="24"/>
          <w:vertAlign w:val="baseline"/>
        </w:rPr>
        <w:t>让客户带着现金去当地广发银行柜台去办理还款，直接说“广发-小微E秒贷”还款就行，那边工作人员会帮助客户处理的，记得让客户带上身份证</w:t>
      </w:r>
    </w:p>
    <w:p w14:paraId="679FA0DA">
      <w:pPr>
        <w:pStyle w:val="6"/>
        <w:keepNext w:val="0"/>
        <w:keepLines w:val="0"/>
        <w:widowControl/>
        <w:suppressLineNumbers w:val="0"/>
        <w:spacing w:before="60" w:beforeAutospacing="0" w:after="60" w:afterAutospacing="0" w:line="16" w:lineRule="atLeast"/>
        <w:ind w:left="0" w:right="0"/>
        <w:jc w:val="left"/>
      </w:pPr>
      <w:r>
        <w:rPr>
          <w:rFonts w:hint="default" w:ascii="minorEastAsia" w:hAnsi="minorEastAsia" w:eastAsia="minorEastAsia" w:cs="minorEastAsia"/>
          <w:b w:val="0"/>
          <w:bCs w:val="0"/>
          <w:i w:val="0"/>
          <w:iCs w:val="0"/>
          <w:color w:val="333333"/>
          <w:spacing w:val="0"/>
          <w:w w:val="100"/>
          <w:sz w:val="22"/>
          <w:szCs w:val="22"/>
          <w:vertAlign w:val="baseline"/>
          <w:lang w:val="en-US"/>
        </w:rPr>
        <w:t> </w:t>
      </w:r>
    </w:p>
    <w:p w14:paraId="604484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EastAsia">
    <w:altName w:val="華康圓體 Std W3"/>
    <w:panose1 w:val="00000000000000000000"/>
    <w:charset w:val="00"/>
    <w:family w:val="auto"/>
    <w:pitch w:val="default"/>
    <w:sig w:usb0="00000000" w:usb1="00000000" w:usb2="00000000" w:usb3="00000000" w:csb0="00000000" w:csb1="00000000"/>
  </w:font>
  <w:font w:name="華康圓體 Std W3">
    <w:panose1 w:val="02000300000000000000"/>
    <w:charset w:val="88"/>
    <w:family w:val="auto"/>
    <w:pitch w:val="default"/>
    <w:sig w:usb0="A00002FF" w:usb1="38CFFD7A" w:usb2="00000016" w:usb3="00000000" w:csb0="0010000D"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C5E62"/>
    <w:multiLevelType w:val="multilevel"/>
    <w:tmpl w:val="888C5E62"/>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D606E"/>
    <w:rsid w:val="511D606E"/>
    <w:rsid w:val="793F5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湖南分公司</Company>
  <Pages>14</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2025-12-05T08:44:00Z</dcterms:created>
  <dc:creator>Administrator</dc:creator>
  <cp:lastModifiedBy>Administrator</cp:lastModifiedBy>
  <dcterms:modified xsi:type="dcterms:W3CDTF">2025-12-05T08:44:55Z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7E3EC8FCF0A14E99BA39298BF04869DD_11</vt:lpwstr>
  </property>
</Properties>
</file>