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b w:val="1"/>
          <w:bCs w:val="1"/>
          <w:sz w:val="46"/>
          <w:szCs w:val="46"/>
        </w:rPr>
      </w:pPr>
      <w:bookmarkStart w:colFirst="0" w:colLast="0" w:name="_oog3vmljo1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12" w:lineRule="auto"/>
        <w:rPr/>
      </w:pPr>
      <w:bookmarkStart w:colFirst="0" w:colLast="0" w:name="_bhy5qqup3t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Dungeon Descend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Elaboração inicial da documentação de arquitetura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Gabriel Pereira de Menezes e Equipe.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Adicionado Fluxos de Processos, Premissas e restrições e os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Gabriel Pereira de Menezes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h52tz77biwr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tbll6f24s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Finalidade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documento apresenta uma visão abrangente da arquitetura de software do projeto </w:t>
      </w:r>
      <w:r w:rsidDel="00000000" w:rsidR="00000000" w:rsidRPr="00000000">
        <w:rPr>
          <w:b w:val="1"/>
          <w:bCs w:val="1"/>
          <w:rtl w:val="0"/>
        </w:rPr>
        <w:t xml:space="preserve">Dungeon Descend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um jogo de RPG Tático de Turnos (TRPG) com elementos de Roguelike. Ele detalha as decisões arquiteturais, tecnologias e padrões utilizados para garantir a escalabilidade e manutenção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9ze31c1p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Escopo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Dungeon Descend</w:t>
      </w:r>
      <w:r w:rsidDel="00000000" w:rsidR="00000000" w:rsidRPr="00000000">
        <w:rPr>
          <w:rtl w:val="0"/>
        </w:rPr>
        <w:t xml:space="preserve"> é um jogo digital focado em exploração de masmorras procedurais e combate estratégico em grid 2D isométrico. O escopo abrange desde a interface de usuário (menus e HUD) até a lógica de combate (IA de utilidade e gerenciamento de turnos), utilizando a Godot Engine como motor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4t7omfbh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Definições, Acrônimos e Abreviações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340"/>
        <w:tblGridChange w:id="0">
          <w:tblGrid>
            <w:gridCol w:w="1485"/>
            <w:gridCol w:w="8340"/>
          </w:tblGrid>
        </w:tblGridChange>
      </w:tblGrid>
      <w:tr>
        <w:trPr>
          <w:cantSplit w:val="0"/>
          <w:trHeight w:val="500.03149606299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Tactical Role-Playing Game, um gênero de jogo focado em estratégia de combate por turnos.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Game Design Document, documento que detalha o design, mecânicas e conteúdo do jogo.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Heads-Up Display, a interface gráfica exibida na tela durante o jogo.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Motor de jogo de código aberto utilizado no projeto.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Linguagem de programação de alto nível, baseada em Python, nativa da Godot Engine.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Padrão de projeto de software que restringe a instanciação de uma classe a um único objeto. Na Godot, é implementado como Autoload.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de Utilidade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Um modelo de IA onde as decisões são tomadas com base na pontuação de "utilidade" de cada ação possível.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Cena/Nó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Estrutura fundamental da Godot Engine, onde Cenas são compostas por uma árvore de Nós.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b w:val="1"/>
          <w:bCs w:val="1"/>
          <w:color w:val="000000"/>
          <w:sz w:val="26"/>
          <w:szCs w:val="26"/>
        </w:rPr>
      </w:pPr>
      <w:bookmarkStart w:colFirst="0" w:colLast="0" w:name="_t7ymkj8svjya" w:id="6"/>
      <w:bookmarkEnd w:id="6"/>
      <w:r w:rsidDel="00000000" w:rsidR="00000000" w:rsidRPr="00000000">
        <w:rPr>
          <w:rtl w:val="0"/>
        </w:rPr>
        <w:t xml:space="preserve">1.4.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Este documento descreve a representação da arquitetura baseada na Godot Engine, as metas de desempenho, a visão lógica organizada em Singletons/Gerenciadores e a visão de implementação baseada em Cenas e Nós.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7lug2fwg035z" w:id="7"/>
      <w:bookmarkEnd w:id="7"/>
      <w:r w:rsidDel="00000000" w:rsidR="00000000" w:rsidRPr="00000000">
        <w:rPr>
          <w:rtl w:val="0"/>
        </w:rPr>
        <w:t xml:space="preserve">2. Representação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arquitetura do projeto é baseada no padrão de </w:t>
      </w:r>
      <w:r w:rsidDel="00000000" w:rsidR="00000000" w:rsidRPr="00000000">
        <w:rPr>
          <w:b w:val="1"/>
          <w:bCs w:val="1"/>
          <w:rtl w:val="0"/>
        </w:rPr>
        <w:t xml:space="preserve">Cenas e Nós (Scene/Node Tree)</w:t>
      </w:r>
      <w:r w:rsidDel="00000000" w:rsidR="00000000" w:rsidRPr="00000000">
        <w:rPr>
          <w:rtl w:val="0"/>
        </w:rPr>
        <w:t xml:space="preserve"> nativo da Godot Engine. O sistema funciona como um cliente autônomo (Standalone Client), onde a lógica é desacoplada através de Singletons (Autoloads) que gerenciam o estado global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sistema opera como uma aplicação Cliente Standalone, sem dependências de servidores externos, alinhado ao escopo de um jogo single-player com modo cooperativo local.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2dgg2gb0ldlr" w:id="8"/>
      <w:bookmarkEnd w:id="8"/>
      <w:r w:rsidDel="00000000" w:rsidR="00000000" w:rsidRPr="00000000">
        <w:rPr>
          <w:rtl w:val="0"/>
        </w:rPr>
        <w:t xml:space="preserve">2.1 Diagrama de Relações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sistema organiza-se em três grandes blocos: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(UI/UX):</w:t>
      </w:r>
      <w:r w:rsidDel="00000000" w:rsidR="00000000" w:rsidRPr="00000000">
        <w:rPr>
          <w:rtl w:val="0"/>
        </w:rPr>
        <w:t xml:space="preserve"> Gerenciada por Control Nodes (Menus, HUD).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Mundo e Entidades:</w:t>
      </w:r>
      <w:r w:rsidDel="00000000" w:rsidR="00000000" w:rsidRPr="00000000">
        <w:rPr>
          <w:rtl w:val="0"/>
        </w:rPr>
        <w:t xml:space="preserve"> Gerenciados por Node2D e TileMaps (Grid, Heróis, Inimigos).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Managers (Singletons):</w:t>
      </w:r>
      <w:r w:rsidDel="00000000" w:rsidR="00000000" w:rsidRPr="00000000">
        <w:rPr>
          <w:rtl w:val="0"/>
        </w:rPr>
        <w:t xml:space="preserve"> Scripts globais que coordenam as regras (TurnManager, GridManager, InputManager).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1n5ot926f0l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Metas e Restrições de Arquitetura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 decisões arquiteturais foram guiadas por um conjunto de metas e restrições técnicas para garantir a qualidade e a viabilidade do projeto.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130"/>
        <w:gridCol w:w="5010"/>
        <w:tblGridChange w:id="0">
          <w:tblGrid>
            <w:gridCol w:w="1890"/>
            <w:gridCol w:w="2130"/>
            <w:gridCol w:w="50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ou Restrição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Manter uma taxa de 60 quadros por segundo (FPS) constantes.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Essencial para a fluidez da experiência do jogador em um jogo 2D.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Execução primária em Windows 10 e 11.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Foco no principal mercado de jogos para PC.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Godot Engine 4.x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 Godot Engine 4 foi escolhida por ser um motor gráfico open source, gratuito e altamente otimizado para jogos 2D, oferecendo ferramentas nativas adequadas para pixel art e visão isométrica.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Utilização exclusiva de GDScript.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Maximiza a integração com a Godot Engine e simplifica o fluxo de desenvolvimento.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Dados salvos localmente em formato JSON ou binário.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Evita a complexidade e o custo de uma infraestrutura de servidor.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Exclusivamente single-player ou cooperativo local.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Restringe o escopo, evitando a complexidade do desenvolvimento de netcode para multiplayer online.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 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Gráficos 2D em Pixel Art com visão isométrica.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Define os requisitos para a camada de renderização e o formato dos assets.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1yh9i8hvfqq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Visão Lógica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lmslh6f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Visão Geral: Pacotes e Camadas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aplicação segue uma separação funcional baseada em responsabilidades: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ypjjprcpu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Camada de Apresentação (Front-End)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Responsável pela renderização visual e interação com o usuário.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Nodes:</w:t>
      </w:r>
      <w:r w:rsidDel="00000000" w:rsidR="00000000" w:rsidRPr="00000000">
        <w:rPr>
          <w:rtl w:val="0"/>
        </w:rPr>
        <w:t xml:space="preserve"> Implementam menus de Lobby, Loja e a HUD de combate contextual.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Node2D/TileMaps:</w:t>
      </w:r>
      <w:r w:rsidDel="00000000" w:rsidR="00000000" w:rsidRPr="00000000">
        <w:rPr>
          <w:rtl w:val="0"/>
        </w:rPr>
        <w:t xml:space="preserve"> Gerenciam a malha tática (Grid), os biomas (Andares) e as sprites de personagens.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2is928www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Camada de Lógica (Back-End)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Responsável pelas regras de negócio e processamento de dados.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Scripts em GDScript:</w:t>
      </w:r>
      <w:r w:rsidDel="00000000" w:rsidR="00000000" w:rsidRPr="00000000">
        <w:rPr>
          <w:rtl w:val="0"/>
        </w:rPr>
        <w:t xml:space="preserve"> Lógica de jogo implementada diretamente nos Nós. 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Singletons/Autoloads:</w:t>
      </w:r>
      <w:r w:rsidDel="00000000" w:rsidR="00000000" w:rsidRPr="00000000">
        <w:rPr>
          <w:rtl w:val="0"/>
        </w:rPr>
        <w:t xml:space="preserve"> Gerenciadores globais que orquestram as principais funcionalidades do jogo.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TurnManager:</w:t>
      </w:r>
      <w:r w:rsidDel="00000000" w:rsidR="00000000" w:rsidRPr="00000000">
        <w:rPr>
          <w:rtl w:val="0"/>
        </w:rPr>
        <w:t xml:space="preserve"> Controla a Timeline de iniciativa e o fluxo de turnos.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CombatResolver:</w:t>
      </w:r>
      <w:r w:rsidDel="00000000" w:rsidR="00000000" w:rsidRPr="00000000">
        <w:rPr>
          <w:rtl w:val="0"/>
        </w:rPr>
        <w:t xml:space="preserve"> Processa cálculos de dano, rolagens de dados e modificadores elementais.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GridManager</w:t>
      </w:r>
      <w:r w:rsidDel="00000000" w:rsidR="00000000" w:rsidRPr="00000000">
        <w:rPr>
          <w:rtl w:val="0"/>
        </w:rPr>
        <w:t xml:space="preserve">: Processa cálculo de coordenadas matemáticas do mapa e gerencia a interação com o grid.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Utility AI:</w:t>
      </w:r>
      <w:r w:rsidDel="00000000" w:rsidR="00000000" w:rsidRPr="00000000">
        <w:rPr>
          <w:rtl w:val="0"/>
        </w:rPr>
        <w:t xml:space="preserve"> Arquitetura de decisão para inimigos baseada em pontuação de utilidade (Scoring).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InputManager:</w:t>
      </w:r>
      <w:r w:rsidDel="00000000" w:rsidR="00000000" w:rsidRPr="00000000">
        <w:rPr>
          <w:rtl w:val="0"/>
        </w:rPr>
        <w:t xml:space="preserve"> Delega as entradas dos gamepads/teclado.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12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q98q93o1f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Camada de Dados (Persistência)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SaveManager:</w:t>
      </w:r>
      <w:r w:rsidDel="00000000" w:rsidR="00000000" w:rsidRPr="00000000">
        <w:rPr>
          <w:rtl w:val="0"/>
        </w:rPr>
        <w:t xml:space="preserve"> Gerencia a leitura e escrita de progresso meta (Cristais) e configurações.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Resources (.tres):</w:t>
      </w:r>
      <w:r w:rsidDel="00000000" w:rsidR="00000000" w:rsidRPr="00000000">
        <w:rPr>
          <w:rtl w:val="0"/>
        </w:rPr>
        <w:t xml:space="preserve"> Arquivos de dados para definição de atributos de classes, armas e inimigos.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tcaydiop4dft" w:id="15"/>
      <w:bookmarkEnd w:id="1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Visão de </w:t>
      </w:r>
      <w:r w:rsidDel="00000000" w:rsidR="00000000" w:rsidRPr="00000000">
        <w:rPr>
          <w:rtl w:val="0"/>
        </w:rPr>
        <w:t xml:space="preserve">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w3xatznhhm4m" w:id="16"/>
      <w:bookmarkEnd w:id="16"/>
      <w:r w:rsidDel="00000000" w:rsidR="00000000" w:rsidRPr="00000000">
        <w:rPr>
          <w:rtl w:val="0"/>
        </w:rPr>
        <w:t xml:space="preserve">5.1 Organização do Projeto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diretório do projeto segue a estrutura padrão da Godot: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/scenes: </w:t>
      </w:r>
      <w:r w:rsidDel="00000000" w:rsidR="00000000" w:rsidRPr="00000000">
        <w:rPr>
          <w:rtl w:val="0"/>
        </w:rPr>
        <w:t xml:space="preserve">Contém todas as Cenas (</w:t>
      </w:r>
      <w:r w:rsidDel="00000000" w:rsidR="00000000" w:rsidRPr="00000000">
        <w:rPr>
          <w:b w:val="1"/>
          <w:bCs w:val="1"/>
          <w:rtl w:val="0"/>
        </w:rPr>
        <w:t xml:space="preserve">.tscn</w:t>
      </w:r>
      <w:r w:rsidDel="00000000" w:rsidR="00000000" w:rsidRPr="00000000">
        <w:rPr>
          <w:rtl w:val="0"/>
        </w:rPr>
        <w:t xml:space="preserve">) do jogo, que são os blocos de construção fundamentais. Exemplos: </w:t>
      </w:r>
      <w:r w:rsidDel="00000000" w:rsidR="00000000" w:rsidRPr="00000000">
        <w:rPr>
          <w:b w:val="1"/>
          <w:bCs w:val="1"/>
          <w:rtl w:val="0"/>
        </w:rPr>
        <w:t xml:space="preserve">Lobby.tscn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Combat.tscn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Hero.tscn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/scripts:</w:t>
      </w:r>
      <w:r w:rsidDel="00000000" w:rsidR="00000000" w:rsidRPr="00000000">
        <w:rPr>
          <w:rtl w:val="0"/>
        </w:rPr>
        <w:t xml:space="preserve"> Contém todos os scripts GDScript (</w:t>
      </w:r>
      <w:r w:rsidDel="00000000" w:rsidR="00000000" w:rsidRPr="00000000">
        <w:rPr>
          <w:b w:val="1"/>
          <w:bCs w:val="1"/>
          <w:rtl w:val="0"/>
        </w:rPr>
        <w:t xml:space="preserve">.gd</w:t>
      </w:r>
      <w:r w:rsidDel="00000000" w:rsidR="00000000" w:rsidRPr="00000000">
        <w:rPr>
          <w:rtl w:val="0"/>
        </w:rPr>
        <w:t xml:space="preserve">). A estrutura de pastas espelha a estrutura das cenas para facilitar a navegação. Exemplo: </w:t>
      </w:r>
      <w:r w:rsidDel="00000000" w:rsidR="00000000" w:rsidRPr="00000000">
        <w:rPr>
          <w:b w:val="1"/>
          <w:bCs w:val="1"/>
          <w:rtl w:val="0"/>
        </w:rPr>
        <w:t xml:space="preserve">/scripts/entities/hero.gd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/assets:</w:t>
      </w:r>
      <w:r w:rsidDel="00000000" w:rsidR="00000000" w:rsidRPr="00000000">
        <w:rPr>
          <w:rtl w:val="0"/>
        </w:rPr>
        <w:t xml:space="preserve"> Armazena todos os recursos de arte e áudio, como spritesheets (</w:t>
      </w:r>
      <w:r w:rsidDel="00000000" w:rsidR="00000000" w:rsidRPr="00000000">
        <w:rPr>
          <w:b w:val="1"/>
          <w:bCs w:val="1"/>
          <w:rtl w:val="0"/>
        </w:rPr>
        <w:t xml:space="preserve">.png</w:t>
      </w:r>
      <w:r w:rsidDel="00000000" w:rsidR="00000000" w:rsidRPr="00000000">
        <w:rPr>
          <w:rtl w:val="0"/>
        </w:rPr>
        <w:t xml:space="preserve">), trilhas sonoras (</w:t>
      </w:r>
      <w:r w:rsidDel="00000000" w:rsidR="00000000" w:rsidRPr="00000000">
        <w:rPr>
          <w:b w:val="1"/>
          <w:bCs w:val="1"/>
          <w:rtl w:val="0"/>
        </w:rPr>
        <w:t xml:space="preserve">.mp3, .ogg</w:t>
      </w:r>
      <w:r w:rsidDel="00000000" w:rsidR="00000000" w:rsidRPr="00000000">
        <w:rPr>
          <w:rtl w:val="0"/>
        </w:rPr>
        <w:t xml:space="preserve">) e fontes.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/autoloads:</w:t>
      </w:r>
      <w:r w:rsidDel="00000000" w:rsidR="00000000" w:rsidRPr="00000000">
        <w:rPr>
          <w:rtl w:val="0"/>
        </w:rPr>
        <w:t xml:space="preserve"> Diretório dedicado aos scripts que serão configurados como Singletons globais, como </w:t>
      </w:r>
      <w:r w:rsidDel="00000000" w:rsidR="00000000" w:rsidRPr="00000000">
        <w:rPr>
          <w:b w:val="1"/>
          <w:bCs w:val="1"/>
          <w:rtl w:val="0"/>
        </w:rPr>
        <w:t xml:space="preserve">TurnManager.gd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SaveManager.gd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/resources:</w:t>
      </w:r>
      <w:r w:rsidDel="00000000" w:rsidR="00000000" w:rsidRPr="00000000">
        <w:rPr>
          <w:rtl w:val="0"/>
        </w:rPr>
        <w:t xml:space="preserve"> Contém os Custom Resources (</w:t>
      </w:r>
      <w:r w:rsidDel="00000000" w:rsidR="00000000" w:rsidRPr="00000000">
        <w:rPr>
          <w:b w:val="1"/>
          <w:bCs w:val="1"/>
          <w:rtl w:val="0"/>
        </w:rPr>
        <w:t xml:space="preserve">.tres</w:t>
      </w:r>
      <w:r w:rsidDel="00000000" w:rsidR="00000000" w:rsidRPr="00000000">
        <w:rPr>
          <w:rtl w:val="0"/>
        </w:rPr>
        <w:t xml:space="preserve">) que armazenam dados de design, como </w:t>
      </w:r>
      <w:r w:rsidDel="00000000" w:rsidR="00000000" w:rsidRPr="00000000">
        <w:rPr>
          <w:b w:val="1"/>
          <w:bCs w:val="1"/>
          <w:rtl w:val="0"/>
        </w:rPr>
        <w:t xml:space="preserve">BarbarianClass.tres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GoblinEnemy.tres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rv3vl6m490q" w:id="17"/>
      <w:bookmarkEnd w:id="17"/>
      <w:r w:rsidDel="00000000" w:rsidR="00000000" w:rsidRPr="00000000">
        <w:rPr>
          <w:rtl w:val="0"/>
        </w:rPr>
        <w:t xml:space="preserve">6. Fluxos de Processo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49cye6xby4h6" w:id="18"/>
      <w:bookmarkEnd w:id="18"/>
      <w:r w:rsidDel="00000000" w:rsidR="00000000" w:rsidRPr="00000000">
        <w:rPr>
          <w:rtl w:val="0"/>
        </w:rPr>
        <w:t xml:space="preserve">6.1 Ciclo de Jogo (Core Loop)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ciclo de jogo principal é dividido em fases distintas.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Lobby: </w:t>
      </w:r>
      <w:r w:rsidDel="00000000" w:rsidR="00000000" w:rsidRPr="00000000">
        <w:rPr>
          <w:rtl w:val="0"/>
        </w:rPr>
        <w:t xml:space="preserve">Formação do grupo (1 a 4 classes), ajuste de dificuldade (Medo), gasto de Cristais em Meta-Upgrades. 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Dungeon: </w:t>
      </w:r>
      <w:r w:rsidDel="00000000" w:rsidR="00000000" w:rsidRPr="00000000">
        <w:rPr>
          <w:rtl w:val="0"/>
        </w:rPr>
        <w:t xml:space="preserve">Entrada na sala, rolagem de iniciativa, combate tático por turnos, coleta de recompensa, escolha entre 2 portas, repetição até o Chefe do Andar. 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Transição de Andar:</w:t>
      </w:r>
      <w:r w:rsidDel="00000000" w:rsidR="00000000" w:rsidRPr="00000000">
        <w:rPr>
          <w:rtl w:val="0"/>
        </w:rPr>
        <w:t xml:space="preserve"> Vencer Chefe do Andar, entrada na Sala de Descanso, avanço para o próximo Andar (Bioma/Região) com dificuldade aumentada.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Fim:</w:t>
      </w:r>
      <w:r w:rsidDel="00000000" w:rsidR="00000000" w:rsidRPr="00000000">
        <w:rPr>
          <w:rtl w:val="0"/>
        </w:rPr>
        <w:t xml:space="preserve"> Derrota de todo o grupo (Game Over) ou vitória sobre o Chefe Final do Jogo, retorno ao Lobby com Cristais ganhos para repetir o ciclo. 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3i9a9ef8o95d" w:id="19"/>
      <w:bookmarkEnd w:id="19"/>
      <w:r w:rsidDel="00000000" w:rsidR="00000000" w:rsidRPr="00000000">
        <w:rPr>
          <w:rtl w:val="0"/>
        </w:rPr>
        <w:t xml:space="preserve">6.2 Fluxo de Combate Tático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 combate tático segue um fluxo detalhado [2]: 1.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Início do Turno:</w:t>
      </w:r>
      <w:r w:rsidDel="00000000" w:rsidR="00000000" w:rsidRPr="00000000">
        <w:rPr>
          <w:rtl w:val="0"/>
        </w:rPr>
        <w:t xml:space="preserve"> A Timeline aponta o turno do Herói do Jogador. A câmera centraliza no Herói e o Menu de Ações (HUD) é exibido. 2.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Movimentação:</w:t>
      </w:r>
      <w:r w:rsidDel="00000000" w:rsidR="00000000" w:rsidRPr="00000000">
        <w:rPr>
          <w:rtl w:val="0"/>
        </w:rPr>
        <w:t xml:space="preserve"> O jogador pode selecionar “Mover” ou mover o cursor para um tile válido. O sistema calcula e destaca tiles alcançáveis. Após a confirmação, o Herói se move e sua posição é atualizada.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Seleção de Ação:</w:t>
      </w:r>
      <w:r w:rsidDel="00000000" w:rsidR="00000000" w:rsidRPr="00000000">
        <w:rPr>
          <w:rtl w:val="0"/>
        </w:rPr>
        <w:t xml:space="preserve"> O jogador navega entre as abas (Action, Bonus Action, Items, End Turn) e seleciona uma ação. O sistema valida o custo da ação.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Mira e Alvo:</w:t>
      </w:r>
      <w:r w:rsidDel="00000000" w:rsidR="00000000" w:rsidRPr="00000000">
        <w:rPr>
          <w:rtl w:val="0"/>
        </w:rPr>
        <w:t xml:space="preserve"> O menu é minimizado, e tiles no grid que representam a Área de Alcance da arma/magia são destacados. A Linha de Visão (LoS) é validada. Um preview de combate (chance de acerto) pode ser exibido.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de Ataque:</w:t>
      </w:r>
      <w:r w:rsidDel="00000000" w:rsidR="00000000" w:rsidRPr="00000000">
        <w:rPr>
          <w:rtl w:val="0"/>
        </w:rPr>
        <w:t xml:space="preserve"> O jogador confirma o alvo. O sistema calcula modificadores de dano, processa rolagem de dados, reproduz animações e efeitos sonoros. O dano é subtraído do HP do inimigo, e o resultado é exibido no HUD e no Log de Combate.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Atualização de Estado:</w:t>
      </w:r>
      <w:r w:rsidDel="00000000" w:rsidR="00000000" w:rsidRPr="00000000">
        <w:rPr>
          <w:rtl w:val="0"/>
        </w:rPr>
        <w:t xml:space="preserve"> O HP do inimigo, o estado da sala, a Timeline e os indicadores visuais de recursos são atualizados.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Fim do Turno:</w:t>
      </w:r>
      <w:r w:rsidDel="00000000" w:rsidR="00000000" w:rsidRPr="00000000">
        <w:rPr>
          <w:rtl w:val="0"/>
        </w:rPr>
        <w:t xml:space="preserve"> O jogador seleciona “End Turn” ou o sistema finaliza o turno automaticamente. A vez passa para o próximo ator na Timeline.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rPr/>
      </w:pPr>
      <w:bookmarkStart w:colFirst="0" w:colLast="0" w:name="_24chn71n5vr1" w:id="20"/>
      <w:bookmarkEnd w:id="2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.3 Gerenciamento de 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IA de combate utiliza uma arquitetura de Utilidade, onde cada inimigo avalia o campo de batalha e atribui notas numéricas a possíveis ações: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Scanner de Cenário:</w:t>
      </w:r>
      <w:r w:rsidDel="00000000" w:rsidR="00000000" w:rsidRPr="00000000">
        <w:rPr>
          <w:rtl w:val="0"/>
        </w:rPr>
        <w:t xml:space="preserve"> Coleta a posição de todos os heróis, seus status (HP/MP) e obstáculos sólidos no grid.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Geração de Candidatos:</w:t>
      </w:r>
      <w:r w:rsidDel="00000000" w:rsidR="00000000" w:rsidRPr="00000000">
        <w:rPr>
          <w:rtl w:val="0"/>
        </w:rPr>
        <w:t xml:space="preserve"> Cria uma lista de “Ações Possíveis” (ex: Mover + Atacar, Usar Poção + Magia, Recuar).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Cálculo de Utilidade (Scoring):</w:t>
      </w:r>
      <w:r w:rsidDel="00000000" w:rsidR="00000000" w:rsidRPr="00000000">
        <w:rPr>
          <w:rtl w:val="0"/>
        </w:rPr>
        <w:t xml:space="preserve"> Cada ação candidata recebe um score baseado no arquétipo do inimigo (Agressor, Caçador, Conjurador, Tático).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Seleção e Execução:</w:t>
      </w:r>
      <w:r w:rsidDel="00000000" w:rsidR="00000000" w:rsidRPr="00000000">
        <w:rPr>
          <w:rtl w:val="0"/>
        </w:rPr>
        <w:t xml:space="preserve"> A ação com o maior score é validada e enviada para o CombatResolver.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12" w:lineRule="auto"/>
        <w:rPr/>
      </w:pPr>
      <w:bookmarkStart w:colFirst="0" w:colLast="0" w:name="_89q6m3a39s9a" w:id="21"/>
      <w:bookmarkEnd w:id="21"/>
      <w:r w:rsidDel="00000000" w:rsidR="00000000" w:rsidRPr="00000000">
        <w:rPr>
          <w:rtl w:val="0"/>
        </w:rPr>
        <w:t xml:space="preserve">7. Visão de Dados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Esta visão detalha a estrutura de persistência dos dados do jogo.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rPr/>
      </w:pPr>
      <w:bookmarkStart w:colFirst="0" w:colLast="0" w:name="_7b31jxhbfd1m" w:id="22"/>
      <w:bookmarkEnd w:id="22"/>
      <w:r w:rsidDel="00000000" w:rsidR="00000000" w:rsidRPr="00000000">
        <w:rPr>
          <w:rtl w:val="0"/>
        </w:rPr>
        <w:t xml:space="preserve">7.1. Modelo de Dados de Persistência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progresso permanente do jogador é salvo em um único arquivo (savegame.dat) no diretório de dados do usuário. Exemplo de  estrutura de dados serializada: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9383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meta_progress:</w:t>
      </w:r>
      <w:r w:rsidDel="00000000" w:rsidR="00000000" w:rsidRPr="00000000">
        <w:rPr>
          <w:rtl w:val="0"/>
        </w:rPr>
        <w:t xml:space="preserve"> Agrupa todos os dados relacionados à progressão que persiste entre as partidas.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game_settings:</w:t>
      </w:r>
      <w:r w:rsidDel="00000000" w:rsidR="00000000" w:rsidRPr="00000000">
        <w:rPr>
          <w:rtl w:val="0"/>
        </w:rPr>
        <w:t xml:space="preserve"> Armazena as configurações do jogador.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rPr/>
      </w:pPr>
      <w:bookmarkStart w:colFirst="0" w:colLast="0" w:name="_bmaljlrzwb18" w:id="23"/>
      <w:bookmarkEnd w:id="23"/>
      <w:r w:rsidDel="00000000" w:rsidR="00000000" w:rsidRPr="00000000">
        <w:rPr>
          <w:rtl w:val="0"/>
        </w:rPr>
        <w:t xml:space="preserve">7.2. Modelo de Dados de Design (Custom Resources)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Os dados de design são gerenciados diretamente no editor da Godot através de </w:t>
      </w:r>
      <w:r w:rsidDel="00000000" w:rsidR="00000000" w:rsidRPr="00000000">
        <w:rPr>
          <w:b w:val="1"/>
          <w:bCs w:val="1"/>
          <w:rtl w:val="0"/>
        </w:rPr>
        <w:t xml:space="preserve">Custom Resources</w:t>
      </w:r>
      <w:r w:rsidDel="00000000" w:rsidR="00000000" w:rsidRPr="00000000">
        <w:rPr>
          <w:rtl w:val="0"/>
        </w:rPr>
        <w:t xml:space="preserve">, permitindo que os designers de jogo ajustem o balanceamento sem editar código. Cada recurso é um arquivo .tres que armazena os atributos de uma entidade ou item.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Exemplo (</w:t>
      </w:r>
      <w:r w:rsidDel="00000000" w:rsidR="00000000" w:rsidRPr="00000000">
        <w:rPr>
          <w:b w:val="1"/>
          <w:bCs w:val="1"/>
          <w:rtl w:val="0"/>
        </w:rPr>
        <w:t xml:space="preserve">BarbarianClass.tres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base_hp:</w:t>
      </w:r>
      <w:r w:rsidDel="00000000" w:rsidR="00000000" w:rsidRPr="00000000">
        <w:rPr>
          <w:rtl w:val="0"/>
        </w:rPr>
        <w:t xml:space="preserve"> 150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base_strength: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starting_weapon:</w:t>
      </w:r>
      <w:r w:rsidDel="00000000" w:rsidR="00000000" w:rsidRPr="00000000">
        <w:rPr>
          <w:rtl w:val="0"/>
        </w:rPr>
        <w:t xml:space="preserve"> resource("res://resources/weapons/Axe.tres")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yf3wofdnfshj" w:id="24"/>
      <w:bookmarkEnd w:id="24"/>
      <w:r w:rsidDel="00000000" w:rsidR="00000000" w:rsidRPr="00000000">
        <w:rPr>
          <w:rtl w:val="0"/>
        </w:rPr>
        <w:t xml:space="preserve">8. Premissas e Restrições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projeto opera sob as seguintes premissas e restrições: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PR0001 - Ambiente 2D:</w:t>
      </w:r>
      <w:r w:rsidDel="00000000" w:rsidR="00000000" w:rsidRPr="00000000">
        <w:rPr>
          <w:rtl w:val="0"/>
        </w:rPr>
        <w:t xml:space="preserve"> O desenvolvimento é estritamente restrito ao ambiente 2D top-down e isométrico da Godot, sem suporte a 3D.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PR0002 - Multiplayer Local:</w:t>
      </w:r>
      <w:r w:rsidDel="00000000" w:rsidR="00000000" w:rsidRPr="00000000">
        <w:rPr>
          <w:rtl w:val="0"/>
        </w:rPr>
        <w:t xml:space="preserve"> O jogo é exclusivamente Single-Player ou Co-op Local. Não inclui infraestrutura de servidores de rede para multiplayer online.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PR0003 - Integração de Arte:</w:t>
      </w:r>
      <w:r w:rsidDel="00000000" w:rsidR="00000000" w:rsidRPr="00000000">
        <w:rPr>
          <w:rtl w:val="0"/>
        </w:rPr>
        <w:t xml:space="preserve"> Recursos gráficos devem ser entregues como Sprite Sheets em .png sem compressão de filtro para garantir o visual “pixel perfect”.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PR0004 - Mudanças de Escopo:</w:t>
      </w:r>
      <w:r w:rsidDel="00000000" w:rsidR="00000000" w:rsidRPr="00000000">
        <w:rPr>
          <w:rtl w:val="0"/>
        </w:rPr>
        <w:t xml:space="preserve"> Qualquer solicitação de mudança de escopo deve passar pelo Líder/PO e envolver reavaliação do cronograma. 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jvocdyiis8mn" w:id="25"/>
      <w:bookmarkEnd w:id="25"/>
      <w:r w:rsidDel="00000000" w:rsidR="00000000" w:rsidRPr="00000000">
        <w:rPr>
          <w:rtl w:val="0"/>
        </w:rPr>
        <w:t xml:space="preserve">9. Diagramas de Arquitetura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ookedorny4gk" w:id="26"/>
      <w:bookmarkEnd w:id="26"/>
      <w:r w:rsidDel="00000000" w:rsidR="00000000" w:rsidRPr="00000000">
        <w:rPr>
          <w:rtl w:val="0"/>
        </w:rPr>
        <w:t xml:space="preserve">9.1 Diagrama de Componentes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9039xj68ah5w" w:id="27"/>
      <w:bookmarkEnd w:id="27"/>
      <w:r w:rsidDel="00000000" w:rsidR="00000000" w:rsidRPr="00000000">
        <w:rPr>
          <w:rtl w:val="0"/>
        </w:rPr>
        <w:t xml:space="preserve">9.2 Diagrama de Sequência: Fluxo de Combate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735sk6heand3" w:id="28"/>
      <w:bookmarkEnd w:id="28"/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Referências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 ARQUITETURA DE SOFTWARE</w:t>
      </w:r>
      <w:r w:rsidDel="00000000" w:rsidR="00000000" w:rsidRPr="00000000">
        <w:rPr>
          <w:rtl w:val="0"/>
        </w:rPr>
        <w:t xml:space="preserve">. SysArq DOC. Disponível 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https://fga-eps-mds.github.io/2021-2-SysArq-Doc/doc_arquitetura/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1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Godot Engine</w:t>
      </w:r>
      <w:r w:rsidDel="00000000" w:rsidR="00000000" w:rsidRPr="00000000">
        <w:rPr>
          <w:rtl w:val="0"/>
        </w:rPr>
        <w:t xml:space="preserve">. Documentação Oficial.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https://docs.godotengine.org/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Requisitos de Software - Dungeon Descend </w:t>
      </w:r>
      <w:r w:rsidDel="00000000" w:rsidR="00000000" w:rsidRPr="00000000">
        <w:rPr>
          <w:rtl w:val="0"/>
        </w:rPr>
        <w:t xml:space="preserve">v1.2.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Game Design Document (GDD) - Dungeon Descend</w:t>
      </w:r>
      <w:r w:rsidDel="00000000" w:rsidR="00000000" w:rsidRPr="00000000">
        <w:rPr>
          <w:rtl w:val="0"/>
        </w:rPr>
        <w:t xml:space="preserve"> v0.0.6.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Especificação de Casos de Uso - Dungeon Descend</w:t>
      </w:r>
      <w:r w:rsidDel="00000000" w:rsidR="00000000" w:rsidRPr="00000000">
        <w:rPr>
          <w:rtl w:val="0"/>
        </w:rPr>
        <w:t xml:space="preserve"> v1.4.</w:t>
      </w:r>
    </w:p>
    <w:p w:rsidR="00000000" w:rsidDel="00000000" w:rsidP="00000000" w:rsidRDefault="00000000" w:rsidRPr="00000000" w14:paraId="000000A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-928799</wp:posOffset>
          </wp:positionH>
          <wp:positionV relativeFrom="paragraph">
            <wp:posOffset>-388799</wp:posOffset>
          </wp:positionV>
          <wp:extent cx="7872413" cy="111061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773" l="633" r="-633" t="-2773"/>
                  <a:stretch>
                    <a:fillRect/>
                  </a:stretch>
                </pic:blipFill>
                <pic:spPr>
                  <a:xfrm>
                    <a:off x="0" y="0"/>
                    <a:ext cx="7872413" cy="11106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12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dotengine.org/" TargetMode="External"/><Relationship Id="rId10" Type="http://schemas.openxmlformats.org/officeDocument/2006/relationships/hyperlink" Target="https://docs.godotengine.org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fga-eps-mds.github.io/2021-2-SysArq-Doc/doc_arquitetura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