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3BE8" w14:textId="77777777" w:rsidR="007504EB" w:rsidRPr="008F58ED" w:rsidRDefault="00000000">
      <w:pPr>
        <w:spacing w:after="80"/>
        <w:jc w:val="center"/>
        <w:rPr>
          <w:lang w:val="pt-BR"/>
        </w:rPr>
      </w:pPr>
      <w:proofErr w:type="spellStart"/>
      <w:r w:rsidRPr="008F58ED">
        <w:rPr>
          <w:b/>
          <w:lang w:val="pt-BR"/>
        </w:rPr>
        <w:t>Dungeon</w:t>
      </w:r>
      <w:proofErr w:type="spellEnd"/>
      <w:r w:rsidRPr="008F58ED">
        <w:rPr>
          <w:b/>
          <w:lang w:val="pt-BR"/>
        </w:rPr>
        <w:t xml:space="preserve"> </w:t>
      </w:r>
      <w:proofErr w:type="spellStart"/>
      <w:r w:rsidRPr="008F58ED">
        <w:rPr>
          <w:b/>
          <w:lang w:val="pt-BR"/>
        </w:rPr>
        <w:t>Descent</w:t>
      </w:r>
      <w:proofErr w:type="spellEnd"/>
    </w:p>
    <w:p w14:paraId="1191BFDA" w14:textId="77777777" w:rsidR="008F58ED" w:rsidRDefault="00000000">
      <w:pPr>
        <w:spacing w:after="80"/>
        <w:jc w:val="center"/>
        <w:rPr>
          <w:b/>
          <w:lang w:val="pt-BR"/>
        </w:rPr>
      </w:pPr>
      <w:r w:rsidRPr="008F58ED">
        <w:rPr>
          <w:b/>
          <w:lang w:val="pt-BR"/>
        </w:rPr>
        <w:t>Documento de Casos de Uso</w:t>
      </w:r>
    </w:p>
    <w:p w14:paraId="7D7EFBBC" w14:textId="6A7E047A" w:rsidR="007504EB" w:rsidRPr="008F58ED" w:rsidRDefault="008F58ED">
      <w:pPr>
        <w:spacing w:after="80"/>
        <w:jc w:val="center"/>
        <w:rPr>
          <w:lang w:val="pt-BR"/>
        </w:rPr>
      </w:pPr>
      <w:r>
        <w:rPr>
          <w:b/>
          <w:lang w:val="pt-BR"/>
        </w:rPr>
        <w:t>Versão – 1.4</w:t>
      </w:r>
      <w:r w:rsidR="00000000" w:rsidRPr="008F58ED">
        <w:rPr>
          <w:b/>
          <w:lang w:val="pt-BR"/>
        </w:rPr>
        <w:t xml:space="preserve"> </w:t>
      </w:r>
    </w:p>
    <w:p w14:paraId="2096C6BB" w14:textId="77777777" w:rsidR="007504EB" w:rsidRDefault="00000000">
      <w:pPr>
        <w:pStyle w:val="Ttulo1"/>
        <w:spacing w:before="160" w:after="80"/>
      </w:pPr>
      <w:r>
        <w:rPr>
          <w:rFonts w:ascii="Arial" w:eastAsia="Arial" w:hAnsi="Arial"/>
        </w:rPr>
        <w:t>1. HISTÓRICO DE REVISÃO (CONSOLIDADO)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296"/>
        <w:gridCol w:w="1008"/>
        <w:gridCol w:w="3168"/>
        <w:gridCol w:w="3456"/>
        <w:gridCol w:w="1728"/>
      </w:tblGrid>
      <w:tr w:rsidR="007504EB" w14:paraId="40C46C22" w14:textId="77777777">
        <w:trPr>
          <w:cantSplit/>
          <w:tblHeader/>
          <w:jc w:val="center"/>
        </w:trPr>
        <w:tc>
          <w:tcPr>
            <w:tcW w:w="1296" w:type="dxa"/>
            <w:vAlign w:val="center"/>
          </w:tcPr>
          <w:p w14:paraId="5352C5E7" w14:textId="77777777" w:rsidR="007504EB" w:rsidRDefault="00000000">
            <w:r>
              <w:rPr>
                <w:b/>
              </w:rPr>
              <w:t>Data</w:t>
            </w:r>
          </w:p>
        </w:tc>
        <w:tc>
          <w:tcPr>
            <w:tcW w:w="1008" w:type="dxa"/>
            <w:vAlign w:val="center"/>
          </w:tcPr>
          <w:p w14:paraId="297F242F" w14:textId="77777777" w:rsidR="007504EB" w:rsidRDefault="00000000">
            <w:r>
              <w:rPr>
                <w:b/>
              </w:rPr>
              <w:t>Versão</w:t>
            </w:r>
          </w:p>
        </w:tc>
        <w:tc>
          <w:tcPr>
            <w:tcW w:w="3168" w:type="dxa"/>
            <w:vAlign w:val="center"/>
          </w:tcPr>
          <w:p w14:paraId="0D9BDCD2" w14:textId="77777777" w:rsidR="007504EB" w:rsidRDefault="00000000">
            <w:r>
              <w:rPr>
                <w:b/>
              </w:rPr>
              <w:t>Documento / Escopo</w:t>
            </w:r>
          </w:p>
        </w:tc>
        <w:tc>
          <w:tcPr>
            <w:tcW w:w="3456" w:type="dxa"/>
            <w:vAlign w:val="center"/>
          </w:tcPr>
          <w:p w14:paraId="2F730B2E" w14:textId="77777777" w:rsidR="007504EB" w:rsidRDefault="00000000">
            <w:r>
              <w:rPr>
                <w:b/>
              </w:rPr>
              <w:t>Descrição</w:t>
            </w:r>
          </w:p>
        </w:tc>
        <w:tc>
          <w:tcPr>
            <w:tcW w:w="1728" w:type="dxa"/>
            <w:vAlign w:val="center"/>
          </w:tcPr>
          <w:p w14:paraId="6B80A199" w14:textId="77777777" w:rsidR="007504EB" w:rsidRDefault="00000000">
            <w:r>
              <w:rPr>
                <w:b/>
              </w:rPr>
              <w:t>Autor / Origem</w:t>
            </w:r>
          </w:p>
        </w:tc>
      </w:tr>
      <w:tr w:rsidR="007504EB" w:rsidRPr="008F58ED" w14:paraId="2C0D8B90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4A753070" w14:textId="77777777" w:rsidR="007504EB" w:rsidRDefault="00000000">
            <w:r>
              <w:t>08/04/2026</w:t>
            </w:r>
          </w:p>
        </w:tc>
        <w:tc>
          <w:tcPr>
            <w:tcW w:w="1008" w:type="dxa"/>
            <w:vAlign w:val="center"/>
          </w:tcPr>
          <w:p w14:paraId="0CD01B99" w14:textId="77777777" w:rsidR="007504EB" w:rsidRDefault="00000000">
            <w:r>
              <w:t>1.0</w:t>
            </w:r>
          </w:p>
        </w:tc>
        <w:tc>
          <w:tcPr>
            <w:tcW w:w="3168" w:type="dxa"/>
            <w:vAlign w:val="center"/>
          </w:tcPr>
          <w:p w14:paraId="26BF6711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Especificação de Caso de Uso: Executar Movimento e Ataque em Grid</w:t>
            </w:r>
          </w:p>
        </w:tc>
        <w:tc>
          <w:tcPr>
            <w:tcW w:w="3456" w:type="dxa"/>
            <w:vAlign w:val="center"/>
          </w:tcPr>
          <w:p w14:paraId="17E1D0A5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Criação do documento detalhando o caso de uso do turno tático.</w:t>
            </w:r>
          </w:p>
        </w:tc>
        <w:tc>
          <w:tcPr>
            <w:tcW w:w="1728" w:type="dxa"/>
            <w:vAlign w:val="center"/>
          </w:tcPr>
          <w:p w14:paraId="4D0DF8C5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Lucas Alves Vilela e Equipe</w:t>
            </w:r>
          </w:p>
        </w:tc>
      </w:tr>
      <w:tr w:rsidR="007504EB" w14:paraId="27FE1AF4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1EAFDFAB" w14:textId="77777777" w:rsidR="007504EB" w:rsidRDefault="00000000">
            <w:r>
              <w:t>08/04/2026</w:t>
            </w:r>
          </w:p>
        </w:tc>
        <w:tc>
          <w:tcPr>
            <w:tcW w:w="1008" w:type="dxa"/>
            <w:vAlign w:val="center"/>
          </w:tcPr>
          <w:p w14:paraId="5C245A1E" w14:textId="77777777" w:rsidR="007504EB" w:rsidRDefault="00000000">
            <w:r>
              <w:t>1.1</w:t>
            </w:r>
          </w:p>
        </w:tc>
        <w:tc>
          <w:tcPr>
            <w:tcW w:w="3168" w:type="dxa"/>
            <w:vAlign w:val="center"/>
          </w:tcPr>
          <w:p w14:paraId="79A2172C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Especificação de Caso de Uso: Executar Movimento e Ataque em Grid</w:t>
            </w:r>
          </w:p>
        </w:tc>
        <w:tc>
          <w:tcPr>
            <w:tcW w:w="3456" w:type="dxa"/>
            <w:vAlign w:val="center"/>
          </w:tcPr>
          <w:p w14:paraId="5A5FF0DD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Modificações e melhorias nos tópicos “3, 4, 5 e 9”.</w:t>
            </w:r>
          </w:p>
        </w:tc>
        <w:tc>
          <w:tcPr>
            <w:tcW w:w="1728" w:type="dxa"/>
            <w:vAlign w:val="center"/>
          </w:tcPr>
          <w:p w14:paraId="2DA82E1F" w14:textId="77777777" w:rsidR="007504EB" w:rsidRDefault="00000000">
            <w:r>
              <w:t>Matheus Camargo Barreto</w:t>
            </w:r>
          </w:p>
        </w:tc>
      </w:tr>
      <w:tr w:rsidR="007504EB" w:rsidRPr="008F58ED" w14:paraId="220361E2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5A5CC540" w14:textId="77777777" w:rsidR="007504EB" w:rsidRDefault="00000000">
            <w:r>
              <w:t>08/04/2026</w:t>
            </w:r>
          </w:p>
        </w:tc>
        <w:tc>
          <w:tcPr>
            <w:tcW w:w="1008" w:type="dxa"/>
            <w:vAlign w:val="center"/>
          </w:tcPr>
          <w:p w14:paraId="34081473" w14:textId="77777777" w:rsidR="007504EB" w:rsidRDefault="00000000">
            <w:r>
              <w:t>1.2</w:t>
            </w:r>
          </w:p>
        </w:tc>
        <w:tc>
          <w:tcPr>
            <w:tcW w:w="3168" w:type="dxa"/>
            <w:vAlign w:val="center"/>
          </w:tcPr>
          <w:p w14:paraId="35053E58" w14:textId="4632215D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Especificação Técnica: IA de Combate Tática </w:t>
            </w:r>
          </w:p>
        </w:tc>
        <w:tc>
          <w:tcPr>
            <w:tcW w:w="3456" w:type="dxa"/>
            <w:vAlign w:val="center"/>
          </w:tcPr>
          <w:p w14:paraId="25358326" w14:textId="0C36D709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Versão registrada no documento-fonte de IA de Combate Tática</w:t>
            </w:r>
          </w:p>
        </w:tc>
        <w:tc>
          <w:tcPr>
            <w:tcW w:w="1728" w:type="dxa"/>
            <w:vAlign w:val="center"/>
          </w:tcPr>
          <w:p w14:paraId="10F4FFBB" w14:textId="7A81CFA8" w:rsidR="007504EB" w:rsidRPr="008F58ED" w:rsidRDefault="008F58ED">
            <w:pPr>
              <w:rPr>
                <w:lang w:val="pt-BR"/>
              </w:rPr>
            </w:pPr>
            <w:r>
              <w:t>Matheus Camargo Barreto</w:t>
            </w:r>
          </w:p>
        </w:tc>
      </w:tr>
      <w:tr w:rsidR="007504EB" w:rsidRPr="008F58ED" w14:paraId="75933411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76CED05F" w14:textId="77777777" w:rsidR="007504EB" w:rsidRDefault="00000000">
            <w:r>
              <w:t>08/04/2026</w:t>
            </w:r>
          </w:p>
        </w:tc>
        <w:tc>
          <w:tcPr>
            <w:tcW w:w="1008" w:type="dxa"/>
            <w:vAlign w:val="center"/>
          </w:tcPr>
          <w:p w14:paraId="771CD255" w14:textId="77777777" w:rsidR="007504EB" w:rsidRDefault="00000000">
            <w:r>
              <w:t>1.4</w:t>
            </w:r>
          </w:p>
        </w:tc>
        <w:tc>
          <w:tcPr>
            <w:tcW w:w="3168" w:type="dxa"/>
            <w:vAlign w:val="center"/>
          </w:tcPr>
          <w:p w14:paraId="27BDF09B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Especificação de Caso de Uso: Executar Movimento e Ataque em Grid</w:t>
            </w:r>
          </w:p>
        </w:tc>
        <w:tc>
          <w:tcPr>
            <w:tcW w:w="3456" w:type="dxa"/>
            <w:vAlign w:val="center"/>
          </w:tcPr>
          <w:p w14:paraId="3CC4292D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Ampliação do caso de uso com menu de 4 abas, economia de ações, preview de combate, subfluxos e exceções adicionais.</w:t>
            </w:r>
          </w:p>
        </w:tc>
        <w:tc>
          <w:tcPr>
            <w:tcW w:w="1728" w:type="dxa"/>
            <w:vAlign w:val="center"/>
          </w:tcPr>
          <w:p w14:paraId="4C6C6609" w14:textId="61084868" w:rsidR="007504EB" w:rsidRPr="008F58ED" w:rsidRDefault="008F58ED">
            <w:pPr>
              <w:rPr>
                <w:lang w:val="pt-BR"/>
              </w:rPr>
            </w:pPr>
            <w:r>
              <w:t>Matheus Camargo Barreto</w:t>
            </w:r>
          </w:p>
        </w:tc>
      </w:tr>
    </w:tbl>
    <w:p w14:paraId="2B417759" w14:textId="77777777" w:rsidR="007504EB" w:rsidRPr="008F58ED" w:rsidRDefault="007504EB">
      <w:pPr>
        <w:spacing w:after="40"/>
        <w:rPr>
          <w:lang w:val="pt-BR"/>
        </w:rPr>
      </w:pPr>
    </w:p>
    <w:p w14:paraId="098C5EE3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2. DESCRIÇÃO GERAL</w:t>
      </w:r>
    </w:p>
    <w:p w14:paraId="6920DDDD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 xml:space="preserve">Este documento consolida, em uma única especificação técnica de casos de uso, o conteúdo dos documentos de combate, movimentação, especificação geral do turno tático e inteligência artificial de combate do projeto </w:t>
      </w:r>
      <w:proofErr w:type="spellStart"/>
      <w:r w:rsidRPr="008F58ED">
        <w:rPr>
          <w:lang w:val="pt-BR"/>
        </w:rPr>
        <w:t>Dungeon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Descent</w:t>
      </w:r>
      <w:proofErr w:type="spellEnd"/>
      <w:r w:rsidRPr="008F58ED">
        <w:rPr>
          <w:lang w:val="pt-BR"/>
        </w:rPr>
        <w:t>. O foco é preservar o encadeamento cronológico da experiência de jogo, bem como a lógica sistêmica que sustenta a execução do turno, o processamento das ações e a tomada de decisão dos inimigos.</w:t>
      </w:r>
    </w:p>
    <w:p w14:paraId="2CEC585A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2.1 Escopo do turno tático do jogador</w:t>
      </w:r>
    </w:p>
    <w:p w14:paraId="02065236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Este caso de uso descreve as interações do jogador durante o seu turno em uma sala de combate tático. Ele detalha o processo de escolher uma posição no grid (grade) para se movimentar, selecionar um inimigo dentro do seu alcance e executar um ataque ou habilidade mágica, finalizando a sua ação na linha do tempo (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>).</w:t>
      </w:r>
    </w:p>
    <w:p w14:paraId="478C891B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 xml:space="preserve">Ele também detalha o processo de escolher uma posição no grid para se movimentar e a navegação em um menu de 4 abas (estilo Pokémon) para executar ações principais, bônus ou uso de itens, consumindo recursos baseados na economia de ações de </w:t>
      </w:r>
      <w:proofErr w:type="spellStart"/>
      <w:r w:rsidRPr="008F58ED">
        <w:rPr>
          <w:lang w:val="pt-BR"/>
        </w:rPr>
        <w:t>RPGs</w:t>
      </w:r>
      <w:proofErr w:type="spellEnd"/>
      <w:r w:rsidRPr="008F58ED">
        <w:rPr>
          <w:lang w:val="pt-BR"/>
        </w:rPr>
        <w:t xml:space="preserve"> táticos modernos (estilo BG3/D&amp;D 5e).</w:t>
      </w:r>
    </w:p>
    <w:p w14:paraId="7574A015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2.2 Escopo sistêmico da IA de combate</w:t>
      </w:r>
    </w:p>
    <w:p w14:paraId="162E3D38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O sistema de IA de combate controla os inimigos utilizando uma arquitetura de Utilidade. Em vez de seguir scripts fixos, cada inimigo avalia o campo de batalha, atribui notas numéricas a possíveis ações e executa a que possui o maior valor tático. O sistema simula a consciência de recursos (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/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/Mana) e prioridades de alvo complexas.</w:t>
      </w:r>
    </w:p>
    <w:p w14:paraId="06EF3CED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 xml:space="preserve">Inspirado em </w:t>
      </w:r>
      <w:proofErr w:type="spellStart"/>
      <w:r w:rsidRPr="008F58ED">
        <w:rPr>
          <w:lang w:val="pt-BR"/>
        </w:rPr>
        <w:t>Baldur's</w:t>
      </w:r>
      <w:proofErr w:type="spellEnd"/>
      <w:r w:rsidRPr="008F58ED">
        <w:rPr>
          <w:lang w:val="pt-BR"/>
        </w:rPr>
        <w:t xml:space="preserve"> Gate 3 (</w:t>
      </w:r>
      <w:proofErr w:type="spellStart"/>
      <w:r w:rsidRPr="008F58ED">
        <w:rPr>
          <w:lang w:val="pt-BR"/>
        </w:rPr>
        <w:t>Utility</w:t>
      </w:r>
      <w:proofErr w:type="spellEnd"/>
      <w:r w:rsidRPr="008F58ED">
        <w:rPr>
          <w:lang w:val="pt-BR"/>
        </w:rPr>
        <w:t xml:space="preserve"> AI / Decision </w:t>
      </w:r>
      <w:proofErr w:type="spellStart"/>
      <w:r w:rsidRPr="008F58ED">
        <w:rPr>
          <w:lang w:val="pt-BR"/>
        </w:rPr>
        <w:t>Scoring</w:t>
      </w:r>
      <w:proofErr w:type="spellEnd"/>
      <w:r w:rsidRPr="008F58ED">
        <w:rPr>
          <w:lang w:val="pt-BR"/>
        </w:rPr>
        <w:t xml:space="preserve">), o sistema foi especificado para operar em conjunto com a lógica do combate tático em grid, a 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 xml:space="preserve"> de iniciativa e o </w:t>
      </w:r>
      <w:proofErr w:type="spellStart"/>
      <w:r w:rsidRPr="008F58ED">
        <w:rPr>
          <w:lang w:val="pt-BR"/>
        </w:rPr>
        <w:t>CombatResolver</w:t>
      </w:r>
      <w:proofErr w:type="spellEnd"/>
      <w:r w:rsidRPr="008F58ED">
        <w:rPr>
          <w:lang w:val="pt-BR"/>
        </w:rPr>
        <w:t>.</w:t>
      </w:r>
    </w:p>
    <w:p w14:paraId="230110B0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3. PRÉ-CONDIÇÕES</w:t>
      </w:r>
    </w:p>
    <w:p w14:paraId="7AE9F97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O jogo deve estar no estado "Em Combate".</w:t>
      </w:r>
    </w:p>
    <w:p w14:paraId="7D134528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lastRenderedPageBreak/>
        <w:t>• O grid de batalha (</w:t>
      </w:r>
      <w:proofErr w:type="spellStart"/>
      <w:r w:rsidRPr="008F58ED">
        <w:rPr>
          <w:lang w:val="pt-BR"/>
        </w:rPr>
        <w:t>Tilemap</w:t>
      </w:r>
      <w:proofErr w:type="spellEnd"/>
      <w:r w:rsidRPr="008F58ED">
        <w:rPr>
          <w:lang w:val="pt-BR"/>
        </w:rPr>
        <w:t>) deve estar instanciado na tela.</w:t>
      </w:r>
    </w:p>
    <w:p w14:paraId="6750F8F4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Deve ser exatamente o turno do herói controlado pelo Jogador na 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 xml:space="preserve"> de iniciativa.</w:t>
      </w:r>
    </w:p>
    <w:p w14:paraId="286B985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O herói do Jogador deve ter pontos de Vida (HP) maiores que zero, não estar incapacitado e não estar atordoado.</w:t>
      </w:r>
    </w:p>
    <w:p w14:paraId="42C0D498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4. FLUXOS DE EVENTOS</w:t>
      </w:r>
    </w:p>
    <w:p w14:paraId="7AA89685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4.1 Fluxo Básico</w:t>
      </w:r>
    </w:p>
    <w:p w14:paraId="30A35B36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1. O caso de uso se inicia quando a Linha do Tempo (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>) aponta o turno do Herói do Jogador.</w:t>
      </w:r>
    </w:p>
    <w:p w14:paraId="05EEF9DE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2. O Sistema centraliza a câmera no Herói e exibe o Menu de Ações (HUD), estruturado como Menu de Navegação em 4 abas (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, 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, </w:t>
      </w:r>
      <w:proofErr w:type="spellStart"/>
      <w:r w:rsidRPr="008F58ED">
        <w:rPr>
          <w:lang w:val="pt-BR"/>
        </w:rPr>
        <w:t>Items</w:t>
      </w:r>
      <w:proofErr w:type="spellEnd"/>
      <w:r w:rsidRPr="008F58ED">
        <w:rPr>
          <w:lang w:val="pt-BR"/>
        </w:rPr>
        <w:t xml:space="preserve"> e </w:t>
      </w:r>
      <w:proofErr w:type="spellStart"/>
      <w:r w:rsidRPr="008F58ED">
        <w:rPr>
          <w:lang w:val="pt-BR"/>
        </w:rPr>
        <w:t>End</w:t>
      </w:r>
      <w:proofErr w:type="spellEnd"/>
      <w:r w:rsidRPr="008F58ED">
        <w:rPr>
          <w:lang w:val="pt-BR"/>
        </w:rPr>
        <w:t xml:space="preserve"> Turn).</w:t>
      </w:r>
    </w:p>
    <w:p w14:paraId="3BF4658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3. O Jogador pode selecionar a opção "Mover" ou, quando a interface permitir movimentação imediata durante o turno, mover o cursor para um tile válido.</w:t>
      </w:r>
    </w:p>
    <w:p w14:paraId="29E8E35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4. O Sistema calcula a capacidade de deslocamento do Herói e destaca em verde claro os tiles (quadrados) alcançáveis no grid.</w:t>
      </w:r>
    </w:p>
    <w:p w14:paraId="6667140A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5. O Jogador move o cursor sobre um tile verde válido e pressiona o botão de confirmar.</w:t>
      </w:r>
    </w:p>
    <w:p w14:paraId="1B78B8C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6. O Sistema </w:t>
      </w:r>
      <w:proofErr w:type="spellStart"/>
      <w:r w:rsidRPr="008F58ED">
        <w:rPr>
          <w:lang w:val="pt-BR"/>
        </w:rPr>
        <w:t>valida</w:t>
      </w:r>
      <w:proofErr w:type="spellEnd"/>
      <w:r w:rsidRPr="008F58ED">
        <w:rPr>
          <w:lang w:val="pt-BR"/>
        </w:rPr>
        <w:t xml:space="preserve"> a colisão, o caminho calculado e a disponibilidade de deslocamento, executa a animação de caminhada do Herói até o destino selecionado e atualiza a sua posição na malha do grid.</w:t>
      </w:r>
    </w:p>
    <w:p w14:paraId="01544D8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7. O Jogador navega entre as abas usando o </w:t>
      </w:r>
      <w:proofErr w:type="spellStart"/>
      <w:r w:rsidRPr="008F58ED">
        <w:rPr>
          <w:lang w:val="pt-BR"/>
        </w:rPr>
        <w:t>D-Pad</w:t>
      </w:r>
      <w:proofErr w:type="spellEnd"/>
      <w:r w:rsidRPr="008F58ED">
        <w:rPr>
          <w:lang w:val="pt-BR"/>
        </w:rPr>
        <w:t xml:space="preserve"> ou Teclas de Direção.</w:t>
      </w:r>
    </w:p>
    <w:p w14:paraId="1A301615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8. O Jogador seleciona a opção "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", "Item" ou "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" no Menu de Ações e entra na aba desejada para escolher o ataque, habilidade, ação bônus ou item aplicável ao turno.</w:t>
      </w:r>
    </w:p>
    <w:p w14:paraId="41CBE0C6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9. O Sistema valida o custo da ação selecionada, incluindo MP, Spell Slots (SP),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Slots e 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Slots, conforme o tipo de recurso exigido.</w:t>
      </w:r>
    </w:p>
    <w:p w14:paraId="457AD34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10. O Sistema minimiza o menu, destaca em vermelho os tiles no grid que representam a Área de Alcance da arma, magia ou efeito e valida a Linha de Visão (</w:t>
      </w:r>
      <w:proofErr w:type="spellStart"/>
      <w:r w:rsidRPr="008F58ED">
        <w:rPr>
          <w:lang w:val="pt-BR"/>
        </w:rPr>
        <w:t>Line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of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Sight</w:t>
      </w:r>
      <w:proofErr w:type="spellEnd"/>
      <w:r w:rsidRPr="008F58ED">
        <w:rPr>
          <w:lang w:val="pt-BR"/>
        </w:rPr>
        <w:t xml:space="preserve"> / </w:t>
      </w:r>
      <w:proofErr w:type="spellStart"/>
      <w:r w:rsidRPr="008F58ED">
        <w:rPr>
          <w:lang w:val="pt-BR"/>
        </w:rPr>
        <w:t>LoS</w:t>
      </w:r>
      <w:proofErr w:type="spellEnd"/>
      <w:r w:rsidRPr="008F58ED">
        <w:rPr>
          <w:lang w:val="pt-BR"/>
        </w:rPr>
        <w:t>) entre o herói e o alvo.</w:t>
      </w:r>
    </w:p>
    <w:p w14:paraId="1408F828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11. Durante a mira, o Sistema pode exibir no HUD a chance de acerto (%) como preview de combate, sem substituir a validação final do alvo.</w:t>
      </w:r>
    </w:p>
    <w:p w14:paraId="3724DF7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12. O Jogador move o cursor sobre um inimigo posicionado dentro de um tile vermelho válido e pressiona confirmar.</w:t>
      </w:r>
    </w:p>
    <w:p w14:paraId="1C9C9B6A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13. O Sistema calcula os modificadores de dano baseados nos atributos do Herói e do Inimigo (Força/Inteligência </w:t>
      </w:r>
      <w:proofErr w:type="spellStart"/>
      <w:r w:rsidRPr="008F58ED">
        <w:rPr>
          <w:lang w:val="pt-BR"/>
        </w:rPr>
        <w:t>vs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Class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armour</w:t>
      </w:r>
      <w:proofErr w:type="spellEnd"/>
      <w:r w:rsidRPr="008F58ED">
        <w:rPr>
          <w:lang w:val="pt-BR"/>
        </w:rPr>
        <w:t>), processa a rolagem de dados (1d20 + modificadores), reproduz a animação do rolamento dos dados, a animação de ataque e o efeito sonoro correspondente.</w:t>
      </w:r>
    </w:p>
    <w:p w14:paraId="3F02EF2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14. O Sistema subtrai o dano calculado dos pontos de Vida (HP) do Inimigo, aplica o efeito correspondente quando a ação não for puramente ofensiva e exibe o número de dano ou efeito flutuando sobre a cabeça do Inimigo ou do Herói, além de registrar o resultado no Log de Combate.</w:t>
      </w:r>
    </w:p>
    <w:p w14:paraId="6E9E57A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15. O Sistema atualiza o HP do inimigo, o estado da sala, a 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 xml:space="preserve"> e os indicadores visuais de recursos da HUD, incluindo bolinhas ou ícones de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/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e demais elementos associados ao gasto de recursos do turno.</w:t>
      </w:r>
    </w:p>
    <w:p w14:paraId="4B94A3D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16. Caso ainda exista deslocamento restante ou recursos disponíveis, o Jogador pode continuar a movimentação fracionada, selecionar outra aba compatível com a economia de ações ou prosseguir para o encerramento do turno.</w:t>
      </w:r>
    </w:p>
    <w:p w14:paraId="205F302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17. O Jogador seleciona a aba "</w:t>
      </w:r>
      <w:proofErr w:type="spellStart"/>
      <w:r w:rsidRPr="008F58ED">
        <w:rPr>
          <w:lang w:val="pt-BR"/>
        </w:rPr>
        <w:t>End</w:t>
      </w:r>
      <w:proofErr w:type="spellEnd"/>
      <w:r w:rsidRPr="008F58ED">
        <w:rPr>
          <w:lang w:val="pt-BR"/>
        </w:rPr>
        <w:t xml:space="preserve"> Turn" quando desejar encerrar a vez, ou o Sistema finaliza o turno do Herói quando a lógica de consumo de ação principal determinar o encerramento automático do fluxo.</w:t>
      </w:r>
    </w:p>
    <w:p w14:paraId="7EC7EE7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18. O Sistema desativa o Menu de Ações do Herói e passa a vez para o próximo ator na 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>.</w:t>
      </w:r>
    </w:p>
    <w:p w14:paraId="5714F778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lastRenderedPageBreak/>
        <w:t>4.2 Subfluxos</w:t>
      </w:r>
    </w:p>
    <w:p w14:paraId="5A668A23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(S01) Movimento Fracionado:</w:t>
      </w:r>
      <w:r>
        <w:t xml:space="preserve"> O deslocamento pode ser interrompido para uma ação e retomado depois, caso reste pontos de movimento. Esse comportamento se integra ao fluxo em que o Jogador pode atacar primeiro e reposicionar-se depois, desde que a economia de movimento ainda permita deslocamento válido.</w:t>
      </w:r>
    </w:p>
    <w:p w14:paraId="2ACE4EDC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(S02) Estrutura da Aba 'Action':</w:t>
      </w:r>
      <w:r>
        <w:t xml:space="preserve"> Contém ataques básicos, magias de nível, Dash e Disengage. Consome 1 Action Slot. A descrição original registra o consumo como 1 Action Slot (verde) e a tabela de interface registra 1 Action Slot (Azul); ambas as referências devem ser consideradas na camada de HUD conforme o padrão visual definido na implementação final.</w:t>
      </w:r>
    </w:p>
    <w:p w14:paraId="47B42836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(S03) Estrutura da Aba 'Bonus Action':</w:t>
      </w:r>
      <w:r>
        <w:t xml:space="preserve"> Contém Jump, Shove, ataques específicos de classes ou armas e poções rápidas. Consome 1 Bonus Action Slot (Laranja).</w:t>
      </w:r>
    </w:p>
    <w:p w14:paraId="657774BC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(S04) Linha de Visão (LoS):</w:t>
      </w:r>
      <w:r>
        <w:t xml:space="preserve"> O sistema valida obstáculos físicos entre o herói e o alvo antes de permitir o ataque. A validação ocorre após a escolha da ação e antes da confirmação final do alvo.</w:t>
      </w:r>
    </w:p>
    <w:p w14:paraId="32C63753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4.3 Fluxos Alternativos</w:t>
      </w:r>
    </w:p>
    <w:p w14:paraId="79453B9F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(A01) Atacar sem se movimentar</w:t>
      </w:r>
    </w:p>
    <w:p w14:paraId="700D461C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Pré-condições:</w:t>
      </w:r>
      <w:r>
        <w:t xml:space="preserve"> O Herói já inicia o seu turno adjacente a um Inimigo ou com um Inimigo no seu alcance.</w:t>
      </w:r>
    </w:p>
    <w:p w14:paraId="48478A0C" w14:textId="77777777" w:rsidR="007504EB" w:rsidRPr="008F58ED" w:rsidRDefault="00000000">
      <w:pPr>
        <w:spacing w:after="60" w:line="240" w:lineRule="auto"/>
        <w:rPr>
          <w:lang w:val="pt-BR"/>
        </w:rPr>
      </w:pPr>
    </w:p>
    <w:p w14:paraId="7B87BB28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1. O Jogador pula o passo de seleção de movimentação do Fluxo Básico e seleciona diretamente a opção "Atacar" ou "Habilidade".</w:t>
      </w:r>
    </w:p>
    <w:p w14:paraId="2123F4B4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2. O Sistema executa a partir do momento em que a área de alcance é exibida, os alvos válidos são destacados e o processo de mira, confirmação, cálculo de dano e aplicação do efeito é iniciado.</w:t>
      </w:r>
    </w:p>
    <w:p w14:paraId="7B6F6AF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3. Após o ataque e o registro do resultado, o Sistema permite que o Jogador use o seu deslocamento restante, caso exista, ou encerre o turno pela aba "</w:t>
      </w:r>
      <w:proofErr w:type="spellStart"/>
      <w:r w:rsidRPr="008F58ED">
        <w:rPr>
          <w:lang w:val="pt-BR"/>
        </w:rPr>
        <w:t>End</w:t>
      </w:r>
      <w:proofErr w:type="spellEnd"/>
      <w:r w:rsidRPr="008F58ED">
        <w:rPr>
          <w:lang w:val="pt-BR"/>
        </w:rPr>
        <w:t xml:space="preserve"> Turn" ou pela lógica automática do turno.</w:t>
      </w:r>
    </w:p>
    <w:p w14:paraId="7C66795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4. O herói gasta apenas as ações das abas utilizadas, e seu valor de movimento restante não se acumula para o próximo turno.</w:t>
      </w:r>
    </w:p>
    <w:p w14:paraId="0248E349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41440651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(A02) Ataque Crítico</w:t>
      </w:r>
    </w:p>
    <w:p w14:paraId="69B31E0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 rolagem de 20 natural resulta em dano dobrado e feedback visual especial.</w:t>
      </w:r>
    </w:p>
    <w:p w14:paraId="1792EF45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4.4 Exceções</w:t>
      </w:r>
    </w:p>
    <w:p w14:paraId="7AF1FAE9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(E01) Alvo Fora de Alcance (Movimento Inválido)</w:t>
      </w:r>
    </w:p>
    <w:p w14:paraId="3033BC79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Pré-condições:</w:t>
      </w:r>
      <w:r>
        <w:t xml:space="preserve"> O Jogador tenta confirmar uma ação em um tile não permitido.</w:t>
      </w:r>
    </w:p>
    <w:p w14:paraId="4BD2434D" w14:textId="77777777" w:rsidR="007504EB" w:rsidRPr="008F58ED" w:rsidRDefault="00000000">
      <w:pPr>
        <w:spacing w:after="60" w:line="240" w:lineRule="auto"/>
        <w:rPr>
          <w:lang w:val="pt-BR"/>
        </w:rPr>
      </w:pPr>
    </w:p>
    <w:p w14:paraId="5C6CB68A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1. No momento da confirmação do ataque, o Jogador tenta confirmar a ação em um Inimigo que está fora dos tiles vermelhos ou em um tile vazio.</w:t>
      </w:r>
    </w:p>
    <w:p w14:paraId="51A3B69B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2. O Sistema bloqueia a confirmação.</w:t>
      </w:r>
    </w:p>
    <w:p w14:paraId="10A1366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3. O Sistema emite um som de erro e exibe uma notificação visual leve de "Alvo Inválido".</w:t>
      </w:r>
    </w:p>
    <w:p w14:paraId="13B1861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4. O Sistema aguarda uma nova seleção do Jogador, retornando à etapa de mira e seleção de alvo.</w:t>
      </w:r>
    </w:p>
    <w:p w14:paraId="1C728E7B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71D0C1E6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(E02) Recurso Esgotado</w:t>
      </w:r>
    </w:p>
    <w:p w14:paraId="70AB7DC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Tentar usar uma habilidade sem ter o Slot de Ação, 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ou SP correspondente resulta em bloqueio da execução.</w:t>
      </w:r>
    </w:p>
    <w:p w14:paraId="7E042FD9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 opção deve ficar desabilitada visualmente (cinza) e impedir a seleção.</w:t>
      </w:r>
    </w:p>
    <w:p w14:paraId="01AC96D7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55236516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(E03) Caminho Bloqueado</w:t>
      </w:r>
    </w:p>
    <w:p w14:paraId="49E9D29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O </w:t>
      </w:r>
      <w:proofErr w:type="spellStart"/>
      <w:r w:rsidRPr="008F58ED">
        <w:rPr>
          <w:lang w:val="pt-BR"/>
        </w:rPr>
        <w:t>pathfinding</w:t>
      </w:r>
      <w:proofErr w:type="spellEnd"/>
      <w:r w:rsidRPr="008F58ED">
        <w:rPr>
          <w:lang w:val="pt-BR"/>
        </w:rPr>
        <w:t xml:space="preserve"> AStar2D não encontra rota para o tile selecionado.</w:t>
      </w:r>
    </w:p>
    <w:p w14:paraId="2A3FB96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Nessa situação, o movimento não é confirmado e o Sistema mantém o herói em sua posição anterior, aguardando nova seleção.</w:t>
      </w:r>
    </w:p>
    <w:p w14:paraId="69B95FA4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0796F6A4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(E04) Morte do Inimigo</w:t>
      </w:r>
    </w:p>
    <w:p w14:paraId="45809FCF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Pré-condições:</w:t>
      </w:r>
      <w:r>
        <w:t xml:space="preserve"> O dano calculado é maior ou igual ao HP atual do Inimigo.</w:t>
      </w:r>
    </w:p>
    <w:p w14:paraId="727FA4CF" w14:textId="77777777" w:rsidR="007504EB" w:rsidRPr="008F58ED" w:rsidRDefault="00000000">
      <w:pPr>
        <w:spacing w:after="60" w:line="240" w:lineRule="auto"/>
        <w:rPr>
          <w:lang w:val="pt-BR"/>
        </w:rPr>
      </w:pPr>
    </w:p>
    <w:p w14:paraId="25E28686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1. O HP do Inimigo atinge zero (0) ou um valor menor ou igual a zero.</w:t>
      </w:r>
    </w:p>
    <w:p w14:paraId="7E4F76C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2. O Sistema executa uma animação de derrota do Inimigo.</w:t>
      </w:r>
    </w:p>
    <w:p w14:paraId="498BAD2B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3. O Sistema remove o Inimigo do grid, liberando o tile para movimentação futura.</w:t>
      </w:r>
    </w:p>
    <w:p w14:paraId="0E7F298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4. O Sistema remove a entidade do Inimigo da Linha do Tempo (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>).</w:t>
      </w:r>
    </w:p>
    <w:p w14:paraId="3F6A0BB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5. O fluxo retorna à atualização de estado do turno ou ao seu encerramento, conforme os recursos remanescentes e a lógica aplicada.</w:t>
      </w:r>
    </w:p>
    <w:p w14:paraId="62516C16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5. PÓS-CONDIÇÕES</w:t>
      </w:r>
    </w:p>
    <w:p w14:paraId="68AC6FB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O estado interno da sala de combate é atualizado, incluindo posições no grid, HP modificado, efeitos aplicados e disponibilidade restante de recursos do turno.</w:t>
      </w:r>
    </w:p>
    <w:p w14:paraId="3A45C22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 ação principal do Herói, a ação bônus ou o recurso correspondente utilizado no turno é consumido e registrado para o herói.</w:t>
      </w:r>
    </w:p>
    <w:p w14:paraId="213523E3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A 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 xml:space="preserve"> avança para o próximo turno ou para o próximo ID de personagem aplicável.</w:t>
      </w:r>
    </w:p>
    <w:p w14:paraId="0EAE8247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6. ESPECIFICAÇÃO DA IA DE COMBATE TÁTICA</w:t>
      </w:r>
    </w:p>
    <w:p w14:paraId="57C883DB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6.1 Descrição do Sistema</w:t>
      </w:r>
    </w:p>
    <w:p w14:paraId="42774CE3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O sistema de IA de combate controla os inimigos utilizando uma arquitetura de Utilidade. Em vez de seguir scripts fixos, cada inimigo avalia o campo de batalha, atribui notas numéricas a possíveis ações e executa a que possui o maior valor tático. O sistema simula a consciência de recursos (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/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/Mana) e prioridades de alvo complexas.</w:t>
      </w:r>
    </w:p>
    <w:p w14:paraId="75CD829E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 xml:space="preserve">6.2 Fluxo de Tomada de Decisão (The </w:t>
      </w:r>
      <w:proofErr w:type="spellStart"/>
      <w:r w:rsidRPr="008F58ED">
        <w:rPr>
          <w:rFonts w:ascii="Arial" w:eastAsia="Arial" w:hAnsi="Arial"/>
          <w:lang w:val="pt-BR"/>
        </w:rPr>
        <w:t>Brain</w:t>
      </w:r>
      <w:proofErr w:type="spellEnd"/>
      <w:r w:rsidRPr="008F58ED">
        <w:rPr>
          <w:rFonts w:ascii="Arial" w:eastAsia="Arial" w:hAnsi="Arial"/>
          <w:lang w:val="pt-BR"/>
        </w:rPr>
        <w:t>)</w:t>
      </w:r>
    </w:p>
    <w:p w14:paraId="6818E5A7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A cada turno, a IA executa o seguinte loop lógico:</w:t>
      </w:r>
    </w:p>
    <w:p w14:paraId="1E2F140F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1. Scanner de Cenário:</w:t>
      </w:r>
      <w:r>
        <w:t xml:space="preserve"> Coleta a posição de todos os heróis, status (HP/MP) e obstáculos sólidos no grid.</w:t>
      </w:r>
    </w:p>
    <w:p w14:paraId="0F213581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2. Geração de Candidatos:</w:t>
      </w:r>
      <w:r>
        <w:t xml:space="preserve"> Cria uma lista de "Ações Possíveis" (ex.: Mover + Atacar, Usar Poção + Magia, Recuar).</w:t>
      </w:r>
    </w:p>
    <w:p w14:paraId="080E563B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3. Cálculo de Utilidade (Scoring):</w:t>
      </w:r>
      <w:r>
        <w:t xml:space="preserve"> Cada candidata recebe um score baseado no arquétipo do inimigo.</w:t>
      </w:r>
    </w:p>
    <w:p w14:paraId="290ECA09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4. Seleção e Execução:</w:t>
      </w:r>
      <w:r>
        <w:t xml:space="preserve"> A ação de maior score é validada e enviada para o CombatResolver.</w:t>
      </w:r>
    </w:p>
    <w:p w14:paraId="37698261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6.3 Arquétipos Comportamentais (Pesos de Decisão)</w:t>
      </w:r>
    </w:p>
    <w:p w14:paraId="65BB852C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O comportamento varia conforme o perfil do inimigo, alterando a forma como os pontos são somados:</w:t>
      </w:r>
    </w:p>
    <w:p w14:paraId="65F0E331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Agressor (Brute):</w:t>
      </w:r>
      <w:r>
        <w:t xml:space="preserve"> +30 pontos para alvos próximos; ignora riscos de exposição.</w:t>
      </w:r>
    </w:p>
    <w:p w14:paraId="6548B274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Caçador (Stalker):</w:t>
      </w:r>
      <w:r>
        <w:t xml:space="preserve"> +50 pontos para alvos com &lt; 30% HP ou classes frágeis (Magos/Suportes).</w:t>
      </w:r>
    </w:p>
    <w:p w14:paraId="30F2FC4F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Conjurador (Artillery):</w:t>
      </w:r>
      <w:r>
        <w:t xml:space="preserve"> +40 pontos para manter distância máxima de ataque; penalidade de -50 se terminar o turno adjacente a um herói.</w:t>
      </w:r>
    </w:p>
    <w:p w14:paraId="74C63950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Tático (Support):</w:t>
      </w:r>
      <w:r>
        <w:t xml:space="preserve"> +40 pontos para ações que concedem buffs a aliados ou debuffs a heróis prioritários.</w:t>
      </w:r>
    </w:p>
    <w:p w14:paraId="7391B15D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lastRenderedPageBreak/>
        <w:t>6.4 Critérios de Pontuação de Utilidade (Exemplos Técnicos)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3024"/>
        <w:gridCol w:w="1584"/>
        <w:gridCol w:w="5760"/>
      </w:tblGrid>
      <w:tr w:rsidR="007504EB" w14:paraId="0588D5E2" w14:textId="77777777">
        <w:trPr>
          <w:cantSplit/>
          <w:tblHeader/>
          <w:jc w:val="center"/>
        </w:trPr>
        <w:tc>
          <w:tcPr>
            <w:tcW w:w="3024" w:type="dxa"/>
            <w:vAlign w:val="center"/>
          </w:tcPr>
          <w:p w14:paraId="374E2E01" w14:textId="77777777" w:rsidR="007504EB" w:rsidRDefault="00000000">
            <w:r>
              <w:rPr>
                <w:b/>
              </w:rPr>
              <w:t>Fator</w:t>
            </w:r>
          </w:p>
        </w:tc>
        <w:tc>
          <w:tcPr>
            <w:tcW w:w="1584" w:type="dxa"/>
            <w:vAlign w:val="center"/>
          </w:tcPr>
          <w:p w14:paraId="4D47A186" w14:textId="77777777" w:rsidR="007504EB" w:rsidRDefault="00000000">
            <w:r>
              <w:rPr>
                <w:b/>
              </w:rPr>
              <w:t>Impacto no Score</w:t>
            </w:r>
          </w:p>
        </w:tc>
        <w:tc>
          <w:tcPr>
            <w:tcW w:w="5760" w:type="dxa"/>
            <w:vAlign w:val="center"/>
          </w:tcPr>
          <w:p w14:paraId="500C5E41" w14:textId="77777777" w:rsidR="007504EB" w:rsidRDefault="00000000">
            <w:r>
              <w:rPr>
                <w:b/>
              </w:rPr>
              <w:t>Justificativa</w:t>
            </w:r>
          </w:p>
        </w:tc>
      </w:tr>
      <w:tr w:rsidR="007504EB" w:rsidRPr="008F58ED" w14:paraId="6285C890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6D81F2A6" w14:textId="77777777" w:rsidR="007504EB" w:rsidRDefault="00000000">
            <w:r>
              <w:t>Potencial de Abate</w:t>
            </w:r>
          </w:p>
        </w:tc>
        <w:tc>
          <w:tcPr>
            <w:tcW w:w="1584" w:type="dxa"/>
            <w:vAlign w:val="center"/>
          </w:tcPr>
          <w:p w14:paraId="2D46C94F" w14:textId="77777777" w:rsidR="007504EB" w:rsidRDefault="00000000">
            <w:r>
              <w:t>+100</w:t>
            </w:r>
          </w:p>
        </w:tc>
        <w:tc>
          <w:tcPr>
            <w:tcW w:w="5760" w:type="dxa"/>
            <w:vAlign w:val="center"/>
          </w:tcPr>
          <w:p w14:paraId="0FA5B10C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Remover uma unidade do jogador é a prioridade máxima.</w:t>
            </w:r>
          </w:p>
        </w:tc>
      </w:tr>
      <w:tr w:rsidR="007504EB" w:rsidRPr="008F58ED" w14:paraId="00EAAF75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16C26C9" w14:textId="77777777" w:rsidR="007504EB" w:rsidRDefault="00000000">
            <w:proofErr w:type="spellStart"/>
            <w:r>
              <w:t>Vulnerabilidade</w:t>
            </w:r>
            <w:proofErr w:type="spellEnd"/>
          </w:p>
        </w:tc>
        <w:tc>
          <w:tcPr>
            <w:tcW w:w="1584" w:type="dxa"/>
            <w:vAlign w:val="center"/>
          </w:tcPr>
          <w:p w14:paraId="6D18CB21" w14:textId="77777777" w:rsidR="007504EB" w:rsidRDefault="00000000">
            <w:r>
              <w:t>+30</w:t>
            </w:r>
          </w:p>
        </w:tc>
        <w:tc>
          <w:tcPr>
            <w:tcW w:w="5760" w:type="dxa"/>
            <w:vAlign w:val="center"/>
          </w:tcPr>
          <w:p w14:paraId="6B359038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Alvos com baixa defesa ou sem reações disponíveis.</w:t>
            </w:r>
          </w:p>
        </w:tc>
      </w:tr>
      <w:tr w:rsidR="007504EB" w:rsidRPr="008F58ED" w14:paraId="0860F079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659B966" w14:textId="77777777" w:rsidR="007504EB" w:rsidRDefault="00000000">
            <w:r>
              <w:t xml:space="preserve">Uso </w:t>
            </w:r>
            <w:proofErr w:type="spellStart"/>
            <w:r>
              <w:t>Eficiente</w:t>
            </w:r>
            <w:proofErr w:type="spellEnd"/>
            <w:r>
              <w:t xml:space="preserve"> de </w:t>
            </w:r>
            <w:proofErr w:type="spellStart"/>
            <w:r>
              <w:t>Área</w:t>
            </w:r>
            <w:proofErr w:type="spellEnd"/>
          </w:p>
        </w:tc>
        <w:tc>
          <w:tcPr>
            <w:tcW w:w="1584" w:type="dxa"/>
            <w:vAlign w:val="center"/>
          </w:tcPr>
          <w:p w14:paraId="7B2A6A19" w14:textId="77777777" w:rsidR="007504EB" w:rsidRDefault="00000000">
            <w:r>
              <w:t>+20 por alvo</w:t>
            </w:r>
          </w:p>
        </w:tc>
        <w:tc>
          <w:tcPr>
            <w:tcW w:w="5760" w:type="dxa"/>
            <w:vAlign w:val="center"/>
          </w:tcPr>
          <w:p w14:paraId="253549E7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Maximizar o dano total da </w:t>
            </w:r>
            <w:proofErr w:type="spellStart"/>
            <w:r w:rsidRPr="008F58ED">
              <w:rPr>
                <w:lang w:val="pt-BR"/>
              </w:rPr>
              <w:t>Action</w:t>
            </w:r>
            <w:proofErr w:type="spellEnd"/>
            <w:r w:rsidRPr="008F58ED">
              <w:rPr>
                <w:lang w:val="pt-BR"/>
              </w:rPr>
              <w:t xml:space="preserve"> se atingir mais de 1 herói.</w:t>
            </w:r>
          </w:p>
        </w:tc>
      </w:tr>
      <w:tr w:rsidR="007504EB" w:rsidRPr="008F58ED" w14:paraId="676ABE90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9F6055D" w14:textId="77777777" w:rsidR="007504EB" w:rsidRDefault="00000000">
            <w:proofErr w:type="spellStart"/>
            <w:r>
              <w:t>Conservação</w:t>
            </w:r>
            <w:proofErr w:type="spellEnd"/>
            <w:r>
              <w:t xml:space="preserve"> de Spell Slots</w:t>
            </w:r>
          </w:p>
        </w:tc>
        <w:tc>
          <w:tcPr>
            <w:tcW w:w="1584" w:type="dxa"/>
            <w:vAlign w:val="center"/>
          </w:tcPr>
          <w:p w14:paraId="3E386520" w14:textId="77777777" w:rsidR="007504EB" w:rsidRDefault="00000000">
            <w:r>
              <w:t>-15</w:t>
            </w:r>
          </w:p>
        </w:tc>
        <w:tc>
          <w:tcPr>
            <w:tcW w:w="5760" w:type="dxa"/>
            <w:vAlign w:val="center"/>
          </w:tcPr>
          <w:p w14:paraId="148C5A23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Evitar usar magias poderosas se o alvo tiver pouco HP (</w:t>
            </w:r>
            <w:proofErr w:type="spellStart"/>
            <w:r w:rsidRPr="008F58ED">
              <w:rPr>
                <w:lang w:val="pt-BR"/>
              </w:rPr>
              <w:t>overkill</w:t>
            </w:r>
            <w:proofErr w:type="spellEnd"/>
            <w:r w:rsidRPr="008F58ED">
              <w:rPr>
                <w:lang w:val="pt-BR"/>
              </w:rPr>
              <w:t>).</w:t>
            </w:r>
          </w:p>
        </w:tc>
      </w:tr>
    </w:tbl>
    <w:p w14:paraId="051D8FF4" w14:textId="77777777" w:rsidR="007504EB" w:rsidRPr="008F58ED" w:rsidRDefault="007504EB">
      <w:pPr>
        <w:spacing w:after="40"/>
        <w:rPr>
          <w:lang w:val="pt-BR"/>
        </w:rPr>
      </w:pPr>
    </w:p>
    <w:p w14:paraId="5A283DDC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6.5 Subfluxos de Inteligência</w:t>
      </w:r>
    </w:p>
    <w:p w14:paraId="54D9FFEE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(SIA01) Avaliação de Alvo e Ameaça</w:t>
      </w:r>
    </w:p>
    <w:p w14:paraId="4A3C3397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 IA não ataca apenas o mais próximo. Ela calcula o "Valor de Ameaça".</w:t>
      </w:r>
    </w:p>
    <w:p w14:paraId="0293F17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Ameaça = (classe do herói) + (Proximidade * 0.5) - (</w:t>
      </w:r>
      <w:proofErr w:type="spellStart"/>
      <w:r w:rsidRPr="008F58ED">
        <w:rPr>
          <w:lang w:val="pt-BR"/>
        </w:rPr>
        <w:t>Defesa_do_Herói</w:t>
      </w:r>
      <w:proofErr w:type="spellEnd"/>
      <w:r w:rsidRPr="008F58ED">
        <w:rPr>
          <w:lang w:val="pt-BR"/>
        </w:rPr>
        <w:t xml:space="preserve"> * 0.1).</w:t>
      </w:r>
    </w:p>
    <w:p w14:paraId="00A21767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Isso faz com que a IA tente neutralizar quem causa mais dano ou quem é mais fácil de matar.</w:t>
      </w:r>
    </w:p>
    <w:p w14:paraId="6568895C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766A6F12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(SIA02) Gestão de Movimento Estratégico</w:t>
      </w:r>
    </w:p>
    <w:p w14:paraId="6C33FEC5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Kiting:</w:t>
      </w:r>
      <w:r>
        <w:t xml:space="preserve"> Inimigos de ataque à distância usam todo o movimento para recuar após disparar sua Action.</w:t>
      </w:r>
    </w:p>
    <w:p w14:paraId="21C1C7E0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Bloqueio de Passagem:</w:t>
      </w:r>
      <w:r>
        <w:t xml:space="preserve"> Inimigos "Defensores" escolhem tiles que obstruem o caminho mais curto para seus aliados frágeis.</w:t>
      </w:r>
    </w:p>
    <w:p w14:paraId="221D9D0A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651E591B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(SIA03) Economia de Ações</w:t>
      </w:r>
    </w:p>
    <w:p w14:paraId="584D3DCB" w14:textId="77777777" w:rsidR="007504EB" w:rsidRPr="008F58ED" w:rsidRDefault="00000000">
      <w:pPr>
        <w:spacing w:after="60" w:line="240" w:lineRule="auto"/>
        <w:rPr>
          <w:lang w:val="pt-BR"/>
        </w:rPr>
      </w:pPr>
    </w:p>
    <w:p w14:paraId="26487E8C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1. Action:</w:t>
      </w:r>
      <w:r>
        <w:t xml:space="preserve"> Ataque ou Magia.</w:t>
      </w:r>
    </w:p>
    <w:p w14:paraId="462B869E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2. Bonus Action:</w:t>
      </w:r>
      <w:r>
        <w:t xml:space="preserve"> Empurrão (se o herói estiver perto de um obstáculo) ou Poção.</w:t>
      </w:r>
    </w:p>
    <w:p w14:paraId="0ED8395D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6.6 Fluxos de Exceção e Adaptação</w:t>
      </w:r>
    </w:p>
    <w:p w14:paraId="181D4FB9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EIA01 (Alvo Invisível/Obstruído):</w:t>
      </w:r>
      <w:r>
        <w:t xml:space="preserve"> Se a linha de visão for cortada por um obstáculo, a IA se move para o último tile onde o herói foi visto.</w:t>
      </w:r>
    </w:p>
    <w:p w14:paraId="378822C1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EIA02 (Mudança de Plano):</w:t>
      </w:r>
      <w:r>
        <w:t xml:space="preserve"> Se durante o movimento a IA sofrer um efeito que altere o grid, ela interrompe o fluxo e recalcula a melhor ação restante.</w:t>
      </w:r>
    </w:p>
    <w:p w14:paraId="7CAA28F1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EIA03 (Recuo de Pânico):</w:t>
      </w:r>
      <w:r>
        <w:t xml:space="preserve"> Se o inimigo ficar com &lt; 15% de HP, o score de Ações de fuga, healing ou defesa recebem um bônus massivo de +200.</w:t>
      </w:r>
    </w:p>
    <w:p w14:paraId="26F195CC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7. REGRAS DE NEGÓCIO</w:t>
      </w:r>
    </w:p>
    <w:p w14:paraId="1D0C6A7C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7.1 Regras de negócio do turno tático</w:t>
      </w:r>
    </w:p>
    <w:p w14:paraId="005DD371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(RN01) Economia de Ações:</w:t>
      </w:r>
      <w:r>
        <w:t xml:space="preserve"> Base. Cada herói tem 1 Action e 1 Bonus Action por rodada.</w:t>
      </w:r>
    </w:p>
    <w:p w14:paraId="2A8558F7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(RN02) Colisão de Entidades no Grid:</w:t>
      </w:r>
      <w:r>
        <w:t xml:space="preserve"> Um Herói não pode finalizar sua movimentação em um tile do grid que já esteja ocupado por outro Herói, Inimigo, outra unidade ou Obstáculo de Cenário sólido.</w:t>
      </w:r>
    </w:p>
    <w:p w14:paraId="58B2B713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(RN03) Consumo de SP:</w:t>
      </w:r>
      <w:r>
        <w:t xml:space="preserve"> Se o Jogador escolher a opção "Habilidade", o Sistema deve verificar se o Herói possui SP (Spell Slots) maior ou igual ao custo da habilidade. Se não possuir, a opção deve ficar desabilitada visualmente (cinza) e impedir a seleção.</w:t>
      </w:r>
    </w:p>
    <w:p w14:paraId="5B2636BB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(RN04) Persistência:</w:t>
      </w:r>
      <w:r>
        <w:t xml:space="preserve"> O HP final do herói deve ser salvo localmente após a conclusão da sala.</w:t>
      </w:r>
    </w:p>
    <w:p w14:paraId="640E942D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(RN05) Referência de consumo de itens:</w:t>
      </w:r>
      <w:r>
        <w:t xml:space="preserve"> Na tabela da aba Items, o consumo é descrito como "Varia (RN05)". Como não há definição textual adicional do RN05 nos documentos-fonte, a implementação deve registrar esta dependência como item pendente de formalização sem remover a referência já existente.</w:t>
      </w:r>
    </w:p>
    <w:p w14:paraId="1E575FEF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7.2 Regras de negócio táticas da IA</w:t>
      </w:r>
    </w:p>
    <w:p w14:paraId="190828A5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RN-IA01:</w:t>
      </w:r>
      <w:r>
        <w:t xml:space="preserve"> A IA deve respeitar rigorosamente a colisão com obstáculos sólidos (paredes/pedras).</w:t>
      </w:r>
    </w:p>
    <w:p w14:paraId="690C0D18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• RN-IA02:</w:t>
      </w:r>
      <w:r>
        <w:t xml:space="preserve"> A IA prioriza sempre o gasto de recursos que resultem em uma "morte confirmada" (Kill Shot).</w:t>
      </w:r>
    </w:p>
    <w:p w14:paraId="0E5F32AE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 DETALHAMENTO DE INTERFACE / HUD E COMANDOS</w:t>
      </w:r>
    </w:p>
    <w:p w14:paraId="7527F255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8.1 Interface de Combate Tático (HUD e Grid)</w:t>
      </w:r>
    </w:p>
    <w:p w14:paraId="18889EC4" w14:textId="77777777" w:rsidR="007504EB" w:rsidRPr="008F58ED" w:rsidRDefault="00000000">
      <w:pPr>
        <w:pStyle w:val="Ttulo3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8.1.1 Imagem</w:t>
      </w:r>
    </w:p>
    <w:p w14:paraId="4C3F90A8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Em desenvolvimento</w:t>
      </w:r>
    </w:p>
    <w:p w14:paraId="3D9D5380" w14:textId="77777777" w:rsidR="007504EB" w:rsidRPr="008F58ED" w:rsidRDefault="00000000">
      <w:pPr>
        <w:pStyle w:val="Ttulo3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8.1.2 Estrutura de abas do menu de navegação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720"/>
        <w:gridCol w:w="1872"/>
        <w:gridCol w:w="5184"/>
        <w:gridCol w:w="2592"/>
      </w:tblGrid>
      <w:tr w:rsidR="007504EB" w14:paraId="646962D0" w14:textId="77777777">
        <w:trPr>
          <w:cantSplit/>
          <w:tblHeader/>
          <w:jc w:val="center"/>
        </w:trPr>
        <w:tc>
          <w:tcPr>
            <w:tcW w:w="720" w:type="dxa"/>
            <w:vAlign w:val="center"/>
          </w:tcPr>
          <w:p w14:paraId="57992081" w14:textId="77777777" w:rsidR="007504EB" w:rsidRDefault="00000000">
            <w:r>
              <w:rPr>
                <w:b/>
              </w:rPr>
              <w:t>No.</w:t>
            </w:r>
          </w:p>
        </w:tc>
        <w:tc>
          <w:tcPr>
            <w:tcW w:w="1872" w:type="dxa"/>
            <w:vAlign w:val="center"/>
          </w:tcPr>
          <w:p w14:paraId="2880C7E3" w14:textId="77777777" w:rsidR="007504EB" w:rsidRDefault="00000000">
            <w:r>
              <w:rPr>
                <w:b/>
              </w:rPr>
              <w:t>Nome da Aba</w:t>
            </w:r>
          </w:p>
        </w:tc>
        <w:tc>
          <w:tcPr>
            <w:tcW w:w="5184" w:type="dxa"/>
            <w:vAlign w:val="center"/>
          </w:tcPr>
          <w:p w14:paraId="6F810CD4" w14:textId="77777777" w:rsidR="007504EB" w:rsidRDefault="00000000">
            <w:r>
              <w:rPr>
                <w:b/>
              </w:rPr>
              <w:t>Conteúdo</w:t>
            </w:r>
          </w:p>
        </w:tc>
        <w:tc>
          <w:tcPr>
            <w:tcW w:w="2592" w:type="dxa"/>
            <w:vAlign w:val="center"/>
          </w:tcPr>
          <w:p w14:paraId="44D61827" w14:textId="77777777" w:rsidR="007504EB" w:rsidRDefault="00000000">
            <w:r>
              <w:rPr>
                <w:b/>
              </w:rPr>
              <w:t>Recurso Consumido</w:t>
            </w:r>
          </w:p>
        </w:tc>
      </w:tr>
      <w:tr w:rsidR="007504EB" w14:paraId="25CF79D7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3A00ACD0" w14:textId="77777777" w:rsidR="007504EB" w:rsidRDefault="00000000">
            <w:r>
              <w:t>1</w:t>
            </w:r>
          </w:p>
        </w:tc>
        <w:tc>
          <w:tcPr>
            <w:tcW w:w="1872" w:type="dxa"/>
            <w:vAlign w:val="center"/>
          </w:tcPr>
          <w:p w14:paraId="46F28CF1" w14:textId="77777777" w:rsidR="007504EB" w:rsidRDefault="00000000">
            <w:r>
              <w:t>Action</w:t>
            </w:r>
          </w:p>
        </w:tc>
        <w:tc>
          <w:tcPr>
            <w:tcW w:w="5184" w:type="dxa"/>
            <w:vAlign w:val="center"/>
          </w:tcPr>
          <w:p w14:paraId="6215CA2C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Ataque Primário, Magias Ofensivas, Dash, </w:t>
            </w:r>
            <w:proofErr w:type="spellStart"/>
            <w:r w:rsidRPr="008F58ED">
              <w:rPr>
                <w:lang w:val="pt-BR"/>
              </w:rPr>
              <w:t>Disengage</w:t>
            </w:r>
            <w:proofErr w:type="spellEnd"/>
          </w:p>
        </w:tc>
        <w:tc>
          <w:tcPr>
            <w:tcW w:w="2592" w:type="dxa"/>
            <w:vAlign w:val="center"/>
          </w:tcPr>
          <w:p w14:paraId="78F9E4E7" w14:textId="77777777" w:rsidR="007504EB" w:rsidRDefault="00000000">
            <w:r>
              <w:t>1 Action Slot (Azul)</w:t>
            </w:r>
          </w:p>
        </w:tc>
      </w:tr>
      <w:tr w:rsidR="007504EB" w14:paraId="54AFF9CE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2381F3C4" w14:textId="77777777" w:rsidR="007504EB" w:rsidRDefault="00000000">
            <w:r>
              <w:t>2</w:t>
            </w:r>
          </w:p>
        </w:tc>
        <w:tc>
          <w:tcPr>
            <w:tcW w:w="1872" w:type="dxa"/>
            <w:vAlign w:val="center"/>
          </w:tcPr>
          <w:p w14:paraId="4B7164B1" w14:textId="77777777" w:rsidR="007504EB" w:rsidRDefault="00000000">
            <w:r>
              <w:t>Bonus Action</w:t>
            </w:r>
          </w:p>
        </w:tc>
        <w:tc>
          <w:tcPr>
            <w:tcW w:w="5184" w:type="dxa"/>
            <w:vAlign w:val="center"/>
          </w:tcPr>
          <w:p w14:paraId="5830C6DF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Habilidades de Classe, Jump, </w:t>
            </w:r>
            <w:proofErr w:type="spellStart"/>
            <w:r w:rsidRPr="008F58ED">
              <w:rPr>
                <w:lang w:val="pt-BR"/>
              </w:rPr>
              <w:t>Shove</w:t>
            </w:r>
            <w:proofErr w:type="spellEnd"/>
            <w:r w:rsidRPr="008F58ED">
              <w:rPr>
                <w:lang w:val="pt-BR"/>
              </w:rPr>
              <w:t>, Poções Rápidas</w:t>
            </w:r>
          </w:p>
        </w:tc>
        <w:tc>
          <w:tcPr>
            <w:tcW w:w="2592" w:type="dxa"/>
            <w:vAlign w:val="center"/>
          </w:tcPr>
          <w:p w14:paraId="624A3A6B" w14:textId="77777777" w:rsidR="007504EB" w:rsidRDefault="00000000">
            <w:r>
              <w:t>1 Bonus Slot (</w:t>
            </w:r>
            <w:proofErr w:type="spellStart"/>
            <w:r>
              <w:t>Laranja</w:t>
            </w:r>
            <w:proofErr w:type="spellEnd"/>
            <w:r>
              <w:t>)</w:t>
            </w:r>
          </w:p>
        </w:tc>
      </w:tr>
      <w:tr w:rsidR="007504EB" w14:paraId="2F1B5907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7E0F32FE" w14:textId="77777777" w:rsidR="007504EB" w:rsidRDefault="00000000">
            <w:r>
              <w:t>3</w:t>
            </w:r>
          </w:p>
        </w:tc>
        <w:tc>
          <w:tcPr>
            <w:tcW w:w="1872" w:type="dxa"/>
            <w:vAlign w:val="center"/>
          </w:tcPr>
          <w:p w14:paraId="28242E57" w14:textId="77777777" w:rsidR="007504EB" w:rsidRDefault="00000000">
            <w:r>
              <w:t>Items</w:t>
            </w:r>
          </w:p>
        </w:tc>
        <w:tc>
          <w:tcPr>
            <w:tcW w:w="5184" w:type="dxa"/>
            <w:vAlign w:val="center"/>
          </w:tcPr>
          <w:p w14:paraId="0F128105" w14:textId="77777777" w:rsidR="007504EB" w:rsidRDefault="00000000">
            <w:r>
              <w:t>Consumíveis (Poções, Pergaminhos, Bombas)</w:t>
            </w:r>
          </w:p>
        </w:tc>
        <w:tc>
          <w:tcPr>
            <w:tcW w:w="2592" w:type="dxa"/>
            <w:vAlign w:val="center"/>
          </w:tcPr>
          <w:p w14:paraId="53EC663F" w14:textId="77777777" w:rsidR="007504EB" w:rsidRDefault="00000000">
            <w:r>
              <w:t>Varia (RN05)</w:t>
            </w:r>
          </w:p>
        </w:tc>
      </w:tr>
      <w:tr w:rsidR="007504EB" w14:paraId="38DABCD4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473328BA" w14:textId="77777777" w:rsidR="007504EB" w:rsidRDefault="00000000">
            <w:r>
              <w:t>4</w:t>
            </w:r>
          </w:p>
        </w:tc>
        <w:tc>
          <w:tcPr>
            <w:tcW w:w="1872" w:type="dxa"/>
            <w:vAlign w:val="center"/>
          </w:tcPr>
          <w:p w14:paraId="10AE307B" w14:textId="77777777" w:rsidR="007504EB" w:rsidRDefault="00000000">
            <w:r>
              <w:t>End Turn</w:t>
            </w:r>
          </w:p>
        </w:tc>
        <w:tc>
          <w:tcPr>
            <w:tcW w:w="5184" w:type="dxa"/>
            <w:vAlign w:val="center"/>
          </w:tcPr>
          <w:p w14:paraId="0586880C" w14:textId="77777777" w:rsidR="007504EB" w:rsidRDefault="00000000">
            <w:r>
              <w:t>Finalizar turno do Herói</w:t>
            </w:r>
          </w:p>
        </w:tc>
        <w:tc>
          <w:tcPr>
            <w:tcW w:w="2592" w:type="dxa"/>
            <w:vAlign w:val="center"/>
          </w:tcPr>
          <w:p w14:paraId="151DF207" w14:textId="77777777" w:rsidR="007504EB" w:rsidRDefault="00000000">
            <w:r>
              <w:t>N/A</w:t>
            </w:r>
          </w:p>
        </w:tc>
      </w:tr>
    </w:tbl>
    <w:p w14:paraId="3A8AD307" w14:textId="77777777" w:rsidR="007504EB" w:rsidRDefault="007504EB">
      <w:pPr>
        <w:spacing w:after="40"/>
      </w:pPr>
    </w:p>
    <w:p w14:paraId="7ACE8E5A" w14:textId="77777777" w:rsidR="007504EB" w:rsidRPr="008F58ED" w:rsidRDefault="00000000">
      <w:pPr>
        <w:pStyle w:val="Ttulo3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8.1.3 Campos técnicos da interface de combate tático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648"/>
        <w:gridCol w:w="1656"/>
        <w:gridCol w:w="2880"/>
        <w:gridCol w:w="1800"/>
        <w:gridCol w:w="1296"/>
        <w:gridCol w:w="2160"/>
      </w:tblGrid>
      <w:tr w:rsidR="007504EB" w14:paraId="25B50F5B" w14:textId="77777777">
        <w:trPr>
          <w:cantSplit/>
          <w:tblHeader/>
          <w:jc w:val="center"/>
        </w:trPr>
        <w:tc>
          <w:tcPr>
            <w:tcW w:w="648" w:type="dxa"/>
            <w:vAlign w:val="center"/>
          </w:tcPr>
          <w:p w14:paraId="61381897" w14:textId="77777777" w:rsidR="007504EB" w:rsidRDefault="00000000">
            <w:r>
              <w:rPr>
                <w:b/>
              </w:rPr>
              <w:t>No.</w:t>
            </w:r>
          </w:p>
        </w:tc>
        <w:tc>
          <w:tcPr>
            <w:tcW w:w="1656" w:type="dxa"/>
            <w:vAlign w:val="center"/>
          </w:tcPr>
          <w:p w14:paraId="40144979" w14:textId="77777777" w:rsidR="007504EB" w:rsidRDefault="00000000">
            <w:r>
              <w:rPr>
                <w:b/>
              </w:rPr>
              <w:t>Nome</w:t>
            </w:r>
          </w:p>
        </w:tc>
        <w:tc>
          <w:tcPr>
            <w:tcW w:w="2880" w:type="dxa"/>
            <w:vAlign w:val="center"/>
          </w:tcPr>
          <w:p w14:paraId="65538105" w14:textId="77777777" w:rsidR="007504EB" w:rsidRDefault="00000000">
            <w:r>
              <w:rPr>
                <w:b/>
              </w:rPr>
              <w:t>Descrição</w:t>
            </w:r>
          </w:p>
        </w:tc>
        <w:tc>
          <w:tcPr>
            <w:tcW w:w="1800" w:type="dxa"/>
            <w:vAlign w:val="center"/>
          </w:tcPr>
          <w:p w14:paraId="4F898365" w14:textId="77777777" w:rsidR="007504EB" w:rsidRDefault="00000000">
            <w:r>
              <w:rPr>
                <w:b/>
              </w:rPr>
              <w:t>Valores Válidos</w:t>
            </w:r>
          </w:p>
        </w:tc>
        <w:tc>
          <w:tcPr>
            <w:tcW w:w="1296" w:type="dxa"/>
            <w:vAlign w:val="center"/>
          </w:tcPr>
          <w:p w14:paraId="698286B7" w14:textId="77777777" w:rsidR="007504EB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  <w:vAlign w:val="center"/>
          </w:tcPr>
          <w:p w14:paraId="4F771031" w14:textId="77777777" w:rsidR="007504EB" w:rsidRDefault="00000000">
            <w:r>
              <w:rPr>
                <w:b/>
              </w:rPr>
              <w:t>Restrições</w:t>
            </w:r>
          </w:p>
        </w:tc>
      </w:tr>
      <w:tr w:rsidR="007504EB" w:rsidRPr="008F58ED" w14:paraId="0B7F88CA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2E1ACA96" w14:textId="77777777" w:rsidR="007504EB" w:rsidRDefault="00000000">
            <w:r>
              <w:t>1</w:t>
            </w:r>
          </w:p>
        </w:tc>
        <w:tc>
          <w:tcPr>
            <w:tcW w:w="1656" w:type="dxa"/>
            <w:vAlign w:val="center"/>
          </w:tcPr>
          <w:p w14:paraId="54DA9CA1" w14:textId="77777777" w:rsidR="007504EB" w:rsidRDefault="00000000">
            <w:r>
              <w:t>HP Atual</w:t>
            </w:r>
          </w:p>
        </w:tc>
        <w:tc>
          <w:tcPr>
            <w:tcW w:w="2880" w:type="dxa"/>
            <w:vAlign w:val="center"/>
          </w:tcPr>
          <w:p w14:paraId="61B7B8E8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Pontos de vida do Herói e do Inimigo.</w:t>
            </w:r>
          </w:p>
        </w:tc>
        <w:tc>
          <w:tcPr>
            <w:tcW w:w="1800" w:type="dxa"/>
            <w:vAlign w:val="center"/>
          </w:tcPr>
          <w:p w14:paraId="603D961D" w14:textId="77777777" w:rsidR="007504EB" w:rsidRDefault="00000000">
            <w:r>
              <w:t>0 a Vida Máxima</w:t>
            </w:r>
          </w:p>
        </w:tc>
        <w:tc>
          <w:tcPr>
            <w:tcW w:w="1296" w:type="dxa"/>
            <w:vAlign w:val="center"/>
          </w:tcPr>
          <w:p w14:paraId="35B4BDB6" w14:textId="77777777" w:rsidR="007504EB" w:rsidRDefault="00000000">
            <w:r>
              <w:t>Inteiro</w:t>
            </w:r>
          </w:p>
        </w:tc>
        <w:tc>
          <w:tcPr>
            <w:tcW w:w="2160" w:type="dxa"/>
            <w:vAlign w:val="center"/>
          </w:tcPr>
          <w:p w14:paraId="71DECD86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Calculado pelo sistema, alterável por dano/cura.</w:t>
            </w:r>
          </w:p>
        </w:tc>
      </w:tr>
      <w:tr w:rsidR="007504EB" w:rsidRPr="008F58ED" w14:paraId="561D4033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6AF71A5" w14:textId="77777777" w:rsidR="007504EB" w:rsidRDefault="00000000">
            <w:r>
              <w:t>2</w:t>
            </w:r>
          </w:p>
        </w:tc>
        <w:tc>
          <w:tcPr>
            <w:tcW w:w="1656" w:type="dxa"/>
            <w:vAlign w:val="center"/>
          </w:tcPr>
          <w:p w14:paraId="03A78CA1" w14:textId="77777777" w:rsidR="007504EB" w:rsidRDefault="00000000">
            <w:r>
              <w:t>MP Atual</w:t>
            </w:r>
          </w:p>
        </w:tc>
        <w:tc>
          <w:tcPr>
            <w:tcW w:w="2880" w:type="dxa"/>
            <w:vAlign w:val="center"/>
          </w:tcPr>
          <w:p w14:paraId="4DCAAD1E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Pontos de mana do Herói.</w:t>
            </w:r>
          </w:p>
        </w:tc>
        <w:tc>
          <w:tcPr>
            <w:tcW w:w="1800" w:type="dxa"/>
            <w:vAlign w:val="center"/>
          </w:tcPr>
          <w:p w14:paraId="73602D50" w14:textId="77777777" w:rsidR="007504EB" w:rsidRDefault="00000000">
            <w:r>
              <w:t>0 a Mana Máxima</w:t>
            </w:r>
          </w:p>
        </w:tc>
        <w:tc>
          <w:tcPr>
            <w:tcW w:w="1296" w:type="dxa"/>
            <w:vAlign w:val="center"/>
          </w:tcPr>
          <w:p w14:paraId="4BB758F6" w14:textId="77777777" w:rsidR="007504EB" w:rsidRDefault="00000000">
            <w:r>
              <w:t>Inteiro</w:t>
            </w:r>
          </w:p>
        </w:tc>
        <w:tc>
          <w:tcPr>
            <w:tcW w:w="2160" w:type="dxa"/>
            <w:vAlign w:val="center"/>
          </w:tcPr>
          <w:p w14:paraId="53DCBBCB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Calculado pelo sistema, alterável por custo de habilidade.</w:t>
            </w:r>
          </w:p>
        </w:tc>
      </w:tr>
      <w:tr w:rsidR="007504EB" w14:paraId="3459CAFF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B34BC1E" w14:textId="77777777" w:rsidR="007504EB" w:rsidRDefault="00000000">
            <w:r>
              <w:t>3</w:t>
            </w:r>
          </w:p>
        </w:tc>
        <w:tc>
          <w:tcPr>
            <w:tcW w:w="1656" w:type="dxa"/>
            <w:vAlign w:val="center"/>
          </w:tcPr>
          <w:p w14:paraId="7121B1B3" w14:textId="77777777" w:rsidR="007504EB" w:rsidRDefault="00000000">
            <w:r>
              <w:t>Custo de Habilidade</w:t>
            </w:r>
          </w:p>
        </w:tc>
        <w:tc>
          <w:tcPr>
            <w:tcW w:w="2880" w:type="dxa"/>
            <w:vAlign w:val="center"/>
          </w:tcPr>
          <w:p w14:paraId="34AB01F6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O valor em MP necessário para usar o ataque especial.</w:t>
            </w:r>
          </w:p>
        </w:tc>
        <w:tc>
          <w:tcPr>
            <w:tcW w:w="1800" w:type="dxa"/>
            <w:vAlign w:val="center"/>
          </w:tcPr>
          <w:p w14:paraId="1F76FD6E" w14:textId="77777777" w:rsidR="007504EB" w:rsidRDefault="00000000">
            <w:r>
              <w:t xml:space="preserve">Maior </w:t>
            </w:r>
            <w:proofErr w:type="spellStart"/>
            <w:r>
              <w:t>que</w:t>
            </w:r>
            <w:proofErr w:type="spellEnd"/>
            <w:r>
              <w:t xml:space="preserve"> 0</w:t>
            </w:r>
          </w:p>
        </w:tc>
        <w:tc>
          <w:tcPr>
            <w:tcW w:w="1296" w:type="dxa"/>
            <w:vAlign w:val="center"/>
          </w:tcPr>
          <w:p w14:paraId="32E52E3E" w14:textId="77777777" w:rsidR="007504EB" w:rsidRDefault="00000000">
            <w:r>
              <w:t>Inteiro</w:t>
            </w:r>
          </w:p>
        </w:tc>
        <w:tc>
          <w:tcPr>
            <w:tcW w:w="2160" w:type="dxa"/>
            <w:vAlign w:val="center"/>
          </w:tcPr>
          <w:p w14:paraId="1D2BCCBA" w14:textId="77777777" w:rsidR="007504EB" w:rsidRDefault="00000000">
            <w:r>
              <w:t>Não alterável pelo jogador.</w:t>
            </w:r>
          </w:p>
        </w:tc>
      </w:tr>
      <w:tr w:rsidR="007504EB" w:rsidRPr="008F58ED" w14:paraId="2F68E072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3CD60CA" w14:textId="77777777" w:rsidR="007504EB" w:rsidRDefault="00000000">
            <w:r>
              <w:t>4</w:t>
            </w:r>
          </w:p>
        </w:tc>
        <w:tc>
          <w:tcPr>
            <w:tcW w:w="1656" w:type="dxa"/>
            <w:vAlign w:val="center"/>
          </w:tcPr>
          <w:p w14:paraId="29072284" w14:textId="77777777" w:rsidR="007504EB" w:rsidRDefault="00000000">
            <w:r>
              <w:t>Ordem da Timeline</w:t>
            </w:r>
          </w:p>
        </w:tc>
        <w:tc>
          <w:tcPr>
            <w:tcW w:w="2880" w:type="dxa"/>
            <w:vAlign w:val="center"/>
          </w:tcPr>
          <w:p w14:paraId="11C3E29F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Posição dos personagens baseada na iniciativa.</w:t>
            </w:r>
          </w:p>
        </w:tc>
        <w:tc>
          <w:tcPr>
            <w:tcW w:w="1800" w:type="dxa"/>
            <w:vAlign w:val="center"/>
          </w:tcPr>
          <w:p w14:paraId="22D997E0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1 a N (Número de Entidades)</w:t>
            </w:r>
          </w:p>
        </w:tc>
        <w:tc>
          <w:tcPr>
            <w:tcW w:w="1296" w:type="dxa"/>
            <w:vAlign w:val="center"/>
          </w:tcPr>
          <w:p w14:paraId="10A42300" w14:textId="77777777" w:rsidR="007504EB" w:rsidRDefault="00000000">
            <w:r>
              <w:t>Array Visual</w:t>
            </w:r>
          </w:p>
        </w:tc>
        <w:tc>
          <w:tcPr>
            <w:tcW w:w="2160" w:type="dxa"/>
            <w:vAlign w:val="center"/>
          </w:tcPr>
          <w:p w14:paraId="03DF7A71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Atualizado quando entidades morrem ou atrasam turnos.</w:t>
            </w:r>
          </w:p>
        </w:tc>
      </w:tr>
    </w:tbl>
    <w:p w14:paraId="6577535F" w14:textId="77777777" w:rsidR="007504EB" w:rsidRPr="008F58ED" w:rsidRDefault="007504EB">
      <w:pPr>
        <w:spacing w:after="40"/>
        <w:rPr>
          <w:lang w:val="pt-BR"/>
        </w:rPr>
      </w:pPr>
    </w:p>
    <w:p w14:paraId="2DC65B2C" w14:textId="77777777" w:rsidR="007504EB" w:rsidRPr="008F58ED" w:rsidRDefault="00000000">
      <w:pPr>
        <w:pStyle w:val="Ttulo3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8.1.4 Campos adicionais da HUD</w:t>
      </w:r>
    </w:p>
    <w:p w14:paraId="2DA483E6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1. HP Atual:</w:t>
      </w:r>
      <w:r>
        <w:t xml:space="preserve"> 0 a Máximo (Inteiro).</w:t>
      </w:r>
    </w:p>
    <w:p w14:paraId="1B64CB06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2. SP Atual:</w:t>
      </w:r>
      <w:r>
        <w:t xml:space="preserve"> indicadores visuais em quadrados de quantos spell slots você tem de cada nível; por exemplo, se você tem 4 spell slots de nível 1, devem ser mostrados quatro pequenos quadrados azuis abaixo de um número 1 em uma caixa na HUD.</w:t>
      </w:r>
    </w:p>
    <w:p w14:paraId="04CD6F10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3. Action Indicators:</w:t>
      </w:r>
      <w:r>
        <w:t xml:space="preserve"> ícones circulares (Verde/Laranja) indicando disponibilidade de ações.</w:t>
      </w:r>
    </w:p>
    <w:p w14:paraId="582A7009" w14:textId="77777777" w:rsidR="007504EB" w:rsidRPr="008F58ED" w:rsidRDefault="00000000">
      <w:pPr>
        <w:spacing w:after="60" w:line="240" w:lineRule="auto"/>
        <w:rPr>
          <w:lang w:val="pt-BR"/>
        </w:rPr>
      </w:pPr>
      <w:r>
        <w:rPr>
          <w:b/>
        </w:rPr>
        <w:t>4. Log de Combate:</w:t>
      </w:r>
      <w:r>
        <w:t xml:space="preserve"> área de texto com histórico de rolagens e danos.</w:t>
      </w:r>
    </w:p>
    <w:p w14:paraId="6F18DE16" w14:textId="77777777" w:rsidR="007504EB" w:rsidRDefault="00000000">
      <w:pPr>
        <w:pStyle w:val="Ttulo3"/>
        <w:spacing w:before="80" w:after="80"/>
      </w:pPr>
      <w:r>
        <w:rPr>
          <w:rFonts w:ascii="Arial" w:eastAsia="Arial" w:hAnsi="Arial"/>
        </w:rPr>
        <w:t xml:space="preserve">8.1.5 </w:t>
      </w:r>
      <w:proofErr w:type="spellStart"/>
      <w:r>
        <w:rPr>
          <w:rFonts w:ascii="Arial" w:eastAsia="Arial" w:hAnsi="Arial"/>
        </w:rPr>
        <w:t>Comandos</w:t>
      </w:r>
      <w:proofErr w:type="spellEnd"/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648"/>
        <w:gridCol w:w="1440"/>
        <w:gridCol w:w="4320"/>
        <w:gridCol w:w="2880"/>
      </w:tblGrid>
      <w:tr w:rsidR="007504EB" w14:paraId="07BF9367" w14:textId="77777777">
        <w:trPr>
          <w:cantSplit/>
          <w:tblHeader/>
          <w:jc w:val="center"/>
        </w:trPr>
        <w:tc>
          <w:tcPr>
            <w:tcW w:w="648" w:type="dxa"/>
            <w:vAlign w:val="center"/>
          </w:tcPr>
          <w:p w14:paraId="280CE383" w14:textId="77777777" w:rsidR="007504EB" w:rsidRDefault="00000000">
            <w:r>
              <w:rPr>
                <w:b/>
              </w:rPr>
              <w:t>No.</w:t>
            </w:r>
          </w:p>
        </w:tc>
        <w:tc>
          <w:tcPr>
            <w:tcW w:w="1440" w:type="dxa"/>
            <w:vAlign w:val="center"/>
          </w:tcPr>
          <w:p w14:paraId="1180D343" w14:textId="77777777" w:rsidR="007504EB" w:rsidRDefault="00000000">
            <w:r>
              <w:rPr>
                <w:b/>
              </w:rPr>
              <w:t>Nome</w:t>
            </w:r>
          </w:p>
        </w:tc>
        <w:tc>
          <w:tcPr>
            <w:tcW w:w="4320" w:type="dxa"/>
            <w:vAlign w:val="center"/>
          </w:tcPr>
          <w:p w14:paraId="16356D6F" w14:textId="77777777" w:rsidR="007504EB" w:rsidRDefault="00000000">
            <w:r>
              <w:rPr>
                <w:b/>
              </w:rPr>
              <w:t>Ação</w:t>
            </w:r>
          </w:p>
        </w:tc>
        <w:tc>
          <w:tcPr>
            <w:tcW w:w="2880" w:type="dxa"/>
            <w:vAlign w:val="center"/>
          </w:tcPr>
          <w:p w14:paraId="1AB408BA" w14:textId="77777777" w:rsidR="007504EB" w:rsidRDefault="00000000">
            <w:r>
              <w:rPr>
                <w:b/>
              </w:rPr>
              <w:t>Restrições</w:t>
            </w:r>
          </w:p>
        </w:tc>
      </w:tr>
      <w:tr w:rsidR="007504EB" w:rsidRPr="008F58ED" w14:paraId="3FF89FB5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B868300" w14:textId="77777777" w:rsidR="007504EB" w:rsidRDefault="00000000">
            <w:r>
              <w:t>1</w:t>
            </w:r>
          </w:p>
        </w:tc>
        <w:tc>
          <w:tcPr>
            <w:tcW w:w="1440" w:type="dxa"/>
            <w:vAlign w:val="center"/>
          </w:tcPr>
          <w:p w14:paraId="525C73C3" w14:textId="77777777" w:rsidR="007504EB" w:rsidRDefault="00000000">
            <w:r>
              <w:t>Mover</w:t>
            </w:r>
          </w:p>
        </w:tc>
        <w:tc>
          <w:tcPr>
            <w:tcW w:w="4320" w:type="dxa"/>
            <w:vAlign w:val="center"/>
          </w:tcPr>
          <w:p w14:paraId="3FD1D4BC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Ativa a visualização do alcance de deslocamento e permite mover o herói.</w:t>
            </w:r>
          </w:p>
        </w:tc>
        <w:tc>
          <w:tcPr>
            <w:tcW w:w="2880" w:type="dxa"/>
            <w:vAlign w:val="center"/>
          </w:tcPr>
          <w:p w14:paraId="6FDB026A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Habilitado apenas se o herói ainda não esgotou o deslocamento do turno.</w:t>
            </w:r>
          </w:p>
        </w:tc>
      </w:tr>
      <w:tr w:rsidR="007504EB" w:rsidRPr="008F58ED" w14:paraId="39E9FD20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4013BEB1" w14:textId="77777777" w:rsidR="007504EB" w:rsidRDefault="00000000">
            <w:r>
              <w:t>2</w:t>
            </w:r>
          </w:p>
        </w:tc>
        <w:tc>
          <w:tcPr>
            <w:tcW w:w="1440" w:type="dxa"/>
            <w:vAlign w:val="center"/>
          </w:tcPr>
          <w:p w14:paraId="50876145" w14:textId="77777777" w:rsidR="007504EB" w:rsidRDefault="00000000">
            <w:r>
              <w:t>Atacar</w:t>
            </w:r>
          </w:p>
        </w:tc>
        <w:tc>
          <w:tcPr>
            <w:tcW w:w="4320" w:type="dxa"/>
            <w:vAlign w:val="center"/>
          </w:tcPr>
          <w:p w14:paraId="74AB6D27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Ativa a visualização do alcance da arma primária.</w:t>
            </w:r>
          </w:p>
        </w:tc>
        <w:tc>
          <w:tcPr>
            <w:tcW w:w="2880" w:type="dxa"/>
            <w:vAlign w:val="center"/>
          </w:tcPr>
          <w:p w14:paraId="6F87703E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Sempre habilitado enquanto a ação principal não for consumida.</w:t>
            </w:r>
          </w:p>
        </w:tc>
      </w:tr>
      <w:tr w:rsidR="007504EB" w:rsidRPr="008F58ED" w14:paraId="06EEDF9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60A07F2D" w14:textId="77777777" w:rsidR="007504EB" w:rsidRDefault="00000000">
            <w:r>
              <w:t>3</w:t>
            </w:r>
          </w:p>
        </w:tc>
        <w:tc>
          <w:tcPr>
            <w:tcW w:w="1440" w:type="dxa"/>
            <w:vAlign w:val="center"/>
          </w:tcPr>
          <w:p w14:paraId="083BD74A" w14:textId="77777777" w:rsidR="007504EB" w:rsidRDefault="00000000">
            <w:r>
              <w:t>Habilidade</w:t>
            </w:r>
          </w:p>
        </w:tc>
        <w:tc>
          <w:tcPr>
            <w:tcW w:w="4320" w:type="dxa"/>
            <w:vAlign w:val="center"/>
          </w:tcPr>
          <w:p w14:paraId="7ABEE19C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Abre o submenu de habilidades especiais e ativa visualização de alcance.</w:t>
            </w:r>
          </w:p>
        </w:tc>
        <w:tc>
          <w:tcPr>
            <w:tcW w:w="2880" w:type="dxa"/>
            <w:vAlign w:val="center"/>
          </w:tcPr>
          <w:p w14:paraId="07E21290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Habilitado se o herói tiver MP suficiente para ao menos uma habilidade.</w:t>
            </w:r>
          </w:p>
        </w:tc>
      </w:tr>
      <w:tr w:rsidR="007504EB" w:rsidRPr="008F58ED" w14:paraId="15509BCD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503EC43" w14:textId="77777777" w:rsidR="007504EB" w:rsidRDefault="00000000">
            <w:r>
              <w:t>4</w:t>
            </w:r>
          </w:p>
        </w:tc>
        <w:tc>
          <w:tcPr>
            <w:tcW w:w="1440" w:type="dxa"/>
            <w:vAlign w:val="center"/>
          </w:tcPr>
          <w:p w14:paraId="528B825B" w14:textId="77777777" w:rsidR="007504EB" w:rsidRDefault="00000000">
            <w:r>
              <w:t>Confirmar</w:t>
            </w:r>
          </w:p>
        </w:tc>
        <w:tc>
          <w:tcPr>
            <w:tcW w:w="4320" w:type="dxa"/>
            <w:vAlign w:val="center"/>
          </w:tcPr>
          <w:p w14:paraId="4D14C9DB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Valida o destino de movimento ou o alvo de um ataque.</w:t>
            </w:r>
          </w:p>
        </w:tc>
        <w:tc>
          <w:tcPr>
            <w:tcW w:w="2880" w:type="dxa"/>
            <w:vAlign w:val="center"/>
          </w:tcPr>
          <w:p w14:paraId="3190A682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Habilitado apenas quando o cursor aponta para um tile ou alvo válido.</w:t>
            </w:r>
          </w:p>
        </w:tc>
      </w:tr>
      <w:tr w:rsidR="007504EB" w:rsidRPr="008F58ED" w14:paraId="08920DD2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075C164" w14:textId="77777777" w:rsidR="007504EB" w:rsidRDefault="00000000">
            <w:r>
              <w:t>5</w:t>
            </w:r>
          </w:p>
        </w:tc>
        <w:tc>
          <w:tcPr>
            <w:tcW w:w="1440" w:type="dxa"/>
            <w:vAlign w:val="center"/>
          </w:tcPr>
          <w:p w14:paraId="508902D4" w14:textId="77777777" w:rsidR="007504EB" w:rsidRDefault="00000000">
            <w:r>
              <w:t>Voltar</w:t>
            </w:r>
          </w:p>
        </w:tc>
        <w:tc>
          <w:tcPr>
            <w:tcW w:w="4320" w:type="dxa"/>
            <w:vAlign w:val="center"/>
          </w:tcPr>
          <w:p w14:paraId="333E4F44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Desfaz a última seleção no menu ou reseta o movimento provisório.</w:t>
            </w:r>
          </w:p>
        </w:tc>
        <w:tc>
          <w:tcPr>
            <w:tcW w:w="2880" w:type="dxa"/>
            <w:vAlign w:val="center"/>
          </w:tcPr>
          <w:p w14:paraId="7873ABC8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Sempre habilitado, exceto após a confirmação final do ataque.</w:t>
            </w:r>
          </w:p>
        </w:tc>
      </w:tr>
    </w:tbl>
    <w:p w14:paraId="6628F5FF" w14:textId="77777777" w:rsidR="007504EB" w:rsidRPr="008F58ED" w:rsidRDefault="007504EB">
      <w:pPr>
        <w:spacing w:after="40"/>
        <w:rPr>
          <w:lang w:val="pt-BR"/>
        </w:rPr>
      </w:pPr>
    </w:p>
    <w:p w14:paraId="4C722721" w14:textId="77777777" w:rsidR="007504EB" w:rsidRDefault="00000000">
      <w:pPr>
        <w:pStyle w:val="Ttulo1"/>
        <w:spacing w:before="160" w:after="80"/>
      </w:pPr>
      <w:r>
        <w:rPr>
          <w:rFonts w:ascii="Arial" w:eastAsia="Arial" w:hAnsi="Arial"/>
        </w:rPr>
        <w:t>9. INTERFACES DE SISTEMA (SOFTWARE / HARDWARE)</w:t>
      </w:r>
    </w:p>
    <w:p w14:paraId="5254019E" w14:textId="77777777" w:rsidR="007504EB" w:rsidRDefault="00000000">
      <w:pPr>
        <w:pStyle w:val="Ttulo2"/>
        <w:spacing w:before="80" w:after="80"/>
      </w:pPr>
      <w:r>
        <w:rPr>
          <w:rFonts w:ascii="Arial" w:eastAsia="Arial" w:hAnsi="Arial"/>
        </w:rPr>
        <w:t>9.1 Interfaces de Software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648"/>
        <w:gridCol w:w="2592"/>
        <w:gridCol w:w="1296"/>
        <w:gridCol w:w="6048"/>
      </w:tblGrid>
      <w:tr w:rsidR="007504EB" w14:paraId="7E3F33AF" w14:textId="77777777">
        <w:trPr>
          <w:cantSplit/>
          <w:tblHeader/>
          <w:jc w:val="center"/>
        </w:trPr>
        <w:tc>
          <w:tcPr>
            <w:tcW w:w="648" w:type="dxa"/>
            <w:vAlign w:val="center"/>
          </w:tcPr>
          <w:p w14:paraId="7BCEE210" w14:textId="77777777" w:rsidR="007504EB" w:rsidRDefault="00000000">
            <w:r>
              <w:rPr>
                <w:b/>
              </w:rPr>
              <w:t>No.</w:t>
            </w:r>
          </w:p>
        </w:tc>
        <w:tc>
          <w:tcPr>
            <w:tcW w:w="2592" w:type="dxa"/>
            <w:vAlign w:val="center"/>
          </w:tcPr>
          <w:p w14:paraId="4AC36D95" w14:textId="77777777" w:rsidR="007504EB" w:rsidRDefault="00000000">
            <w:r>
              <w:rPr>
                <w:b/>
              </w:rPr>
              <w:t>Nome</w:t>
            </w:r>
          </w:p>
        </w:tc>
        <w:tc>
          <w:tcPr>
            <w:tcW w:w="1296" w:type="dxa"/>
            <w:vAlign w:val="center"/>
          </w:tcPr>
          <w:p w14:paraId="464FCB04" w14:textId="77777777" w:rsidR="007504EB" w:rsidRDefault="00000000">
            <w:r>
              <w:rPr>
                <w:b/>
              </w:rPr>
              <w:t>Ator</w:t>
            </w:r>
          </w:p>
        </w:tc>
        <w:tc>
          <w:tcPr>
            <w:tcW w:w="6048" w:type="dxa"/>
            <w:vAlign w:val="center"/>
          </w:tcPr>
          <w:p w14:paraId="7E2C22C7" w14:textId="77777777" w:rsidR="007504EB" w:rsidRDefault="00000000">
            <w:r>
              <w:rPr>
                <w:b/>
              </w:rPr>
              <w:t>Descrição</w:t>
            </w:r>
          </w:p>
        </w:tc>
      </w:tr>
      <w:tr w:rsidR="007504EB" w:rsidRPr="008F58ED" w14:paraId="501DA93E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9AEC978" w14:textId="77777777" w:rsidR="007504EB" w:rsidRDefault="00000000">
            <w:r>
              <w:t>1</w:t>
            </w:r>
          </w:p>
        </w:tc>
        <w:tc>
          <w:tcPr>
            <w:tcW w:w="2592" w:type="dxa"/>
            <w:vAlign w:val="center"/>
          </w:tcPr>
          <w:p w14:paraId="2173D50A" w14:textId="77777777" w:rsidR="007504EB" w:rsidRDefault="00000000">
            <w:r>
              <w:t>Sistema de Salve (FileAccess)</w:t>
            </w:r>
          </w:p>
        </w:tc>
        <w:tc>
          <w:tcPr>
            <w:tcW w:w="1296" w:type="dxa"/>
            <w:vAlign w:val="center"/>
          </w:tcPr>
          <w:p w14:paraId="73C0AF4E" w14:textId="77777777" w:rsidR="007504EB" w:rsidRDefault="00000000">
            <w:r>
              <w:t>Sistema</w:t>
            </w:r>
          </w:p>
        </w:tc>
        <w:tc>
          <w:tcPr>
            <w:tcW w:w="6048" w:type="dxa"/>
            <w:vAlign w:val="center"/>
          </w:tcPr>
          <w:p w14:paraId="421238E6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Ao final de todas as ações, se a sala for concluída, a interface de software do </w:t>
            </w:r>
            <w:proofErr w:type="spellStart"/>
            <w:r w:rsidRPr="008F58ED">
              <w:rPr>
                <w:lang w:val="pt-BR"/>
              </w:rPr>
              <w:t>Autoload</w:t>
            </w:r>
            <w:proofErr w:type="spellEnd"/>
            <w:r w:rsidRPr="008F58ED">
              <w:rPr>
                <w:lang w:val="pt-BR"/>
              </w:rPr>
              <w:t xml:space="preserve"> de </w:t>
            </w:r>
            <w:proofErr w:type="spellStart"/>
            <w:r w:rsidRPr="008F58ED">
              <w:rPr>
                <w:lang w:val="pt-BR"/>
              </w:rPr>
              <w:t>Save</w:t>
            </w:r>
            <w:proofErr w:type="spellEnd"/>
            <w:r w:rsidRPr="008F58ED">
              <w:rPr>
                <w:lang w:val="pt-BR"/>
              </w:rPr>
              <w:t xml:space="preserve"> deve registrar o status do HP do herói para manter no disco local.</w:t>
            </w:r>
          </w:p>
        </w:tc>
      </w:tr>
    </w:tbl>
    <w:p w14:paraId="1CF299A0" w14:textId="77777777" w:rsidR="007504EB" w:rsidRPr="008F58ED" w:rsidRDefault="007504EB">
      <w:pPr>
        <w:spacing w:after="40"/>
        <w:rPr>
          <w:lang w:val="pt-BR"/>
        </w:rPr>
      </w:pPr>
    </w:p>
    <w:p w14:paraId="21FC4A65" w14:textId="77777777" w:rsidR="007504EB" w:rsidRPr="008F58ED" w:rsidRDefault="00000000">
      <w:pPr>
        <w:spacing w:after="80" w:line="240" w:lineRule="auto"/>
        <w:rPr>
          <w:lang w:val="pt-BR"/>
        </w:rPr>
      </w:pPr>
      <w:r>
        <w:rPr>
          <w:b/>
        </w:rPr>
        <w:t>Software:</w:t>
      </w:r>
      <w:r>
        <w:t xml:space="preserve"> Godot 4.x (TileMap, AStar2D), Sistema de Save (FileAccess para persistência de HP).</w:t>
      </w:r>
    </w:p>
    <w:p w14:paraId="66BED22A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 xml:space="preserve">Na execução do combate, o </w:t>
      </w:r>
      <w:proofErr w:type="spellStart"/>
      <w:r w:rsidRPr="008F58ED">
        <w:rPr>
          <w:lang w:val="pt-BR"/>
        </w:rPr>
        <w:t>TileMap</w:t>
      </w:r>
      <w:proofErr w:type="spellEnd"/>
      <w:r w:rsidRPr="008F58ED">
        <w:rPr>
          <w:lang w:val="pt-BR"/>
        </w:rPr>
        <w:t xml:space="preserve"> sustenta a representação do grid, o AStar2D suporta o cálculo de rotas, o </w:t>
      </w:r>
      <w:proofErr w:type="spellStart"/>
      <w:r w:rsidRPr="008F58ED">
        <w:rPr>
          <w:lang w:val="pt-BR"/>
        </w:rPr>
        <w:t>CombatResolver</w:t>
      </w:r>
      <w:proofErr w:type="spellEnd"/>
      <w:r w:rsidRPr="008F58ED">
        <w:rPr>
          <w:lang w:val="pt-BR"/>
        </w:rPr>
        <w:t xml:space="preserve"> recebe a ação selecionada pela IA ou pelo jogador para resolução dos efeitos e o </w:t>
      </w:r>
      <w:proofErr w:type="spellStart"/>
      <w:r w:rsidRPr="008F58ED">
        <w:rPr>
          <w:lang w:val="pt-BR"/>
        </w:rPr>
        <w:t>Autoload</w:t>
      </w:r>
      <w:proofErr w:type="spellEnd"/>
      <w:r w:rsidRPr="008F58ED">
        <w:rPr>
          <w:lang w:val="pt-BR"/>
        </w:rPr>
        <w:t xml:space="preserve"> de </w:t>
      </w:r>
      <w:proofErr w:type="spellStart"/>
      <w:r w:rsidRPr="008F58ED">
        <w:rPr>
          <w:lang w:val="pt-BR"/>
        </w:rPr>
        <w:t>Save</w:t>
      </w:r>
      <w:proofErr w:type="spellEnd"/>
      <w:r w:rsidRPr="008F58ED">
        <w:rPr>
          <w:lang w:val="pt-BR"/>
        </w:rPr>
        <w:t xml:space="preserve"> registra a persistência do estado quando aplicável.</w:t>
      </w:r>
    </w:p>
    <w:p w14:paraId="41918E6B" w14:textId="77777777" w:rsidR="007504EB" w:rsidRDefault="00000000">
      <w:pPr>
        <w:pStyle w:val="Ttulo2"/>
        <w:spacing w:before="80" w:after="80"/>
      </w:pPr>
      <w:r>
        <w:rPr>
          <w:rFonts w:ascii="Arial" w:eastAsia="Arial" w:hAnsi="Arial"/>
        </w:rPr>
        <w:t>9.2 Interfaces de Hardware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648"/>
        <w:gridCol w:w="2160"/>
        <w:gridCol w:w="3240"/>
        <w:gridCol w:w="4536"/>
      </w:tblGrid>
      <w:tr w:rsidR="007504EB" w14:paraId="718D6A0A" w14:textId="77777777">
        <w:trPr>
          <w:cantSplit/>
          <w:tblHeader/>
          <w:jc w:val="center"/>
        </w:trPr>
        <w:tc>
          <w:tcPr>
            <w:tcW w:w="648" w:type="dxa"/>
            <w:vAlign w:val="center"/>
          </w:tcPr>
          <w:p w14:paraId="08116DB3" w14:textId="77777777" w:rsidR="007504EB" w:rsidRDefault="00000000">
            <w:r>
              <w:rPr>
                <w:b/>
              </w:rPr>
              <w:t>No.</w:t>
            </w:r>
          </w:p>
        </w:tc>
        <w:tc>
          <w:tcPr>
            <w:tcW w:w="2160" w:type="dxa"/>
            <w:vAlign w:val="center"/>
          </w:tcPr>
          <w:p w14:paraId="1FAA22CD" w14:textId="77777777" w:rsidR="007504EB" w:rsidRDefault="00000000">
            <w:r>
              <w:rPr>
                <w:b/>
              </w:rPr>
              <w:t>Nome</w:t>
            </w:r>
          </w:p>
        </w:tc>
        <w:tc>
          <w:tcPr>
            <w:tcW w:w="3240" w:type="dxa"/>
            <w:vAlign w:val="center"/>
          </w:tcPr>
          <w:p w14:paraId="5D05E3D8" w14:textId="77777777" w:rsidR="007504EB" w:rsidRDefault="00000000">
            <w:r>
              <w:rPr>
                <w:b/>
              </w:rPr>
              <w:t>Hardware</w:t>
            </w:r>
          </w:p>
        </w:tc>
        <w:tc>
          <w:tcPr>
            <w:tcW w:w="4536" w:type="dxa"/>
            <w:vAlign w:val="center"/>
          </w:tcPr>
          <w:p w14:paraId="4602B959" w14:textId="77777777" w:rsidR="007504EB" w:rsidRDefault="00000000">
            <w:r>
              <w:rPr>
                <w:b/>
              </w:rPr>
              <w:t>Descrição</w:t>
            </w:r>
          </w:p>
        </w:tc>
      </w:tr>
      <w:tr w:rsidR="007504EB" w:rsidRPr="008F58ED" w14:paraId="28BA3BDD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929F240" w14:textId="77777777" w:rsidR="007504EB" w:rsidRDefault="00000000">
            <w:r>
              <w:lastRenderedPageBreak/>
              <w:t>1</w:t>
            </w:r>
          </w:p>
        </w:tc>
        <w:tc>
          <w:tcPr>
            <w:tcW w:w="2160" w:type="dxa"/>
            <w:vAlign w:val="center"/>
          </w:tcPr>
          <w:p w14:paraId="393F5B64" w14:textId="77777777" w:rsidR="007504EB" w:rsidRDefault="00000000">
            <w:r>
              <w:t>Sistema de Inputs</w:t>
            </w:r>
          </w:p>
        </w:tc>
        <w:tc>
          <w:tcPr>
            <w:tcW w:w="3240" w:type="dxa"/>
            <w:vAlign w:val="center"/>
          </w:tcPr>
          <w:p w14:paraId="4EA1D282" w14:textId="77777777" w:rsidR="007504EB" w:rsidRDefault="00000000">
            <w:r>
              <w:t>Teclado/Mouse e Gamepads (XInput/DirectInput)</w:t>
            </w:r>
          </w:p>
        </w:tc>
        <w:tc>
          <w:tcPr>
            <w:tcW w:w="4536" w:type="dxa"/>
            <w:vAlign w:val="center"/>
          </w:tcPr>
          <w:p w14:paraId="3115B47F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Mapeamento dos botões (A, B, X, Y, </w:t>
            </w:r>
            <w:proofErr w:type="spellStart"/>
            <w:r w:rsidRPr="008F58ED">
              <w:rPr>
                <w:lang w:val="pt-BR"/>
              </w:rPr>
              <w:t>D-Pad</w:t>
            </w:r>
            <w:proofErr w:type="spellEnd"/>
            <w:r w:rsidRPr="008F58ED">
              <w:rPr>
                <w:lang w:val="pt-BR"/>
              </w:rPr>
              <w:t xml:space="preserve">) interceptados pela Godot </w:t>
            </w:r>
            <w:proofErr w:type="spellStart"/>
            <w:r w:rsidRPr="008F58ED">
              <w:rPr>
                <w:lang w:val="pt-BR"/>
              </w:rPr>
              <w:t>Engine</w:t>
            </w:r>
            <w:proofErr w:type="spellEnd"/>
            <w:r w:rsidRPr="008F58ED">
              <w:rPr>
                <w:lang w:val="pt-BR"/>
              </w:rPr>
              <w:t xml:space="preserve"> para a movimentação em grid.</w:t>
            </w:r>
          </w:p>
        </w:tc>
      </w:tr>
    </w:tbl>
    <w:p w14:paraId="0B974AF4" w14:textId="77777777" w:rsidR="007504EB" w:rsidRPr="008F58ED" w:rsidRDefault="007504EB">
      <w:pPr>
        <w:spacing w:after="40"/>
        <w:rPr>
          <w:lang w:val="pt-BR"/>
        </w:rPr>
      </w:pPr>
    </w:p>
    <w:p w14:paraId="462338EC" w14:textId="77777777" w:rsidR="007504EB" w:rsidRPr="008F58ED" w:rsidRDefault="00000000">
      <w:pPr>
        <w:spacing w:after="80" w:line="240" w:lineRule="auto"/>
        <w:rPr>
          <w:lang w:val="pt-BR"/>
        </w:rPr>
      </w:pPr>
      <w:r>
        <w:rPr>
          <w:b/>
        </w:rPr>
        <w:t>Hardware:</w:t>
      </w:r>
      <w:r>
        <w:t xml:space="preserve"> Mapeamento de Gamepads (XInput/DirectInput) e Teclado/Mouse via InputMap da Godot.</w:t>
      </w:r>
    </w:p>
    <w:p w14:paraId="504B9E1C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 xml:space="preserve">Se o jogo estiver em modo multijogador local, o Sistema deve garantir que, durante este fluxo de eventos, o Menu de Ações e o cursor do Grid respondam apenas aos inputs do </w:t>
      </w:r>
      <w:proofErr w:type="spellStart"/>
      <w:r w:rsidRPr="008F58ED">
        <w:rPr>
          <w:lang w:val="pt-BR"/>
        </w:rPr>
        <w:t>Gamepad</w:t>
      </w:r>
      <w:proofErr w:type="spellEnd"/>
      <w:r w:rsidRPr="008F58ED">
        <w:rPr>
          <w:lang w:val="pt-BR"/>
        </w:rPr>
        <w:t xml:space="preserve"> associado ao Herói específico que está com o turno ativo.</w:t>
      </w:r>
    </w:p>
    <w:p w14:paraId="7FFD72FB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10. OBSERVAÇÕES DE IMPLEMENTAÇÃO</w:t>
      </w:r>
    </w:p>
    <w:p w14:paraId="39310D15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A </w:t>
      </w:r>
      <w:proofErr w:type="spellStart"/>
      <w:r w:rsidRPr="008F58ED">
        <w:rPr>
          <w:lang w:val="pt-BR"/>
        </w:rPr>
        <w:t>Engine</w:t>
      </w:r>
      <w:proofErr w:type="spellEnd"/>
      <w:r w:rsidRPr="008F58ED">
        <w:rPr>
          <w:lang w:val="pt-BR"/>
        </w:rPr>
        <w:t xml:space="preserve"> base utilizada (Godot 4.x) facilitará a implementação das restrições visuais no grid utilizando os nós </w:t>
      </w:r>
      <w:proofErr w:type="spellStart"/>
      <w:r w:rsidRPr="008F58ED">
        <w:rPr>
          <w:lang w:val="pt-BR"/>
        </w:rPr>
        <w:t>TileMap</w:t>
      </w:r>
      <w:proofErr w:type="spellEnd"/>
      <w:r w:rsidRPr="008F58ED">
        <w:rPr>
          <w:lang w:val="pt-BR"/>
        </w:rPr>
        <w:t xml:space="preserve"> em união à lógica coordenada (vetores 2D inteiros).</w:t>
      </w:r>
    </w:p>
    <w:p w14:paraId="29CFA8E2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O sistema de combate deve priorizar a clareza visual, utilizando </w:t>
      </w:r>
      <w:proofErr w:type="spellStart"/>
      <w:r w:rsidRPr="008F58ED">
        <w:rPr>
          <w:lang w:val="pt-BR"/>
        </w:rPr>
        <w:t>signals</w:t>
      </w:r>
      <w:proofErr w:type="spellEnd"/>
      <w:r w:rsidRPr="008F58ED">
        <w:rPr>
          <w:lang w:val="pt-BR"/>
        </w:rPr>
        <w:t xml:space="preserve"> da Godot para garantir que a interface de abas só reapareça após o término das animações de ataque ou movimento.</w:t>
      </w:r>
    </w:p>
    <w:p w14:paraId="1E8EC02B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O feedback visual de tiles de Movimento (verde) e Alcance (vermelho) deve ocorrer em menos de 100ms após a seleção no menu, garantindo uma sensação de fluidez.</w:t>
      </w:r>
    </w:p>
    <w:p w14:paraId="656EF1D5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Ao mirar, o HUD pode exibir a chance de acerto (%) como preview de combate, sem substituir os bloqueios por alcance, linha de visão, colisão ou recursos esgotados.</w:t>
      </w:r>
    </w:p>
    <w:p w14:paraId="6C406BC4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Na Godot 4, cada inimigo possui um </w:t>
      </w:r>
      <w:proofErr w:type="spellStart"/>
      <w:r w:rsidRPr="008F58ED">
        <w:rPr>
          <w:lang w:val="pt-BR"/>
        </w:rPr>
        <w:t>Resource</w:t>
      </w:r>
      <w:proofErr w:type="spellEnd"/>
      <w:r w:rsidRPr="008F58ED">
        <w:rPr>
          <w:lang w:val="pt-BR"/>
        </w:rPr>
        <w:t xml:space="preserve"> de comportamento que define os multiplicadores de cada fator de pontuação de utilidade.</w:t>
      </w:r>
    </w:p>
    <w:sectPr w:rsidR="007504EB" w:rsidRPr="008F58ED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089453">
    <w:abstractNumId w:val="8"/>
  </w:num>
  <w:num w:numId="2" w16cid:durableId="77095014">
    <w:abstractNumId w:val="6"/>
  </w:num>
  <w:num w:numId="3" w16cid:durableId="1919896406">
    <w:abstractNumId w:val="5"/>
  </w:num>
  <w:num w:numId="4" w16cid:durableId="54015355">
    <w:abstractNumId w:val="4"/>
  </w:num>
  <w:num w:numId="5" w16cid:durableId="1782722268">
    <w:abstractNumId w:val="7"/>
  </w:num>
  <w:num w:numId="6" w16cid:durableId="725179135">
    <w:abstractNumId w:val="3"/>
  </w:num>
  <w:num w:numId="7" w16cid:durableId="7878796">
    <w:abstractNumId w:val="2"/>
  </w:num>
  <w:num w:numId="8" w16cid:durableId="1653826869">
    <w:abstractNumId w:val="1"/>
  </w:num>
  <w:num w:numId="9" w16cid:durableId="204571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04EB"/>
    <w:rsid w:val="008F58ED"/>
    <w:rsid w:val="00A11D86"/>
    <w:rsid w:val="00AA1D8D"/>
    <w:rsid w:val="00B47730"/>
    <w:rsid w:val="00C126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42101"/>
  <w14:defaultImageDpi w14:val="300"/>
  <w15:docId w15:val="{41979EA4-A6B1-479E-8F94-23671EEF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3200</Words>
  <Characters>15268</Characters>
  <Application>Microsoft Office Word</Application>
  <DocSecurity>0</DocSecurity>
  <Lines>763</Lines>
  <Paragraphs>485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CAMARGO BARRETO RAMOS</cp:lastModifiedBy>
  <cp:revision>2</cp:revision>
  <dcterms:created xsi:type="dcterms:W3CDTF">2026-04-12T23:22:00Z</dcterms:created>
  <dcterms:modified xsi:type="dcterms:W3CDTF">2026-04-12T23:22:00Z</dcterms:modified>
  <cp:category/>
</cp:coreProperties>
</file>