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6CB48" w14:textId="77777777" w:rsidR="008562B6" w:rsidRPr="00E31F1F" w:rsidRDefault="008562B6" w:rsidP="008562B6">
      <w:pPr>
        <w:keepNext/>
        <w:bidi/>
        <w:spacing w:after="0" w:line="240" w:lineRule="auto"/>
        <w:jc w:val="center"/>
        <w:outlineLvl w:val="0"/>
        <w:rPr>
          <w:rFonts w:ascii="B Nazanin" w:eastAsia="Times New Roman" w:hAnsi="B Nazanin" w:cs="B Nazanin"/>
          <w:b/>
          <w:bCs/>
          <w:kern w:val="0"/>
          <w:sz w:val="28"/>
          <w:szCs w:val="28"/>
          <w:rtl/>
          <w:lang w:bidi="fa-IR"/>
          <w14:ligatures w14:val="none"/>
        </w:rPr>
      </w:pPr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ارزیابی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شاخص‌های</w:t>
      </w:r>
      <w:proofErr w:type="spellEnd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 عملکرد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موتوری</w:t>
      </w:r>
      <w:proofErr w:type="spellEnd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 در بیماران دوشن به کمک حسگرهای اینرسیایی</w:t>
      </w:r>
    </w:p>
    <w:p w14:paraId="4CE16637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7E1B3CB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b/>
          <w:bCs/>
          <w:kern w:val="0"/>
          <w:sz w:val="20"/>
          <w:szCs w:val="20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محمد رحمانی‌طلب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، سعید بهزادی‌پور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2</w:t>
      </w:r>
    </w:p>
    <w:p w14:paraId="75F65362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05E9DB4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دانشجوی کارشناسی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 xml:space="preserve">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دانشکده‌ی مهندسی مکانیک، نام دانشگاه صنعتی شریف، تهران، ایران،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mohammad.rahmanitalab@sharif.edu</w:t>
      </w:r>
    </w:p>
    <w:p w14:paraId="778EE6D2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 xml:space="preserve"> 2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عضو هئیت علمی دانشکده‌ی مهندسی مکانیک</w:t>
      </w:r>
      <w:r w:rsidRPr="008562B6">
        <w:rPr>
          <w:rFonts w:ascii="Times New Roman" w:eastAsia="Times New Roman" w:hAnsi="Times New Roman" w:cs="B Nazanin"/>
          <w:b/>
          <w:bCs/>
          <w:i/>
          <w:iCs/>
          <w:kern w:val="0"/>
          <w:sz w:val="20"/>
          <w:szCs w:val="20"/>
          <w:rtl/>
          <w:lang w:bidi="fa-IR"/>
          <w14:ligatures w14:val="none"/>
        </w:rPr>
        <w:t xml:space="preserve">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، دانشگاه صنعتی شریف، تهران،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lang w:bidi="fa-IR"/>
          <w14:ligatures w14:val="none"/>
        </w:rPr>
        <w:t xml:space="preserve"> 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>ایران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behzadipour@sharif.edu</w:t>
      </w:r>
    </w:p>
    <w:p w14:paraId="4039FBED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0B8293AF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</w:pPr>
    </w:p>
    <w:p w14:paraId="2B685939" w14:textId="77777777" w:rsidR="008562B6" w:rsidRPr="008562B6" w:rsidRDefault="008562B6" w:rsidP="008562B6">
      <w:pPr>
        <w:spacing w:after="0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  <w:sectPr w:rsidR="008562B6" w:rsidRPr="008562B6" w:rsidSect="008562B6">
          <w:footerReference w:type="even" r:id="rId6"/>
          <w:footerReference w:type="default" r:id="rId7"/>
          <w:footerReference w:type="first" r:id="rId8"/>
          <w:pgSz w:w="11906" w:h="16838" w:code="9"/>
          <w:pgMar w:top="1134" w:right="1134" w:bottom="1134" w:left="1134" w:header="454" w:footer="567" w:gutter="0"/>
          <w:cols w:space="567"/>
          <w:vAlign w:val="center"/>
          <w:titlePg/>
          <w:rtlGutter/>
          <w:docGrid w:linePitch="360"/>
        </w:sectPr>
      </w:pPr>
    </w:p>
    <w:p w14:paraId="5D339F78" w14:textId="77777777" w:rsidR="008562B6" w:rsidRPr="008562B6" w:rsidRDefault="008562B6" w:rsidP="74F4ED5F">
      <w:pPr>
        <w:bidi/>
        <w:spacing w:after="0" w:line="240" w:lineRule="auto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چکیده </w:t>
      </w:r>
    </w:p>
    <w:p w14:paraId="7729A5D8" w14:textId="148C4F33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دیستروفی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عصبی‌ـ‌عضلانی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پیشرونده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موجب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کاهش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تدریجی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توانایی‌های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اختلال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انجام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روزمره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ابزارهای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متداول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نورث‌استار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براساس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مشاهده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بالینی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قضاوت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نمره‌ای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گسسته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صفر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اختصاص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می‌دهد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هدف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پژوهش،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طراحی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پیاده‌سازی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مبتنی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الگوریتم‌های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یادگیری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حرکات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طبقه‌بندی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متناظر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برخی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شامل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شتاب‌سنج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ژیروسکوپ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تشکیل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پیشانی،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قوزک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خارجی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نصب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می‌شوند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مرحله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توسط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سالم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آشنا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معیارهای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امتیازدهی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تولید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شده‌اند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هیچ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آموزش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مدل‌ها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فیلترگذاری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آماده‌سازی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سیگنال‌ها،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سیگنال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۲۳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ویژگی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زمانی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مجموع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نمونه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۶۹۰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ویژگی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استخراج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سپس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استانداردسازی،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تحلیل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مؤلفه‌های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اصلی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الگوریتم‌های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پشتیبان،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نزدیک‌ترین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همسایه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جنگل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تصادفی،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طبقه‌بندی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ایستادن،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پشتیبان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۱۳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مؤلفه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اصلی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دقت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۹۶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درصد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بهترین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ارائه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نتایج،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امکان‌پذیری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تفکیک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شبیه‌سازی‌شده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نشان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می‌دهند؛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بااین‌حال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اعتبارسنجی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نهایی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نیازمند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جمع‌آوری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.</w:t>
      </w:r>
    </w:p>
    <w:p w14:paraId="13CC34C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واژه های کلیدی</w:t>
      </w:r>
    </w:p>
    <w:p w14:paraId="1C115996" w14:textId="17692A91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دیستروفی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یادگیری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نورث‌استار،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</w:p>
    <w:p w14:paraId="60A6982C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7228B12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مقدمه</w:t>
      </w:r>
    </w:p>
    <w:p w14:paraId="23EC20DA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دیستروفی عضلانی دوشن یکی از شایع‌ترین بیماری‌های ژنتیکی عصبی‌ـ‌عضلانی دوران کودکی است که عمدتاً پسران را درگیر می‌کند. این بیماری در اثر اختلال در تولید پروتئین دیستروفین ایجاد شده و با ضعف پیشرونده عضلات اسکلتی و کاهش توانایی انجام فعالیت‌هایی مانند راه‌رفتن، برخاستن، حفظ تعادل و پریدن همراه است. ازاین‌رو، ارزیابی دقیق و تکرارپذیر عملکرد حرکتی در پایش روند بیماری و بررسی اثربخشی مداخلات درمانی اهمیت زیادی دارد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34B50830" w14:textId="7CA9BB20" w:rsidR="00AB38F3" w:rsidRPr="00AB38F3" w:rsidRDefault="00AB38F3" w:rsidP="0076718B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مقیاس ارزیابی سرپایی نورث‌استار شامل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۱۷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فعالیت عملکردی است که هرکدام براساس کیفیت اجرای حرکت، نمره‌ای بین صفر تا دو دریافت می‌کنند. با وجود اعتبار بالینی این مقیاس، امتیازدهی آن تا حدی به مشاهده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و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قضاوت</w:t>
      </w:r>
      <w:proofErr w:type="spellEnd"/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درمانگر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وابسته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است. استفاده از فناوری‌های حسگری و یادگیری ماشین می‌تواند امکان ارزیابی </w:t>
      </w:r>
      <w:r w:rsidR="004C6AC5">
        <w:rPr>
          <w:rFonts w:ascii="Times New Roman" w:eastAsia="Times New Roman" w:hAnsi="Times New Roman" w:cs="B Nazanin" w:hint="cs"/>
          <w:kern w:val="0"/>
          <w:sz w:val="22"/>
          <w:szCs w:val="22"/>
          <w:rtl/>
          <w14:ligatures w14:val="none"/>
        </w:rPr>
        <w:t>دقیق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‌تر، تکرارپذیرتر و در آینده پایش مستمر بیمار در خارج از محیط درمانی را فراهم کند. هدف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این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پژوهش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، توسعه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سامانه‌ای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مبتنی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بر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حسگرهای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اینرسیایی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برای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ثبت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حرکات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و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طبقه‌بندی</w:t>
      </w:r>
      <w:proofErr w:type="spellEnd"/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الگوهای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متناظر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با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درجات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عملکردی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مقیاس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نورث‌استار</w:t>
      </w:r>
      <w:proofErr w:type="spellEnd"/>
      <w:r w:rsidR="0076718B">
        <w:rPr>
          <w:rFonts w:ascii="Times New Roman" w:eastAsia="Times New Roman" w:hAnsi="Times New Roman" w:cs="B Nazanin" w:hint="cs"/>
          <w:kern w:val="0"/>
          <w:sz w:val="22"/>
          <w:szCs w:val="22"/>
          <w:rtl/>
          <w14:ligatures w14:val="none"/>
        </w:rPr>
        <w:t xml:space="preserve"> </w:t>
      </w:r>
      <w:proofErr w:type="gramStart"/>
      <w:r w:rsidR="0076718B" w:rsidRPr="0076718B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و مقایسه</w:t>
      </w:r>
      <w:proofErr w:type="gramEnd"/>
      <w:r w:rsidR="0076718B" w:rsidRPr="0076718B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نتایج آن با ارزیابی متخصص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254D4B20" w14:textId="77777777" w:rsidR="008562B6" w:rsidRPr="00AB38F3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2147BE41" w14:textId="6F4E2B23" w:rsidR="008562B6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14:ligatures w14:val="none"/>
        </w:rPr>
        <w:t>روش پژوهش</w:t>
      </w:r>
      <w:r w:rsidR="008562B6"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 </w:t>
      </w:r>
    </w:p>
    <w:p w14:paraId="771EE283" w14:textId="2D6FC25A" w:rsid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noProof/>
          <w:kern w:val="0"/>
          <w:sz w:val="22"/>
          <w:szCs w:val="22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0BE0FD8" wp14:editId="2795DDC0">
                <wp:simplePos x="0" y="0"/>
                <wp:positionH relativeFrom="margin">
                  <wp:align>left</wp:align>
                </wp:positionH>
                <wp:positionV relativeFrom="paragraph">
                  <wp:posOffset>1645341</wp:posOffset>
                </wp:positionV>
                <wp:extent cx="2916555" cy="1476322"/>
                <wp:effectExtent l="0" t="0" r="17145" b="10160"/>
                <wp:wrapNone/>
                <wp:docPr id="140332990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6555" cy="147632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F3D24B" id="Rectangle 3" o:spid="_x0000_s1026" style="position:absolute;margin-left:0;margin-top:129.55pt;width:229.65pt;height:116.2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" filled="f" strokecolor="#030e13 [484]" strokeweight="1pt">
                <w10:wrap anchorx="margin"/>
              </v:rect>
            </w:pict>
          </mc:Fallback>
        </mc:AlternateConten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پیشنهادی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واحد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اندازه‌گیری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مبتنی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LILYGO T-Wristband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MPU9250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تشکیل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پیشانی،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چپ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قوزک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خارجی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نصب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تنه،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جبرانی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دست‌ها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اندام‌های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تحتانی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به‌صورت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هم‌زمان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شتاب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خطی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سرعت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زاویه‌ای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سه‌محوره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نرخ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تقریبی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۹۰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هرتز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طریق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بلوتوث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نرم‌افزار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توسعه‌یافته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محیط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متلب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منتقل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.</w:t>
      </w:r>
    </w:p>
    <w:p w14:paraId="79FDE329" w14:textId="67CBED36" w:rsidR="00AB38F3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B Nazanin" w:eastAsia="Times New Roman" w:hAnsi="B Nazanin" w:cs="B Nazanin"/>
          <w:noProof/>
          <w:kern w:val="0"/>
          <w:sz w:val="20"/>
          <w:szCs w:val="20"/>
          <w:lang w:bidi="fa-IR"/>
          <w14:ligatures w14:val="none"/>
        </w:rPr>
        <w:drawing>
          <wp:anchor distT="0" distB="0" distL="114300" distR="114300" simplePos="0" relativeHeight="251658241" behindDoc="0" locked="0" layoutInCell="1" allowOverlap="1" wp14:anchorId="3F6C1749" wp14:editId="60884D6A">
            <wp:simplePos x="0" y="0"/>
            <wp:positionH relativeFrom="column">
              <wp:posOffset>203512</wp:posOffset>
            </wp:positionH>
            <wp:positionV relativeFrom="paragraph">
              <wp:posOffset>64135</wp:posOffset>
            </wp:positionV>
            <wp:extent cx="1043940" cy="1306195"/>
            <wp:effectExtent l="0" t="0" r="3810" b="8255"/>
            <wp:wrapSquare wrapText="bothSides"/>
            <wp:docPr id="1221495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130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 Nazanin" w:eastAsia="Times New Roman" w:hAnsi="B Nazanin" w:cs="B Nazanin"/>
          <w:noProof/>
          <w:kern w:val="0"/>
          <w:sz w:val="20"/>
          <w:szCs w:val="20"/>
          <w:lang w:bidi="fa-IR"/>
          <w14:ligatures w14:val="none"/>
        </w:rPr>
        <w:drawing>
          <wp:anchor distT="0" distB="0" distL="114300" distR="114300" simplePos="0" relativeHeight="251658240" behindDoc="0" locked="0" layoutInCell="1" allowOverlap="1" wp14:anchorId="002F3F1F" wp14:editId="6B0CAE51">
            <wp:simplePos x="0" y="0"/>
            <wp:positionH relativeFrom="column">
              <wp:posOffset>1736062</wp:posOffset>
            </wp:positionH>
            <wp:positionV relativeFrom="paragraph">
              <wp:posOffset>65235</wp:posOffset>
            </wp:positionV>
            <wp:extent cx="1047115" cy="1310005"/>
            <wp:effectExtent l="0" t="0" r="635" b="4445"/>
            <wp:wrapSquare wrapText="bothSides"/>
            <wp:docPr id="7178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115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16C4B5" w14:textId="6CA5B140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>
        <w:rPr>
          <w:rFonts w:ascii="B Nazanin" w:eastAsia="Times New Roman" w:hAnsi="B Nazanin" w:cs="B Nazanin" w:hint="cs"/>
          <w:noProof/>
          <w:kern w:val="0"/>
          <w:sz w:val="20"/>
          <w:szCs w:val="20"/>
          <w:rtl/>
          <w:lang w:bidi="fa-IR"/>
          <w14:ligatures w14:val="none"/>
        </w:rPr>
        <w:t xml:space="preserve">         </w:t>
      </w:r>
    </w:p>
    <w:p w14:paraId="0BB51AEB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65AEABBE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7B38B786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03CB4583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49BA0E90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45BAEDAD" w14:textId="45016885" w:rsidR="00AB38F3" w:rsidRPr="00AB38F3" w:rsidRDefault="00AB38F3" w:rsidP="00AB38F3">
      <w:pPr>
        <w:bidi/>
        <w:spacing w:after="0" w:line="240" w:lineRule="auto"/>
        <w:jc w:val="center"/>
        <w:rPr>
          <w:rFonts w:ascii="B Nazanin" w:eastAsia="Times New Roman" w:hAnsi="B Nazanin" w:cs="B Nazanin"/>
          <w:kern w:val="0"/>
          <w:sz w:val="20"/>
          <w:szCs w:val="20"/>
          <w:rtl/>
          <w14:ligatures w14:val="none"/>
        </w:rPr>
      </w:pPr>
      <w:r w:rsidRPr="00AB38F3"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 xml:space="preserve">شكل 1: </w:t>
      </w:r>
      <w:r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>شیوه نصب حسگرها برروی بدن</w:t>
      </w:r>
    </w:p>
    <w:p w14:paraId="7227E78A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154E20D0" w14:textId="01CD8D86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B Nazanin" w:eastAsia="Times New Roman" w:hAnsi="B Nazanin" w:cs="B Nazanin" w:hint="cs"/>
          <w:kern w:val="0"/>
          <w:sz w:val="22"/>
          <w:szCs w:val="22"/>
          <w:rtl/>
          <w14:ligatures w14:val="none"/>
        </w:rPr>
        <w:t>پنج فعالیت ایستادن، برخاستن از صندلی، پریدن، بالاآوردن سر و بالارفتن از جعبه از میان فعالیت‌های مقیاس نورث‌استار انتخاب شدند. برای هر فعالیت، سطوح عملکردی صفر، یک و دو براساس معیارهای مقیاس شبیه‌سازی شد. سطح دو متناظر با اجرای طبیعی و مستقل، سطح یک شامل اجرای مستقل همراه با الگوهای جبرانی و سطح صفر نشان‌دهنده ناتوانی در تکمیل مستقل فعالیت بود. این داده‌ها توسط یک فرد سالم آشنا با بیماری و معیارهای ارزیابی تولید شدند و صرفاً برای توسعه اولیه سامانه به کار رفتند</w:t>
      </w:r>
      <w:r w:rsidRPr="00AB38F3">
        <w:rPr>
          <w:rFonts w:ascii="B Nazanin" w:eastAsia="Times New Roman" w:hAnsi="B Nazanin" w:cs="B Nazanin" w:hint="cs"/>
          <w:kern w:val="0"/>
          <w:sz w:val="22"/>
          <w:szCs w:val="22"/>
          <w:lang w:bidi="fa-IR"/>
          <w14:ligatures w14:val="none"/>
        </w:rPr>
        <w:t>.</w:t>
      </w:r>
    </w:p>
    <w:p w14:paraId="7A198BFC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در مرحله پیش‌پردازش، خطای پیش‌مقدار ژیروسکوپ حذف و فیلتر پایین‌گذر باترورث مرتبه چهارم با فرکانس قطع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۴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هرتز به‌صورت دوطرفه روی سیگنال‌ها اعمال شد. سپس بازه اصلی اجرای فعالیت از داده‌ها جدا شد. از هر محور شتاب و سرعت زاویه‌ای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۲۳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 زمانی و آماری شامل میانگین، انحراف معیار، واریانس، کمینه، بیشینه، دامنه تغییرات، میانه، چارک‌ها، دامنه بین‌چارکی، ریشه میانگین مربعات، انرژی، چولگی، کشیدگی، آنتروپی، عبور از صفر و خودهمبستگی استخراج شد. با وجود پنج حسگر و شش سیگنال برای هر حسگر، بردار نهایی هر نمونه شامل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۶۹۰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 بود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11C2B99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برای کاهش پیچیدگی و احتمال بیش‌برازش، ابتدا ویژگی‌ها استاندارد و سپس تحلیل مؤلفه‌های اصلی اجرا شد. استانداردسازی، کاهش ابعاد و آموزش مدل در یک خط لوله پردازشی قرار گرفتند تا تمام تبدیل‌ها تنها روی داده‌های آموزش برازش شوند و از نشت اطلاعات جلوگیری شود. سه الگوریتم ماشین بردار پشتیبان با هسته شعاعی، نزدیک‌ترین همسایه با پنج همسایه و جنگل تصادفی با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۵۰۰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درخت بررسی شدند. ارزیابی با اعتبارسنجی متقاطع طبقه‌بندی‌شده پنج‌بخشی و پنج تکرار و براساس معیارهای دقت، صحت، بازآوری، ویژگی و امتیاز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 xml:space="preserve"> F1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>انجام شد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4D1C07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2"/>
          <w:szCs w:val="22"/>
          <w:rtl/>
          <w:lang w:bidi="fa-IR"/>
          <w14:ligatures w14:val="none"/>
        </w:rPr>
      </w:pPr>
    </w:p>
    <w:p w14:paraId="3DD15C0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  <w:t>نتایج</w:t>
      </w:r>
    </w:p>
    <w:p w14:paraId="238ECE19" w14:textId="6B6BB958" w:rsidR="008562B6" w:rsidRDefault="00AB38F3" w:rsidP="00AB38F3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در فعالیت ایستادن، تفاوت سطوح عملکردی بیشتر در نوسان بدن، نحوه حفظ تعادل و میزان حرکت جبرانی دست‌ها و سر مشاهده شد. تحلیل مؤلفه‌های اصلی نشان داد برای حفظ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۹۵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درصد واریانس داده‌ها به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۴۶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مؤلفه نیاز است؛ بااین‌حال بررسی تعداد مختلف مؤلفه‌ها نشان داد استفاده از همه آن‌ها ضروری نیست. در نهایت، ماشین بردار پشتیبان با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۱۳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مؤلفه اصلی به‌عنوان مدل منتخب این فعالیت تعیین شد. این مؤلفه‌ها حدود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۷۰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درصد واریانس داده‌های اصلی را حفظ کردند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0C6EBD44" w14:textId="77777777" w:rsidR="00844CA5" w:rsidRPr="008562B6" w:rsidRDefault="00844CA5" w:rsidP="00844CA5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38855FC9" w14:textId="416E290D" w:rsidR="008562B6" w:rsidRPr="008562B6" w:rsidRDefault="008562B6" w:rsidP="008562B6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جدول</w:t>
      </w:r>
      <w:r w:rsidR="00AB38F3"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۱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: مقایسه عملکرد مدل‌ها در فعالیت ایستادن</w:t>
      </w:r>
    </w:p>
    <w:tbl>
      <w:tblPr>
        <w:bidiVisual/>
        <w:tblW w:w="42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0"/>
        <w:gridCol w:w="542"/>
        <w:gridCol w:w="624"/>
        <w:gridCol w:w="710"/>
        <w:gridCol w:w="640"/>
        <w:gridCol w:w="812"/>
      </w:tblGrid>
      <w:tr w:rsidR="004168C4" w:rsidRPr="008562B6" w14:paraId="42B19697" w14:textId="77777777" w:rsidTr="004168C4">
        <w:trPr>
          <w:trHeight w:val="100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14015242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مدل</w:t>
            </w:r>
          </w:p>
        </w:tc>
        <w:tc>
          <w:tcPr>
            <w:tcW w:w="542" w:type="dxa"/>
            <w:vAlign w:val="center"/>
          </w:tcPr>
          <w:p w14:paraId="11BD7D5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624" w:type="dxa"/>
            <w:vAlign w:val="center"/>
          </w:tcPr>
          <w:p w14:paraId="2D7DC0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صحت</w:t>
            </w:r>
          </w:p>
        </w:tc>
        <w:tc>
          <w:tcPr>
            <w:tcW w:w="710" w:type="dxa"/>
            <w:vAlign w:val="center"/>
          </w:tcPr>
          <w:p w14:paraId="4C56944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بازآوری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0834E4C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ویژگی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385F7FAB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امتیاز</w:t>
            </w:r>
            <w:r w:rsidRPr="008562B6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F1</w:t>
            </w:r>
          </w:p>
        </w:tc>
      </w:tr>
      <w:tr w:rsidR="004168C4" w:rsidRPr="008562B6" w14:paraId="6F222835" w14:textId="77777777" w:rsidTr="004168C4">
        <w:trPr>
          <w:trHeight w:val="110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20533F51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ماشین بردار پشتیبان</w:t>
            </w:r>
          </w:p>
        </w:tc>
        <w:tc>
          <w:tcPr>
            <w:tcW w:w="542" w:type="dxa"/>
            <w:vAlign w:val="center"/>
          </w:tcPr>
          <w:p w14:paraId="34B0DB2C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7FD4EB2A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264EB5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49D6F3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۹۸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16C06CFF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4168C4" w:rsidRPr="008562B6" w14:paraId="0FEB5701" w14:textId="77777777" w:rsidTr="004168C4">
        <w:trPr>
          <w:trHeight w:val="351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5E1E779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نزدیک‌ترین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همسایه</w:t>
            </w:r>
          </w:p>
        </w:tc>
        <w:tc>
          <w:tcPr>
            <w:tcW w:w="542" w:type="dxa"/>
            <w:vAlign w:val="center"/>
          </w:tcPr>
          <w:p w14:paraId="51DE67D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5C42A5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94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03DBDB3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2476556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97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6AB72AA1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4168C4" w:rsidRPr="008562B6" w14:paraId="2C89AC57" w14:textId="77777777" w:rsidTr="004168C4">
        <w:trPr>
          <w:trHeight w:val="351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01A82FE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lastRenderedPageBreak/>
              <w:t>جنگل تصادفی</w:t>
            </w:r>
          </w:p>
        </w:tc>
        <w:tc>
          <w:tcPr>
            <w:tcW w:w="542" w:type="dxa"/>
            <w:vAlign w:val="center"/>
          </w:tcPr>
          <w:p w14:paraId="2C42916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10D1DAA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5DBD94F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4D089F9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96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5EDF032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</w:tbl>
    <w:p w14:paraId="08C1F4EB" w14:textId="77777777" w:rsidR="00AB38F3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</w:pPr>
    </w:p>
    <w:p w14:paraId="3AA1D1B7" w14:textId="6FA5ABE8" w:rsid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نتایج نشان داد ماشین بردار پشتیبان در فعالیت ایستادن عملکرد بهتری نسبت به دو مدل دیگر دارد. بااین‌حال، ماهیت هر فعالیت بر نوع ویژگی‌ها و مدل مناسب اثر می‌گذارد. برای مثال، در ایستادن نوسان‌های کم‌دامنه اهمیت بیشتری دارند، در حالی که در برخاستن از صندلی هماهنگی دست‌ها، تنه و پاها و در پریدن دامنه شتاب، انرژی سیگنال و نحوه فرود شاخص‌تر هستند. بنابراین لازم است فعالیت‌های مختلف به‌صورت مستقل تحلیل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 مدل</w:t>
      </w:r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مناسب برای هریک انتخاب 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15CB4017" w14:textId="19B5E375" w:rsidR="00431A20" w:rsidRDefault="00431A20" w:rsidP="00431A20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در </w:t>
      </w:r>
      <w:proofErr w:type="spellStart"/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proofErr w:type="spellEnd"/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دیگر مطابق روند بدست آمده از فعالیت ایستادن عمل کردیم و</w:t>
      </w:r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معیار‌های</w:t>
      </w:r>
      <w:proofErr w:type="spellEnd"/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="00F6251B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ارزیابی </w:t>
      </w:r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را برای هر فعالیت به طور جداگانه </w:t>
      </w:r>
      <w:r w:rsidR="00F6251B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مورد بررسی قرار دادیم و حالت بهینه را برای هر کدام پیدا کردیم.</w:t>
      </w:r>
    </w:p>
    <w:p w14:paraId="3AB59EB8" w14:textId="77777777" w:rsidR="002D6955" w:rsidRDefault="002D6955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14:ligatures w14:val="none"/>
        </w:rPr>
      </w:pPr>
    </w:p>
    <w:p w14:paraId="60B1AE5F" w14:textId="4E664A15" w:rsidR="002D6955" w:rsidRPr="002D6955" w:rsidRDefault="002D6955" w:rsidP="002D6955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جدول</w:t>
      </w:r>
      <w:r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۲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: </w:t>
      </w:r>
      <w:r w:rsidR="0011512C"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دقت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 </w:t>
      </w:r>
      <w:r w:rsidR="00877AF1"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ماشین بردار پشتیبان (</w:t>
      </w:r>
      <w:r w:rsidR="00877AF1">
        <w:rPr>
          <w:rFonts w:ascii="Times New Roman" w:eastAsia="Times New Roman" w:hAnsi="Times New Roman" w:cs="B Nazanin"/>
          <w:kern w:val="0"/>
          <w:sz w:val="20"/>
          <w:szCs w:val="20"/>
          <w:lang w:bidi="fa-IR"/>
          <w14:ligatures w14:val="none"/>
        </w:rPr>
        <w:t>SVM</w:t>
      </w:r>
      <w:r w:rsidR="00877AF1"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)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 در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فعالیت</w:t>
      </w:r>
      <w:r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‌ها</w:t>
      </w:r>
      <w:proofErr w:type="spellEnd"/>
    </w:p>
    <w:tbl>
      <w:tblPr>
        <w:bidiVisual/>
        <w:tblW w:w="46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2"/>
        <w:gridCol w:w="990"/>
        <w:gridCol w:w="1080"/>
        <w:gridCol w:w="1080"/>
      </w:tblGrid>
      <w:tr w:rsidR="00877AF1" w:rsidRPr="008562B6" w14:paraId="51689C5E" w14:textId="77777777" w:rsidTr="0011512C">
        <w:trPr>
          <w:trHeight w:val="72"/>
          <w:jc w:val="center"/>
        </w:trPr>
        <w:tc>
          <w:tcPr>
            <w:tcW w:w="1462" w:type="dxa"/>
            <w:tcBorders>
              <w:left w:val="nil"/>
            </w:tcBorders>
          </w:tcPr>
          <w:p w14:paraId="04367026" w14:textId="36F4B6C5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فعالیت</w:t>
            </w:r>
          </w:p>
        </w:tc>
        <w:tc>
          <w:tcPr>
            <w:tcW w:w="990" w:type="dxa"/>
            <w:vAlign w:val="center"/>
          </w:tcPr>
          <w:p w14:paraId="15B75ABC" w14:textId="670CCE93" w:rsidR="00877AF1" w:rsidRPr="005B649F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تعداد </w:t>
            </w:r>
            <w:r w:rsidRPr="00AB38F3">
              <w:rPr>
                <w:rFonts w:ascii="Times New Roman" w:eastAsia="Times New Roman" w:hAnsi="Times New Roman" w:cs="B Nazanin"/>
                <w:kern w:val="0"/>
                <w:sz w:val="22"/>
                <w:szCs w:val="22"/>
                <w:rtl/>
                <w14:ligatures w14:val="none"/>
              </w:rPr>
              <w:t>مؤلفه</w:t>
            </w:r>
          </w:p>
        </w:tc>
        <w:tc>
          <w:tcPr>
            <w:tcW w:w="1080" w:type="dxa"/>
          </w:tcPr>
          <w:p w14:paraId="57AD5E65" w14:textId="6102DDAD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میانگین</w:t>
            </w:r>
          </w:p>
        </w:tc>
        <w:tc>
          <w:tcPr>
            <w:tcW w:w="1080" w:type="dxa"/>
            <w:tcBorders>
              <w:right w:val="nil"/>
            </w:tcBorders>
          </w:tcPr>
          <w:p w14:paraId="3D6AEF98" w14:textId="455C9A7D" w:rsidR="00877AF1" w:rsidRPr="008562B6" w:rsidRDefault="0011512C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انحراف معیار</w:t>
            </w:r>
          </w:p>
        </w:tc>
      </w:tr>
      <w:tr w:rsidR="00877AF1" w:rsidRPr="008562B6" w14:paraId="04ED3ED1" w14:textId="77777777" w:rsidTr="0011512C">
        <w:trPr>
          <w:trHeight w:val="79"/>
          <w:jc w:val="center"/>
        </w:trPr>
        <w:tc>
          <w:tcPr>
            <w:tcW w:w="1462" w:type="dxa"/>
            <w:tcBorders>
              <w:left w:val="nil"/>
            </w:tcBorders>
          </w:tcPr>
          <w:p w14:paraId="32FA09B2" w14:textId="7181CE02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ایستادن</w:t>
            </w:r>
          </w:p>
        </w:tc>
        <w:tc>
          <w:tcPr>
            <w:tcW w:w="990" w:type="dxa"/>
            <w:vAlign w:val="center"/>
          </w:tcPr>
          <w:p w14:paraId="7FF1B17D" w14:textId="1A8D201A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۱۳</w:t>
            </w:r>
          </w:p>
        </w:tc>
        <w:tc>
          <w:tcPr>
            <w:tcW w:w="1080" w:type="dxa"/>
          </w:tcPr>
          <w:p w14:paraId="0DC8EB86" w14:textId="76CFDF3C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۹۶ درصد</w:t>
            </w:r>
          </w:p>
        </w:tc>
        <w:tc>
          <w:tcPr>
            <w:tcW w:w="1080" w:type="dxa"/>
            <w:tcBorders>
              <w:right w:val="nil"/>
            </w:tcBorders>
          </w:tcPr>
          <w:p w14:paraId="0B5E1DF1" w14:textId="0D51D641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۶ درصد</w:t>
            </w:r>
          </w:p>
        </w:tc>
      </w:tr>
      <w:tr w:rsidR="00877AF1" w:rsidRPr="008562B6" w14:paraId="108F4EE7" w14:textId="77777777" w:rsidTr="0011512C">
        <w:trPr>
          <w:trHeight w:val="254"/>
          <w:jc w:val="center"/>
        </w:trPr>
        <w:tc>
          <w:tcPr>
            <w:tcW w:w="1462" w:type="dxa"/>
            <w:tcBorders>
              <w:top w:val="nil"/>
              <w:left w:val="nil"/>
            </w:tcBorders>
          </w:tcPr>
          <w:p w14:paraId="0B3706C8" w14:textId="1F8CC3CC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برخاستن از صندلی</w:t>
            </w:r>
          </w:p>
        </w:tc>
        <w:tc>
          <w:tcPr>
            <w:tcW w:w="990" w:type="dxa"/>
            <w:vAlign w:val="center"/>
          </w:tcPr>
          <w:p w14:paraId="4B6AAE80" w14:textId="29EAE520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۱۴</w:t>
            </w:r>
          </w:p>
        </w:tc>
        <w:tc>
          <w:tcPr>
            <w:tcW w:w="1080" w:type="dxa"/>
          </w:tcPr>
          <w:p w14:paraId="36560621" w14:textId="6C527026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۸۱.۳ درصد</w:t>
            </w:r>
          </w:p>
        </w:tc>
        <w:tc>
          <w:tcPr>
            <w:tcW w:w="1080" w:type="dxa"/>
            <w:tcBorders>
              <w:right w:val="nil"/>
            </w:tcBorders>
          </w:tcPr>
          <w:p w14:paraId="6A21DD7A" w14:textId="786C3382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۵.۶ درصد</w:t>
            </w:r>
          </w:p>
        </w:tc>
      </w:tr>
      <w:tr w:rsidR="00877AF1" w:rsidRPr="008562B6" w14:paraId="5981D574" w14:textId="77777777" w:rsidTr="0011512C">
        <w:trPr>
          <w:trHeight w:val="254"/>
          <w:jc w:val="center"/>
        </w:trPr>
        <w:tc>
          <w:tcPr>
            <w:tcW w:w="1462" w:type="dxa"/>
            <w:tcBorders>
              <w:left w:val="nil"/>
            </w:tcBorders>
          </w:tcPr>
          <w:p w14:paraId="439EA699" w14:textId="21A39579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پریدن</w:t>
            </w:r>
          </w:p>
        </w:tc>
        <w:tc>
          <w:tcPr>
            <w:tcW w:w="990" w:type="dxa"/>
            <w:vAlign w:val="center"/>
          </w:tcPr>
          <w:p w14:paraId="00A61CC8" w14:textId="5ECAA4F1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۱۵</w:t>
            </w:r>
          </w:p>
        </w:tc>
        <w:tc>
          <w:tcPr>
            <w:tcW w:w="1080" w:type="dxa"/>
          </w:tcPr>
          <w:p w14:paraId="28AD990E" w14:textId="6151C94B" w:rsidR="00877AF1" w:rsidRPr="00877AF1" w:rsidRDefault="00877AF1" w:rsidP="0011512C">
            <w:pPr>
              <w:bidi/>
              <w:spacing w:after="0" w:line="240" w:lineRule="auto"/>
              <w:jc w:val="center"/>
              <w:rPr>
                <w:rFonts w:ascii="Cambria" w:eastAsia="Times New Roman" w:hAnsi="Cambria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درصد</w:t>
            </w:r>
          </w:p>
        </w:tc>
        <w:tc>
          <w:tcPr>
            <w:tcW w:w="1080" w:type="dxa"/>
            <w:tcBorders>
              <w:right w:val="nil"/>
            </w:tcBorders>
          </w:tcPr>
          <w:p w14:paraId="639B1DE8" w14:textId="1CBBCCF2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۷.۳ درصد</w:t>
            </w:r>
          </w:p>
        </w:tc>
      </w:tr>
      <w:tr w:rsidR="00877AF1" w:rsidRPr="008562B6" w14:paraId="2A97FFFC" w14:textId="77777777" w:rsidTr="0011512C">
        <w:trPr>
          <w:trHeight w:val="254"/>
          <w:jc w:val="center"/>
        </w:trPr>
        <w:tc>
          <w:tcPr>
            <w:tcW w:w="1462" w:type="dxa"/>
            <w:tcBorders>
              <w:left w:val="nil"/>
            </w:tcBorders>
          </w:tcPr>
          <w:p w14:paraId="02929EF9" w14:textId="2ADFF2D1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بالا آوردن سر</w:t>
            </w:r>
          </w:p>
        </w:tc>
        <w:tc>
          <w:tcPr>
            <w:tcW w:w="990" w:type="dxa"/>
            <w:vAlign w:val="center"/>
          </w:tcPr>
          <w:p w14:paraId="09F32F99" w14:textId="2678F916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۱۴</w:t>
            </w:r>
          </w:p>
        </w:tc>
        <w:tc>
          <w:tcPr>
            <w:tcW w:w="1080" w:type="dxa"/>
          </w:tcPr>
          <w:p w14:paraId="2AAF3555" w14:textId="2F3D646A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۹۳.۳ درصد</w:t>
            </w:r>
          </w:p>
        </w:tc>
        <w:tc>
          <w:tcPr>
            <w:tcW w:w="1080" w:type="dxa"/>
            <w:tcBorders>
              <w:right w:val="nil"/>
            </w:tcBorders>
          </w:tcPr>
          <w:p w14:paraId="27622DA0" w14:textId="0EA0A71C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۶.۷ درصد</w:t>
            </w:r>
          </w:p>
        </w:tc>
      </w:tr>
      <w:tr w:rsidR="00877AF1" w:rsidRPr="008562B6" w14:paraId="64B942D7" w14:textId="77777777" w:rsidTr="0011512C">
        <w:trPr>
          <w:trHeight w:val="254"/>
          <w:jc w:val="center"/>
        </w:trPr>
        <w:tc>
          <w:tcPr>
            <w:tcW w:w="1462" w:type="dxa"/>
            <w:tcBorders>
              <w:top w:val="nil"/>
              <w:left w:val="nil"/>
            </w:tcBorders>
          </w:tcPr>
          <w:p w14:paraId="44B256A2" w14:textId="21844726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بالا رفتن از جعبه</w:t>
            </w:r>
          </w:p>
        </w:tc>
        <w:tc>
          <w:tcPr>
            <w:tcW w:w="990" w:type="dxa"/>
            <w:vAlign w:val="center"/>
          </w:tcPr>
          <w:p w14:paraId="5F99C0BC" w14:textId="1E2853C8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۱۰</w:t>
            </w:r>
          </w:p>
        </w:tc>
        <w:tc>
          <w:tcPr>
            <w:tcW w:w="1080" w:type="dxa"/>
          </w:tcPr>
          <w:p w14:paraId="2F498327" w14:textId="58AAD1B5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۸۶.۷ درصد</w:t>
            </w:r>
          </w:p>
        </w:tc>
        <w:tc>
          <w:tcPr>
            <w:tcW w:w="1080" w:type="dxa"/>
            <w:tcBorders>
              <w:right w:val="nil"/>
            </w:tcBorders>
          </w:tcPr>
          <w:p w14:paraId="0235B296" w14:textId="12BC335E" w:rsidR="00877AF1" w:rsidRPr="008562B6" w:rsidRDefault="00877AF1" w:rsidP="0011512C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۱۲.۵ درصد</w:t>
            </w:r>
          </w:p>
        </w:tc>
      </w:tr>
    </w:tbl>
    <w:p w14:paraId="08C43942" w14:textId="77777777" w:rsidR="002D6955" w:rsidRDefault="002D6955" w:rsidP="002D6955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</w:pPr>
    </w:p>
    <w:p w14:paraId="33B5A3EA" w14:textId="6CF048E8" w:rsidR="00AB38F3" w:rsidRDefault="00AB38F3" w:rsidP="002D6955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محدودیت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اصلی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پژوهش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،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استفاده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از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داده‌های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شبیه‌سازی‌شده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توسط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یک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فرد سالم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 تعداد</w:t>
      </w:r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محدود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نمونه‌ها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است. این داده‌ها نمی‌توانند تمام تفاوت‌های بیماران از نظر شدت ضعف عضلانی، خستگی و الگوهای جبرانی را بازنمایی کنند؛ ازاین‌رو نتایج حاضر باید به‌عنوان امکان‌سنجی فنی سامانه تفسیر شوند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6A576C76" w14:textId="77777777" w:rsidR="00AB38F3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6CF73FD5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نتیجه‌گیری</w:t>
      </w:r>
    </w:p>
    <w:p w14:paraId="627A7DEF" w14:textId="57363EB9" w:rsidR="008562B6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در این پژوهش یک سامانه پوشیدنی پنج‌حسگری برای ثبت و تحلیل فعالیت‌های عملکردی مرتبط با مقیاس نورث‌استار طراحی شد. سامانه امکان ثبت هم‌زمان حرکات بخش‌های مختلف بدن، پیش‌پردازش سیگنال،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استخراج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۶۹۰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ویژگی، کاهش ابعاد و آموزش مدل‌های یادگیری ماشین را فراهم می‌کند. در فعالیت ایستادن، ماشین بردار پشتیبان با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۱۳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مؤلفه اصلی و دقت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۹۶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درصد بهترین نتیجه را ارائه داد. این نتایج نشان می‌دهند داده‌های حسگرهای اینرسیایی قابلیت تفکیک سطوح عملکردی شبیه‌سازی‌شده را دارند. بااین‌حال، برای ارزیابی کاربرد بالینی سامانه باید داده‌های بیماران جمع‌آوری و خروجی مدل با امتیاز متخصصان مقایسه شود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103E1B29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39A4A57F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مراجع و منابع </w:t>
      </w:r>
    </w:p>
    <w:p w14:paraId="7C6DDC6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1DADC23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[1]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Mazzone, E. S., et al., “North Star Ambulatory Assessment,” Neuromuscular Disorders, 2009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>.</w:t>
      </w:r>
    </w:p>
    <w:p w14:paraId="2DFFE36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</w:p>
    <w:p w14:paraId="4CC32408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[2] Jolliffe, I. T., and Cadima, J., “Principal component analysis: a review,” Philosophical Transactions of the Royal Society A, 2016.</w:t>
      </w:r>
    </w:p>
    <w:p w14:paraId="754A234A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3838CCAA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[3] Mohammadi Nasrabadi, Amin, “Design and Development of a Mobility Recognition System in PD Patients for Tele-Rehabilitation,” Sharif University of Technology (M.Sc. Thesis), 2019.</w:t>
      </w:r>
    </w:p>
    <w:p w14:paraId="7610561E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6BC4BE39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sectPr w:rsidR="008562B6" w:rsidRPr="008562B6" w:rsidSect="008562B6">
          <w:footerReference w:type="even" r:id="rId11"/>
          <w:footerReference w:type="default" r:id="rId12"/>
          <w:headerReference w:type="first" r:id="rId13"/>
          <w:type w:val="continuous"/>
          <w:pgSz w:w="11906" w:h="16838" w:code="9"/>
          <w:pgMar w:top="1134" w:right="1134" w:bottom="1134" w:left="1134" w:header="284" w:footer="567" w:gutter="0"/>
          <w:cols w:num="2" w:space="454"/>
          <w:titlePg/>
          <w:bidi/>
          <w:rtlGutter/>
          <w:docGrid w:linePitch="360"/>
        </w:sect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[4] Partovi, Ehsan, “Development of a Human Activity Recognition System with an Adaptive Neuro-Fuzzy Post-Processing for the Lee Silverman Voice Treatment-BIG and Functional Activities,” Sharif University of Technology (M.Sc. Thesis), 2023.</w:t>
      </w:r>
    </w:p>
    <w:p w14:paraId="75C27E2D" w14:textId="77777777" w:rsidR="008562B6" w:rsidRPr="008562B6" w:rsidRDefault="008562B6" w:rsidP="008562B6">
      <w:pPr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"/>
          <w:szCs w:val="2"/>
          <w:rtl/>
          <w:lang w:bidi="fa-IR"/>
          <w14:ligatures w14:val="none"/>
        </w:rPr>
      </w:pPr>
    </w:p>
    <w:p w14:paraId="4BFD999C" w14:textId="77777777" w:rsidR="00912B88" w:rsidRDefault="00912B88"/>
    <w:sectPr w:rsidR="00912B88" w:rsidSect="008562B6">
      <w:type w:val="continuous"/>
      <w:pgSz w:w="11906" w:h="16838" w:code="9"/>
      <w:pgMar w:top="1134" w:right="1134" w:bottom="1134" w:left="1134" w:header="454" w:footer="567" w:gutter="0"/>
      <w:cols w:num="2" w:space="567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FC30DB" w14:textId="77777777" w:rsidR="00AC7EA2" w:rsidRDefault="00AC7EA2" w:rsidP="008562B6">
      <w:pPr>
        <w:spacing w:after="0" w:line="240" w:lineRule="auto"/>
      </w:pPr>
      <w:r>
        <w:separator/>
      </w:r>
    </w:p>
  </w:endnote>
  <w:endnote w:type="continuationSeparator" w:id="0">
    <w:p w14:paraId="02D81426" w14:textId="77777777" w:rsidR="00AC7EA2" w:rsidRDefault="00AC7EA2" w:rsidP="0085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978D8" w14:textId="266837AA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877AF1">
      <w:rPr>
        <w:rStyle w:val="PageNumber"/>
        <w:noProof/>
      </w:rPr>
      <w:t>1</w:t>
    </w:r>
    <w:r>
      <w:rPr>
        <w:rStyle w:val="PageNumber"/>
        <w:rtl/>
      </w:rPr>
      <w:fldChar w:fldCharType="end"/>
    </w:r>
  </w:p>
  <w:p w14:paraId="3D0DD69A" w14:textId="77777777" w:rsidR="008562B6" w:rsidRDefault="008562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03"/>
      <w:gridCol w:w="3207"/>
      <w:gridCol w:w="3228"/>
    </w:tblGrid>
    <w:tr w:rsidR="008562B6" w14:paraId="6E5FC648" w14:textId="77777777">
      <w:tc>
        <w:tcPr>
          <w:tcW w:w="3284" w:type="dxa"/>
        </w:tcPr>
        <w:p w14:paraId="1D832CB8" w14:textId="77777777" w:rsidR="008562B6" w:rsidRDefault="008562B6">
          <w:pPr>
            <w:jc w:val="center"/>
            <w:rPr>
              <w:noProof/>
              <w:sz w:val="20"/>
              <w:szCs w:val="20"/>
            </w:rPr>
          </w:pPr>
        </w:p>
      </w:tc>
      <w:tc>
        <w:tcPr>
          <w:tcW w:w="3285" w:type="dxa"/>
        </w:tcPr>
        <w:p w14:paraId="4C57562D" w14:textId="77777777" w:rsidR="008562B6" w:rsidRDefault="008562B6">
          <w:pPr>
            <w:jc w:val="center"/>
            <w:rPr>
              <w:noProof/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>
            <w:rPr>
              <w:rStyle w:val="PageNumber"/>
              <w:sz w:val="20"/>
              <w:szCs w:val="20"/>
            </w:rPr>
            <w:t>2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  <w:tc>
        <w:tcPr>
          <w:tcW w:w="3285" w:type="dxa"/>
        </w:tcPr>
        <w:p w14:paraId="4D91D330" w14:textId="77777777" w:rsidR="008562B6" w:rsidRDefault="008562B6">
          <w:pPr>
            <w:jc w:val="right"/>
            <w:rPr>
              <w:noProof/>
              <w:sz w:val="20"/>
              <w:szCs w:val="20"/>
            </w:rPr>
          </w:pPr>
          <w:r>
            <w:rPr>
              <w:noProof/>
              <w:sz w:val="20"/>
              <w:szCs w:val="20"/>
            </w:rPr>
            <w:t>ISME2011, 10-12 May, 2011</w:t>
          </w:r>
        </w:p>
      </w:tc>
    </w:tr>
  </w:tbl>
  <w:p w14:paraId="6B469CEF" w14:textId="77777777" w:rsidR="008562B6" w:rsidRDefault="008562B6">
    <w:pPr>
      <w:jc w:val="center"/>
      <w:rPr>
        <w:noProof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72B511" w14:textId="77777777" w:rsidR="008562B6" w:rsidRDefault="008562B6">
    <w:pPr>
      <w:pStyle w:val="Footer"/>
      <w:ind w:right="360"/>
      <w:jc w:val="center"/>
      <w:rPr>
        <w:sz w:val="20"/>
        <w:szCs w:val="20"/>
      </w:rPr>
    </w:pPr>
    <w:r>
      <w:rPr>
        <w:rStyle w:val="PageNumber"/>
        <w:rFonts w:hint="cs"/>
        <w:sz w:val="20"/>
        <w:szCs w:val="20"/>
        <w:rtl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5CA6D8" w14:textId="77777777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4F79B1FE" w14:textId="77777777" w:rsidR="008562B6" w:rsidRDefault="008562B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B37A28" w14:textId="77777777" w:rsidR="008562B6" w:rsidRDefault="008562B6">
    <w:pPr>
      <w:pStyle w:val="Footer"/>
      <w:framePr w:wrap="around" w:vAnchor="text" w:hAnchor="text" w:xAlign="center" w:y="1"/>
      <w:rPr>
        <w:rStyle w:val="PageNumber"/>
        <w:rFonts w:cs="B Nazanin"/>
        <w:sz w:val="20"/>
        <w:szCs w:val="20"/>
      </w:rPr>
    </w:pPr>
    <w:r>
      <w:rPr>
        <w:rStyle w:val="PageNumber"/>
        <w:rFonts w:cs="B Nazanin"/>
        <w:sz w:val="20"/>
        <w:szCs w:val="20"/>
        <w:rtl/>
      </w:rPr>
      <w:fldChar w:fldCharType="begin"/>
    </w:r>
    <w:r>
      <w:rPr>
        <w:rStyle w:val="PageNumber"/>
        <w:rFonts w:cs="B Nazanin"/>
        <w:sz w:val="20"/>
        <w:szCs w:val="20"/>
      </w:rPr>
      <w:instrText xml:space="preserve">PAGE  </w:instrText>
    </w:r>
    <w:r>
      <w:rPr>
        <w:rStyle w:val="PageNumber"/>
        <w:rFonts w:cs="B Nazanin"/>
        <w:sz w:val="20"/>
        <w:szCs w:val="20"/>
        <w:rtl/>
      </w:rPr>
      <w:fldChar w:fldCharType="separate"/>
    </w:r>
    <w:r>
      <w:rPr>
        <w:rStyle w:val="PageNumber"/>
        <w:rFonts w:cs="B Nazanin"/>
        <w:noProof/>
        <w:sz w:val="20"/>
        <w:szCs w:val="20"/>
        <w:rtl/>
      </w:rPr>
      <w:t>3</w:t>
    </w:r>
    <w:r>
      <w:rPr>
        <w:rStyle w:val="PageNumber"/>
        <w:rFonts w:cs="B Nazanin"/>
        <w:sz w:val="20"/>
        <w:szCs w:val="20"/>
        <w:rtl/>
      </w:rPr>
      <w:fldChar w:fldCharType="end"/>
    </w:r>
  </w:p>
  <w:p w14:paraId="3E62395B" w14:textId="77777777" w:rsidR="008562B6" w:rsidRDefault="0085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D30615" w14:textId="77777777" w:rsidR="00AC7EA2" w:rsidRDefault="00AC7EA2" w:rsidP="008562B6">
      <w:pPr>
        <w:spacing w:after="0" w:line="240" w:lineRule="auto"/>
      </w:pPr>
      <w:r>
        <w:separator/>
      </w:r>
    </w:p>
  </w:footnote>
  <w:footnote w:type="continuationSeparator" w:id="0">
    <w:p w14:paraId="091F4CBD" w14:textId="77777777" w:rsidR="00AC7EA2" w:rsidRDefault="00AC7EA2" w:rsidP="00856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13AE98" w14:textId="77777777" w:rsidR="008562B6" w:rsidRPr="000E1623" w:rsidRDefault="008562B6" w:rsidP="00F27819">
    <w:pPr>
      <w:rPr>
        <w:rFonts w:ascii="Arial" w:hAnsi="Arial" w:cs="B Nazanin"/>
        <w:b/>
        <w:sz w:val="18"/>
        <w:szCs w:val="18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2B6"/>
    <w:rsid w:val="00017A16"/>
    <w:rsid w:val="00102329"/>
    <w:rsid w:val="0011512C"/>
    <w:rsid w:val="00245FE6"/>
    <w:rsid w:val="002D6955"/>
    <w:rsid w:val="004168C4"/>
    <w:rsid w:val="00431A20"/>
    <w:rsid w:val="004B3A39"/>
    <w:rsid w:val="004C3B84"/>
    <w:rsid w:val="004C5CB4"/>
    <w:rsid w:val="004C6AC5"/>
    <w:rsid w:val="00562824"/>
    <w:rsid w:val="0056652F"/>
    <w:rsid w:val="005B649F"/>
    <w:rsid w:val="00604215"/>
    <w:rsid w:val="006B0CAA"/>
    <w:rsid w:val="0074744F"/>
    <w:rsid w:val="0076718B"/>
    <w:rsid w:val="007C0B4E"/>
    <w:rsid w:val="007C75E6"/>
    <w:rsid w:val="008342A1"/>
    <w:rsid w:val="00844CA5"/>
    <w:rsid w:val="008562B6"/>
    <w:rsid w:val="00857DB8"/>
    <w:rsid w:val="00877AF1"/>
    <w:rsid w:val="00881DB1"/>
    <w:rsid w:val="008D52D3"/>
    <w:rsid w:val="00912B88"/>
    <w:rsid w:val="00925FAB"/>
    <w:rsid w:val="009C1FC2"/>
    <w:rsid w:val="00A16F6F"/>
    <w:rsid w:val="00A21A52"/>
    <w:rsid w:val="00A92A1B"/>
    <w:rsid w:val="00AB38F3"/>
    <w:rsid w:val="00AC7EA2"/>
    <w:rsid w:val="00AF25B2"/>
    <w:rsid w:val="00B60BAE"/>
    <w:rsid w:val="00B65181"/>
    <w:rsid w:val="00B8034F"/>
    <w:rsid w:val="00B8433A"/>
    <w:rsid w:val="00C9739E"/>
    <w:rsid w:val="00CC52D4"/>
    <w:rsid w:val="00CF60FC"/>
    <w:rsid w:val="00D014F8"/>
    <w:rsid w:val="00D65A2C"/>
    <w:rsid w:val="00DC2B46"/>
    <w:rsid w:val="00E02C3F"/>
    <w:rsid w:val="00E22CDA"/>
    <w:rsid w:val="00E31F1F"/>
    <w:rsid w:val="00E658EE"/>
    <w:rsid w:val="00F6251B"/>
    <w:rsid w:val="74F4E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C2C83"/>
  <w15:chartTrackingRefBased/>
  <w15:docId w15:val="{461999D1-707A-B447-941A-CE282B81A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2B6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62B6"/>
  </w:style>
  <w:style w:type="paragraph" w:styleId="Header">
    <w:name w:val="header"/>
    <w:basedOn w:val="Normal"/>
    <w:link w:val="HeaderChar"/>
    <w:uiPriority w:val="99"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2B6"/>
  </w:style>
  <w:style w:type="character" w:styleId="PageNumber">
    <w:name w:val="page number"/>
    <w:basedOn w:val="DefaultParagraphFont"/>
    <w:semiHidden/>
    <w:rsid w:val="008562B6"/>
  </w:style>
  <w:style w:type="paragraph" w:styleId="FootnoteText">
    <w:name w:val="footnote text"/>
    <w:basedOn w:val="Normal"/>
    <w:link w:val="FootnoteTextChar"/>
    <w:semiHidden/>
    <w:rsid w:val="008562B6"/>
    <w:pPr>
      <w:bidi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customStyle="1" w:styleId="FootnoteTextChar">
    <w:name w:val="Footnote Text Char"/>
    <w:basedOn w:val="DefaultParagraphFont"/>
    <w:link w:val="FootnoteText"/>
    <w:semiHidden/>
    <w:rsid w:val="008562B6"/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styleId="FootnoteReference">
    <w:name w:val="footnote reference"/>
    <w:semiHidden/>
    <w:rsid w:val="008562B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65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footer" Target="footer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oter" Target="footer4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footnotes" Target="footnot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rahmanitalab</dc:creator>
  <cp:keywords/>
  <dc:description/>
  <cp:lastModifiedBy>mohammad rahmanitalab</cp:lastModifiedBy>
  <cp:revision>5</cp:revision>
  <dcterms:created xsi:type="dcterms:W3CDTF">2026-07-18T08:48:00Z</dcterms:created>
  <dcterms:modified xsi:type="dcterms:W3CDTF">2026-07-19T19:01:00Z</dcterms:modified>
</cp:coreProperties>
</file>