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SWTID1741162424149998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Cryptocurrency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000" w:type="dxa"/>
        <w:jc w:val="left"/>
        <w:tblInd w:w="-6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8"/>
                <w:szCs w:val="28"/>
              </w:rPr>
              <w:t xml:space="preserve">Team Leader 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M.RAM VENKATESH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VIJAYARANGAN N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RAJESH S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M ASHAK</w:t>
            </w:r>
          </w:p>
        </w:tc>
      </w:tr>
      <w:tr>
        <w:trPr/>
        <w:tc>
          <w:tcPr>
            <w:tcW w:w="4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sz w:val="28"/>
                <w:szCs w:val="28"/>
              </w:rPr>
              <w:t>Team member</w:t>
            </w:r>
          </w:p>
        </w:tc>
        <w:tc>
          <w:tcPr>
            <w:tcW w:w="4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AKASH A</w:t>
            </w:r>
          </w:p>
        </w:tc>
      </w:tr>
    </w:tbl>
    <w:p>
      <w:pPr>
        <w:pStyle w:val="Normal"/>
        <w:spacing w:lineRule="auto" w:line="259" w:before="0" w:after="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</w:rPr>
        <w:t xml:space="preserve">Project Name: </w:t>
      </w:r>
      <w:r>
        <w:rPr>
          <w:rFonts w:eastAsia="Calibri" w:cs="Calibri" w:ascii="Calibri" w:hAnsi="Calibri"/>
        </w:rPr>
        <w:t>CryptoVerse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Description: </w:t>
      </w:r>
      <w:r>
        <w:rPr>
          <w:rFonts w:eastAsia="Calibri" w:cs="Calibri" w:ascii="Calibri" w:hAnsi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Project Version:</w:t>
      </w:r>
      <w:r>
        <w:rPr>
          <w:rFonts w:eastAsia="Calibri" w:cs="Calibri" w:ascii="Calibri" w:hAnsi="Calibri"/>
        </w:rPr>
        <w:t xml:space="preserve"> v1.0</w:t>
      </w:r>
      <w:r>
        <w:rPr>
          <w:rFonts w:eastAsia="Calibri" w:cs="Calibri" w:ascii="Calibri" w:hAnsi="Calibri"/>
          <w:b/>
        </w:rPr>
        <w:br/>
      </w:r>
      <w:r>
        <w:rPr>
          <w:rFonts w:eastAsia="Quattrocento Sans" w:cs="Quattrocento Sans" w:ascii="Quattrocento Sans" w:hAnsi="Quattrocento Sans"/>
          <w:b/>
        </w:rPr>
        <w:t>📌</w:t>
      </w:r>
      <w:r>
        <w:rPr>
          <w:rFonts w:eastAsia="Calibri" w:cs="Calibri" w:ascii="Calibri" w:hAnsi="Calibri"/>
          <w:b/>
        </w:rPr>
        <w:t xml:space="preserve"> Testing Period: </w:t>
      </w:r>
      <w:r>
        <w:rPr>
          <w:rFonts w:eastAsia="Calibri" w:cs="Calibri" w:ascii="Calibri" w:hAnsi="Calibri"/>
        </w:rPr>
        <w:t>March 1, 2025 - March 8, 2025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sdt>
        <w:sdtPr>
          <w:id w:val="45848906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Home Page &amp; Navigation</w:t>
      </w:r>
      <w:r>
        <w:rPr>
          <w:rFonts w:eastAsia="Calibri" w:cs="Calibri" w:ascii="Calibri" w:hAnsi="Calibri"/>
        </w:rPr>
        <w:br/>
      </w:r>
      <w:sdt>
        <w:sdtPr>
          <w:id w:val="754850478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Cryptocurrency Search &amp; Discovery</w:t>
      </w:r>
      <w:r>
        <w:rPr>
          <w:rFonts w:eastAsia="Calibri" w:cs="Calibri" w:ascii="Calibri" w:hAnsi="Calibri"/>
        </w:rPr>
        <w:br/>
      </w:r>
      <w:sdt>
        <w:sdtPr>
          <w:id w:val="2023587158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API Integration for Real-Time Data</w:t>
      </w:r>
      <w:r>
        <w:rPr>
          <w:rFonts w:eastAsia="Calibri" w:cs="Calibri" w:ascii="Calibri" w:hAnsi="Calibri"/>
        </w:rPr>
        <w:br/>
      </w:r>
      <w:sdt>
        <w:sdtPr>
          <w:id w:val="674265335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Filtering Coins by Market Cap, Volume, and Price Changes</w:t>
      </w:r>
      <w:r>
        <w:rPr>
          <w:rFonts w:eastAsia="Calibri" w:cs="Calibri" w:ascii="Calibri" w:hAnsi="Calibri"/>
        </w:rPr>
        <w:br/>
      </w:r>
      <w:sdt>
        <w:sdtPr>
          <w:id w:val="1746767676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Viewing Coin Details with Charts &amp; Historical Data</w:t>
      </w:r>
      <w:r>
        <w:rPr>
          <w:rFonts w:eastAsia="Calibri" w:cs="Calibri" w:ascii="Calibri" w:hAnsi="Calibri"/>
        </w:rPr>
        <w:br/>
      </w:r>
      <w:sdt>
        <w:sdtPr>
          <w:id w:val="398636528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UI/UX Testing (Responsiveness, Icons, Styling)</w:t>
      </w:r>
      <w:r>
        <w:rPr>
          <w:rFonts w:eastAsia="Calibri" w:cs="Calibri" w:ascii="Calibri" w:hAnsi="Calibri"/>
        </w:rPr>
        <w:br/>
      </w:r>
      <w:sdt>
        <w:sdtPr>
          <w:id w:val="1452754272"/>
        </w:sdtPr>
        <w:sdtContent>
          <w:r>
            <w:rPr>
              <w:rFonts w:eastAsia="Arial Unicode MS" w:cs="Arial Unicode MS" w:ascii="Arial Unicode MS" w:hAnsi="Arial Unicode MS"/>
            </w:rPr>
            <w:t>✅</w:t>
          </w:r>
        </w:sdtContent>
      </w:sdt>
      <w:r>
        <w:rPr>
          <w:rFonts w:eastAsia="Calibri" w:cs="Calibri" w:ascii="Calibri" w:hAnsi="Calibri"/>
        </w:rPr>
        <w:t xml:space="preserve"> Error Handling &amp; Performance Testing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</w:rPr>
        <w:t>Searching &amp; Viewing Cryptocurrency Details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Filtering Cryptocurrencies by Market Cap, Volume, and Trends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Displaying Coin Details with Price Charts &amp; Market Insights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Responsive UI across Mobile, Tablet, and Desktop</w:t>
        <w:br/>
      </w:r>
      <w:r>
        <w:rPr>
          <w:rFonts w:eastAsia="Quattrocento Sans" w:cs="Quattrocento Sans" w:ascii="Quattrocento Sans" w:hAnsi="Quattrocento Sans"/>
        </w:rPr>
        <w:t>📌</w:t>
      </w:r>
      <w:r>
        <w:rPr>
          <w:rFonts w:eastAsia="Calibri" w:cs="Calibri" w:ascii="Calibri" w:hAnsi="Calibri"/>
        </w:rPr>
        <w:t xml:space="preserve"> Handling API Errors Gracefully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a3"/>
        <w:tblW w:w="9420" w:type="dxa"/>
        <w:jc w:val="left"/>
        <w:tblInd w:w="-4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215"/>
        <w:gridCol w:w="1860"/>
        <w:gridCol w:w="1861"/>
        <w:gridCol w:w="2280"/>
        <w:gridCol w:w="960"/>
        <w:gridCol w:w="1243"/>
      </w:tblGrid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Homepage loads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Homepage should display market trends, top cryptocurrencies.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for a Cryptocurrency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Enter a coin name in search 2. Click search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Matching cryptocurrencies should be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View Coin Details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Click on a coin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View details (price chart, volume, historical data)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Coin details should be displayed correctly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a4"/>
        <w:tblW w:w="901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1. Search for a cryptocurrency </w:t>
            </w:r>
          </w:p>
          <w:p>
            <w:pPr>
              <w:pStyle w:val="Normal"/>
              <w:spacing w:lineRule="auto" w:line="259" w:before="0" w:after="160"/>
              <w:rPr/>
            </w:pPr>
            <w:r>
              <w:rPr/>
              <w:t>2. Observe slow response time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Select a filter option 2. Observe incorrect results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101600" distL="114300" distR="114300">
                <wp:extent cx="1270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Ensure testing covers both positive &amp; negative cases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Bug tracking should include severity levels &amp; reproduction steps</w:t>
      </w:r>
    </w:p>
    <w:p>
      <w:pPr>
        <w:pStyle w:val="Normal"/>
        <w:numPr>
          <w:ilvl w:val="0"/>
          <w:numId w:val="1"/>
        </w:numPr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</w:rPr>
        <w:t>Final sign-off required before deployment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Quattrocento Sans"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Noto Sans Symbols" w:hAnsi="Noto Sans Symbols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3</Pages>
  <Words>424</Words>
  <Characters>2410</Characters>
  <CharactersWithSpaces>2745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2025-03-13T07:43:00Z</dcterms:created>
  <dc:creator>Dhayalan k</dc:creator>
  <dc:description/>
  <dc:language>en-US</dc:language>
  <cp:lastModifiedBy/>
  <dcterms:modified xsi:type="dcterms:W3CDTF">2025-03-15T16:28:32Z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