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276" w:lineRule="auto"/>
        <w:jc w:val="center"/>
      </w:pPr>
      <w:r>
        <w:rPr>
          <w:rFonts w:ascii="Times New Roman" w:hAnsi="Times New Roman" w:eastAsia="Times New Roman"/>
          <w:b w:val="0"/>
          <w:sz w:val="24"/>
        </w:rPr>
      </w:r>
    </w:p>
    <w:p>
      <w:pPr>
        <w:spacing w:after="0" w:line="276" w:lineRule="auto"/>
        <w:jc w:val="center"/>
      </w:pPr>
      <w:r>
        <w:rPr>
          <w:rFonts w:ascii="Times New Roman" w:hAnsi="Times New Roman" w:eastAsia="Times New Roman"/>
          <w:b w:val="0"/>
          <w:sz w:val="24"/>
        </w:rPr>
      </w:r>
    </w:p>
    <w:p>
      <w:pPr>
        <w:spacing w:after="200"/>
        <w:jc w:val="center"/>
      </w:pPr>
      <w:r>
        <w:drawing>
          <wp:inline xmlns:a="http://schemas.openxmlformats.org/drawingml/2006/main" xmlns:pic="http://schemas.openxmlformats.org/drawingml/2006/picture">
            <wp:extent cx="1143000" cy="320740"/>
            <wp:docPr id="1" name="Picture 1"/>
            <wp:cNvGraphicFramePr>
              <a:graphicFrameLocks noChangeAspect="1"/>
            </wp:cNvGraphicFramePr>
            <a:graphic>
              <a:graphicData uri="http://schemas.openxmlformats.org/drawingml/2006/picture">
                <pic:pic>
                  <pic:nvPicPr>
                    <pic:cNvPr id="0" name="iilm_logo.png"/>
                    <pic:cNvPicPr/>
                  </pic:nvPicPr>
                  <pic:blipFill>
                    <a:blip r:embed="rId10"/>
                    <a:stretch>
                      <a:fillRect/>
                    </a:stretch>
                  </pic:blipFill>
                  <pic:spPr>
                    <a:xfrm>
                      <a:off x="0" y="0"/>
                      <a:ext cx="1143000" cy="320740"/>
                    </a:xfrm>
                    <a:prstGeom prst="rect"/>
                  </pic:spPr>
                </pic:pic>
              </a:graphicData>
            </a:graphic>
          </wp:inline>
        </w:drawing>
      </w:r>
    </w:p>
    <w:p>
      <w:pPr>
        <w:spacing w:after="0" w:line="276" w:lineRule="auto"/>
        <w:jc w:val="center"/>
      </w:pPr>
      <w:r>
        <w:rPr>
          <w:rFonts w:ascii="Times New Roman" w:hAnsi="Times New Roman" w:eastAsia="Times New Roman"/>
          <w:b w:val="0"/>
          <w:sz w:val="24"/>
        </w:rPr>
      </w:r>
    </w:p>
    <w:p>
      <w:pPr>
        <w:spacing w:after="320" w:line="276" w:lineRule="auto"/>
        <w:jc w:val="center"/>
      </w:pPr>
      <w:r>
        <w:rPr>
          <w:rFonts w:ascii="Times New Roman" w:hAnsi="Times New Roman" w:eastAsia="Times New Roman"/>
          <w:b w:val="0"/>
          <w:sz w:val="28"/>
        </w:rPr>
        <w:t>A Synopsis On</w:t>
      </w:r>
    </w:p>
    <w:p>
      <w:pPr>
        <w:spacing w:after="160" w:line="276" w:lineRule="auto"/>
        <w:jc w:val="center"/>
      </w:pPr>
      <w:r>
        <w:rPr>
          <w:rFonts w:ascii="Times New Roman" w:hAnsi="Times New Roman" w:eastAsia="Times New Roman"/>
          <w:b/>
          <w:sz w:val="36"/>
        </w:rPr>
        <w:t>TASKFLOW - SMART TASK AND GOAL MANAGEMENT WEB APPLICATION</w:t>
      </w:r>
    </w:p>
    <w:p>
      <w:pPr>
        <w:spacing w:after="600" w:line="276" w:lineRule="auto"/>
        <w:jc w:val="center"/>
      </w:pPr>
      <w:r>
        <w:rPr>
          <w:rFonts w:ascii="Times New Roman" w:hAnsi="Times New Roman" w:eastAsia="Times New Roman"/>
          <w:b/>
          <w:sz w:val="26"/>
        </w:rPr>
        <w:t>(A Productivity Dashboard for Daily Tasks, Monthly Goals, Annual Planning, and Google Calendar Sync)</w:t>
      </w:r>
    </w:p>
    <w:p>
      <w:pPr>
        <w:spacing w:after="160" w:line="276" w:lineRule="auto"/>
        <w:jc w:val="center"/>
      </w:pPr>
      <w:r>
        <w:rPr>
          <w:rFonts w:ascii="Times New Roman" w:hAnsi="Times New Roman" w:eastAsia="Times New Roman"/>
          <w:b w:val="0"/>
          <w:sz w:val="28"/>
        </w:rPr>
        <w:t>Submitted to</w:t>
      </w:r>
    </w:p>
    <w:p>
      <w:pPr>
        <w:spacing w:after="360" w:line="276" w:lineRule="auto"/>
        <w:jc w:val="center"/>
      </w:pPr>
      <w:r>
        <w:rPr>
          <w:rFonts w:ascii="Times New Roman" w:hAnsi="Times New Roman" w:eastAsia="Times New Roman"/>
          <w:b/>
          <w:sz w:val="32"/>
        </w:rPr>
        <w:t>IILM UNIVERSITY</w:t>
      </w:r>
    </w:p>
    <w:p>
      <w:pPr>
        <w:spacing w:after="160" w:line="276" w:lineRule="auto"/>
        <w:jc w:val="center"/>
      </w:pPr>
      <w:r>
        <w:rPr>
          <w:rFonts w:ascii="Times New Roman" w:hAnsi="Times New Roman" w:eastAsia="Times New Roman"/>
          <w:b w:val="0"/>
          <w:sz w:val="26"/>
        </w:rPr>
        <w:t>In Partial Fulfilment for the award of the degree of</w:t>
      </w:r>
    </w:p>
    <w:p>
      <w:pPr>
        <w:spacing w:after="120" w:line="276" w:lineRule="auto"/>
        <w:jc w:val="center"/>
      </w:pPr>
      <w:r>
        <w:rPr>
          <w:rFonts w:ascii="Times New Roman" w:hAnsi="Times New Roman" w:eastAsia="Times New Roman"/>
          <w:b/>
          <w:sz w:val="30"/>
        </w:rPr>
        <w:t>B.TECH</w:t>
      </w:r>
    </w:p>
    <w:p>
      <w:pPr>
        <w:spacing w:after="120" w:line="276" w:lineRule="auto"/>
        <w:jc w:val="center"/>
      </w:pPr>
      <w:r>
        <w:rPr>
          <w:rFonts w:ascii="Times New Roman" w:hAnsi="Times New Roman" w:eastAsia="Times New Roman"/>
          <w:b w:val="0"/>
          <w:sz w:val="26"/>
        </w:rPr>
        <w:t>In</w:t>
      </w:r>
    </w:p>
    <w:p>
      <w:pPr>
        <w:spacing w:after="560" w:line="276" w:lineRule="auto"/>
        <w:jc w:val="center"/>
      </w:pPr>
      <w:r>
        <w:rPr>
          <w:rFonts w:ascii="Times New Roman" w:hAnsi="Times New Roman" w:eastAsia="Times New Roman"/>
          <w:b/>
          <w:sz w:val="28"/>
        </w:rPr>
        <w:t>COMPUTER SCIENCE AND ENGINEERING</w:t>
      </w:r>
    </w:p>
    <w:p>
      <w:pPr>
        <w:spacing w:after="240" w:line="276" w:lineRule="auto"/>
        <w:jc w:val="center"/>
      </w:pPr>
      <w:r>
        <w:rPr>
          <w:rFonts w:ascii="Times New Roman" w:hAnsi="Times New Roman" w:eastAsia="Times New Roman"/>
          <w:b w:val="0"/>
          <w:sz w:val="28"/>
        </w:rPr>
        <w:t>By</w:t>
      </w:r>
    </w:p>
    <w:p>
      <w:pPr>
        <w:spacing w:after="100" w:line="276" w:lineRule="auto"/>
        <w:jc w:val="center"/>
      </w:pPr>
      <w:r>
        <w:rPr>
          <w:rFonts w:ascii="Times New Roman" w:hAnsi="Times New Roman" w:eastAsia="Times New Roman"/>
          <w:b/>
          <w:sz w:val="30"/>
        </w:rPr>
        <w:t>MOON RATHI</w:t>
      </w:r>
    </w:p>
    <w:p>
      <w:pPr>
        <w:spacing w:after="100" w:line="276" w:lineRule="auto"/>
        <w:jc w:val="center"/>
      </w:pPr>
      <w:r>
        <w:rPr>
          <w:rFonts w:ascii="Times New Roman" w:hAnsi="Times New Roman" w:eastAsia="Times New Roman"/>
          <w:b/>
          <w:sz w:val="26"/>
        </w:rPr>
        <w:t>CS-2341452</w:t>
      </w:r>
    </w:p>
    <w:p>
      <w:pPr>
        <w:spacing w:after="560" w:line="276" w:lineRule="auto"/>
        <w:jc w:val="center"/>
      </w:pPr>
      <w:r>
        <w:rPr>
          <w:rFonts w:ascii="Times New Roman" w:hAnsi="Times New Roman" w:eastAsia="Times New Roman"/>
          <w:b w:val="0"/>
          <w:sz w:val="24"/>
        </w:rPr>
        <w:t>Class: 3CSE8</w:t>
      </w:r>
    </w:p>
    <w:p>
      <w:pPr>
        <w:spacing w:after="200" w:line="276" w:lineRule="auto"/>
        <w:jc w:val="center"/>
      </w:pPr>
      <w:r>
        <w:rPr>
          <w:rFonts w:ascii="Times New Roman" w:hAnsi="Times New Roman" w:eastAsia="Times New Roman"/>
          <w:b w:val="0"/>
          <w:sz w:val="28"/>
        </w:rPr>
        <w:t>Under the guidance of</w:t>
      </w:r>
    </w:p>
    <w:p>
      <w:pPr>
        <w:spacing w:after="80" w:line="276" w:lineRule="auto"/>
        <w:jc w:val="center"/>
      </w:pPr>
      <w:r>
        <w:rPr>
          <w:rFonts w:ascii="Times New Roman" w:hAnsi="Times New Roman" w:eastAsia="Times New Roman"/>
          <w:b/>
          <w:sz w:val="26"/>
        </w:rPr>
        <w:t>Ms. Parul Saini</w:t>
      </w:r>
    </w:p>
    <w:p>
      <w:pPr>
        <w:spacing w:after="680" w:line="276" w:lineRule="auto"/>
        <w:jc w:val="center"/>
      </w:pPr>
      <w:r>
        <w:rPr>
          <w:rFonts w:ascii="Times New Roman" w:hAnsi="Times New Roman" w:eastAsia="Times New Roman"/>
          <w:b w:val="0"/>
          <w:sz w:val="24"/>
        </w:rPr>
        <w:t>Assistant Professor</w:t>
      </w:r>
    </w:p>
    <w:p>
      <w:pPr>
        <w:spacing w:after="120" w:line="276" w:lineRule="auto"/>
        <w:jc w:val="center"/>
      </w:pPr>
      <w:r>
        <w:rPr>
          <w:rFonts w:ascii="Times New Roman" w:hAnsi="Times New Roman" w:eastAsia="Times New Roman"/>
          <w:b w:val="0"/>
          <w:sz w:val="24"/>
        </w:rPr>
        <w:t>IILM UNIVERSITY, 16-18, Knowledge Park II, Greater Noida, Uttar Pradesh 201306</w:t>
      </w:r>
    </w:p>
    <w:p>
      <w:pPr>
        <w:spacing w:after="0" w:line="276" w:lineRule="auto"/>
        <w:jc w:val="center"/>
      </w:pPr>
      <w:r>
        <w:rPr>
          <w:rFonts w:ascii="Times New Roman" w:hAnsi="Times New Roman" w:eastAsia="Times New Roman"/>
          <w:b w:val="0"/>
          <w:sz w:val="24"/>
        </w:rPr>
        <w:t>February 2026</w:t>
      </w:r>
    </w:p>
    <w:p>
      <w:r>
        <w:br w:type="page"/>
      </w:r>
    </w:p>
    <w:p>
      <w:pPr>
        <w:spacing w:after="160" w:line="276" w:lineRule="auto"/>
        <w:jc w:val="left"/>
      </w:pPr>
      <w:r>
        <w:rPr>
          <w:rFonts w:ascii="Times New Roman" w:hAnsi="Times New Roman" w:eastAsia="Times New Roman"/>
          <w:b/>
          <w:sz w:val="28"/>
        </w:rPr>
        <w:t>PROJECT DETAILS</w:t>
      </w:r>
    </w:p>
    <w:tbl>
      <w:tblPr>
        <w:tblStyle w:val="TableGrid"/>
        <w:tblW w:type="auto" w:w="0"/>
        <w:jc w:val="center"/>
        <w:tblLook w:firstColumn="1" w:firstRow="1" w:lastColumn="0" w:lastRow="0" w:noHBand="0" w:noVBand="1" w:val="04A0"/>
      </w:tblPr>
      <w:tblGrid>
        <w:gridCol w:w="4680"/>
        <w:gridCol w:w="4680"/>
      </w:tblGrid>
      <w:tr>
        <w:tc>
          <w:tcPr>
            <w:tcW w:type="dxa" w:w="4680"/>
            <w:vAlign w:val="center"/>
          </w:tcPr>
          <w:p>
            <w:pPr>
              <w:jc w:val="left"/>
            </w:pPr>
            <w:r/>
            <w:r>
              <w:rPr>
                <w:rFonts w:ascii="Times New Roman" w:hAnsi="Times New Roman" w:eastAsia="Times New Roman"/>
                <w:b/>
                <w:sz w:val="24"/>
              </w:rPr>
              <w:t>Title of the Research Proposal</w:t>
            </w:r>
          </w:p>
        </w:tc>
        <w:tc>
          <w:tcPr>
            <w:tcW w:type="dxa" w:w="4680"/>
            <w:vAlign w:val="center"/>
          </w:tcPr>
          <w:p>
            <w:pPr>
              <w:jc w:val="left"/>
            </w:pPr>
            <w:r/>
            <w:r>
              <w:rPr>
                <w:rFonts w:ascii="Times New Roman" w:hAnsi="Times New Roman" w:eastAsia="Times New Roman"/>
                <w:b w:val="0"/>
                <w:sz w:val="24"/>
              </w:rPr>
              <w:t>TaskFlow - Smart Task and Goal Management Web Application with Google Calendar Integration</w:t>
            </w:r>
          </w:p>
        </w:tc>
      </w:tr>
      <w:tr>
        <w:tc>
          <w:tcPr>
            <w:tcW w:type="dxa" w:w="4680"/>
            <w:vAlign w:val="center"/>
          </w:tcPr>
          <w:p>
            <w:pPr>
              <w:jc w:val="left"/>
            </w:pPr>
            <w:r/>
            <w:r>
              <w:rPr>
                <w:rFonts w:ascii="Times New Roman" w:hAnsi="Times New Roman" w:eastAsia="Times New Roman"/>
                <w:b/>
                <w:sz w:val="24"/>
              </w:rPr>
              <w:t>Name of the Student(s)</w:t>
            </w:r>
          </w:p>
        </w:tc>
        <w:tc>
          <w:tcPr>
            <w:tcW w:type="dxa" w:w="4680"/>
            <w:vAlign w:val="center"/>
          </w:tcPr>
          <w:p>
            <w:pPr>
              <w:jc w:val="left"/>
            </w:pPr>
            <w:r/>
            <w:r>
              <w:rPr>
                <w:rFonts w:ascii="Times New Roman" w:hAnsi="Times New Roman" w:eastAsia="Times New Roman"/>
                <w:b w:val="0"/>
                <w:sz w:val="24"/>
              </w:rPr>
              <w:t>Moon Rathi  |  Roll No: CS-2341452  |  Class: 3CSE8</w:t>
            </w:r>
          </w:p>
        </w:tc>
      </w:tr>
      <w:tr>
        <w:tc>
          <w:tcPr>
            <w:tcW w:type="dxa" w:w="4680"/>
            <w:vAlign w:val="center"/>
          </w:tcPr>
          <w:p>
            <w:pPr>
              <w:jc w:val="left"/>
            </w:pPr>
            <w:r/>
            <w:r>
              <w:rPr>
                <w:rFonts w:ascii="Times New Roman" w:hAnsi="Times New Roman" w:eastAsia="Times New Roman"/>
                <w:b/>
                <w:sz w:val="24"/>
              </w:rPr>
              <w:t>Name &amp; Designation of the Guide</w:t>
            </w:r>
          </w:p>
        </w:tc>
        <w:tc>
          <w:tcPr>
            <w:tcW w:type="dxa" w:w="4680"/>
            <w:vAlign w:val="center"/>
          </w:tcPr>
          <w:p>
            <w:pPr>
              <w:jc w:val="left"/>
            </w:pPr>
            <w:r/>
            <w:r>
              <w:rPr>
                <w:rFonts w:ascii="Times New Roman" w:hAnsi="Times New Roman" w:eastAsia="Times New Roman"/>
                <w:b w:val="0"/>
                <w:sz w:val="24"/>
              </w:rPr>
              <w:t>Ms. Parul Saini, Assistant Professor, IILM University</w:t>
            </w:r>
          </w:p>
        </w:tc>
      </w:tr>
      <w:tr>
        <w:tc>
          <w:tcPr>
            <w:tcW w:type="dxa" w:w="4680"/>
            <w:vAlign w:val="center"/>
          </w:tcPr>
          <w:p>
            <w:pPr>
              <w:jc w:val="left"/>
            </w:pPr>
            <w:r/>
            <w:r>
              <w:rPr>
                <w:rFonts w:ascii="Times New Roman" w:hAnsi="Times New Roman" w:eastAsia="Times New Roman"/>
                <w:b/>
                <w:sz w:val="24"/>
              </w:rPr>
              <w:t>Place of Work</w:t>
            </w:r>
          </w:p>
        </w:tc>
        <w:tc>
          <w:tcPr>
            <w:tcW w:type="dxa" w:w="4680"/>
            <w:vAlign w:val="center"/>
          </w:tcPr>
          <w:p>
            <w:pPr>
              <w:jc w:val="left"/>
            </w:pPr>
            <w:r/>
            <w:r>
              <w:rPr>
                <w:rFonts w:ascii="Times New Roman" w:hAnsi="Times New Roman" w:eastAsia="Times New Roman"/>
                <w:b w:val="0"/>
                <w:sz w:val="24"/>
              </w:rPr>
              <w:t>IILM University, Greater Noida, Uttar Pradesh</w:t>
            </w:r>
          </w:p>
        </w:tc>
      </w:tr>
      <w:tr>
        <w:tc>
          <w:tcPr>
            <w:tcW w:type="dxa" w:w="4680"/>
            <w:vAlign w:val="center"/>
          </w:tcPr>
          <w:p>
            <w:pPr>
              <w:jc w:val="left"/>
            </w:pPr>
            <w:r/>
            <w:r>
              <w:rPr>
                <w:rFonts w:ascii="Times New Roman" w:hAnsi="Times New Roman" w:eastAsia="Times New Roman"/>
                <w:b/>
                <w:sz w:val="24"/>
              </w:rPr>
              <w:t>Area / Domain</w:t>
            </w:r>
          </w:p>
        </w:tc>
        <w:tc>
          <w:tcPr>
            <w:tcW w:type="dxa" w:w="4680"/>
            <w:vAlign w:val="center"/>
          </w:tcPr>
          <w:p>
            <w:pPr>
              <w:jc w:val="left"/>
            </w:pPr>
            <w:r/>
            <w:r>
              <w:rPr>
                <w:rFonts w:ascii="Times New Roman" w:hAnsi="Times New Roman" w:eastAsia="Times New Roman"/>
                <w:b w:val="0"/>
                <w:sz w:val="24"/>
              </w:rPr>
              <w:t>Web Development, Productivity Systems, Human-Computer Interaction</w:t>
            </w:r>
          </w:p>
        </w:tc>
      </w:tr>
      <w:tr>
        <w:tc>
          <w:tcPr>
            <w:tcW w:type="dxa" w:w="4680"/>
            <w:vAlign w:val="center"/>
          </w:tcPr>
          <w:p>
            <w:pPr>
              <w:jc w:val="left"/>
            </w:pPr>
            <w:r/>
            <w:r>
              <w:rPr>
                <w:rFonts w:ascii="Times New Roman" w:hAnsi="Times New Roman" w:eastAsia="Times New Roman"/>
                <w:b/>
                <w:sz w:val="24"/>
              </w:rPr>
              <w:t>Co-Domain</w:t>
            </w:r>
          </w:p>
        </w:tc>
        <w:tc>
          <w:tcPr>
            <w:tcW w:type="dxa" w:w="4680"/>
            <w:vAlign w:val="center"/>
          </w:tcPr>
          <w:p>
            <w:pPr>
              <w:jc w:val="left"/>
            </w:pPr>
            <w:r/>
            <w:r>
              <w:rPr>
                <w:rFonts w:ascii="Times New Roman" w:hAnsi="Times New Roman" w:eastAsia="Times New Roman"/>
                <w:b w:val="0"/>
                <w:sz w:val="24"/>
              </w:rPr>
              <w:t>Frontend Engineering, Browser Storage, Calendar Integration, UI/UX Design</w:t>
            </w:r>
          </w:p>
        </w:tc>
      </w:tr>
      <w:tr>
        <w:tc>
          <w:tcPr>
            <w:tcW w:type="dxa" w:w="4680"/>
            <w:vAlign w:val="center"/>
          </w:tcPr>
          <w:p>
            <w:pPr>
              <w:jc w:val="left"/>
            </w:pPr>
            <w:r/>
            <w:r>
              <w:rPr>
                <w:rFonts w:ascii="Times New Roman" w:hAnsi="Times New Roman" w:eastAsia="Times New Roman"/>
                <w:b/>
                <w:sz w:val="24"/>
              </w:rPr>
              <w:t>Application Area</w:t>
            </w:r>
          </w:p>
        </w:tc>
        <w:tc>
          <w:tcPr>
            <w:tcW w:type="dxa" w:w="4680"/>
            <w:vAlign w:val="center"/>
          </w:tcPr>
          <w:p>
            <w:pPr>
              <w:jc w:val="left"/>
            </w:pPr>
            <w:r/>
            <w:r>
              <w:rPr>
                <w:rFonts w:ascii="Times New Roman" w:hAnsi="Times New Roman" w:eastAsia="Times New Roman"/>
                <w:b w:val="0"/>
                <w:sz w:val="24"/>
              </w:rPr>
              <w:t>Personal Productivity, Academic Planning, Goal Tracking, Schedule Organization</w:t>
            </w:r>
          </w:p>
        </w:tc>
      </w:tr>
      <w:tr>
        <w:tc>
          <w:tcPr>
            <w:tcW w:type="dxa" w:w="4680"/>
            <w:vAlign w:val="center"/>
          </w:tcPr>
          <w:p>
            <w:pPr>
              <w:jc w:val="left"/>
            </w:pPr>
            <w:r/>
            <w:r>
              <w:rPr>
                <w:rFonts w:ascii="Times New Roman" w:hAnsi="Times New Roman" w:eastAsia="Times New Roman"/>
                <w:b/>
                <w:sz w:val="24"/>
              </w:rPr>
              <w:t>Usefulness</w:t>
            </w:r>
          </w:p>
        </w:tc>
        <w:tc>
          <w:tcPr>
            <w:tcW w:type="dxa" w:w="4680"/>
            <w:vAlign w:val="center"/>
          </w:tcPr>
          <w:p>
            <w:pPr>
              <w:jc w:val="left"/>
            </w:pPr>
            <w:r/>
            <w:r>
              <w:rPr>
                <w:rFonts w:ascii="Times New Roman" w:hAnsi="Times New Roman" w:eastAsia="Times New Roman"/>
                <w:b w:val="0"/>
                <w:sz w:val="24"/>
              </w:rPr>
              <w:t>Provides a clean web dashboard for organizing day-wise tasks, monthly and annual goals, calendar-based planning, and optional Google Calendar synchronization in one simple interface</w:t>
            </w:r>
          </w:p>
        </w:tc>
      </w:tr>
    </w:tbl>
    <w:p>
      <w:r>
        <w:br w:type="page"/>
      </w:r>
    </w:p>
    <w:p>
      <w:pPr>
        <w:spacing w:after="280" w:line="276" w:lineRule="auto"/>
        <w:jc w:val="center"/>
      </w:pPr>
      <w:r>
        <w:rPr>
          <w:rFonts w:ascii="Times New Roman" w:hAnsi="Times New Roman" w:eastAsia="Times New Roman"/>
          <w:b/>
          <w:sz w:val="30"/>
        </w:rPr>
        <w:t>Table of Contents</w:t>
      </w:r>
    </w:p>
    <w:p>
      <w:pPr>
        <w:spacing w:after="80" w:line="276" w:lineRule="auto"/>
        <w:jc w:val="left"/>
      </w:pPr>
      <w:r>
        <w:rPr>
          <w:rFonts w:ascii="Times New Roman" w:hAnsi="Times New Roman" w:eastAsia="Times New Roman"/>
          <w:b w:val="0"/>
          <w:sz w:val="24"/>
        </w:rPr>
        <w:t>PROJECT DETAILS ................................................................................................................... 2</w:t>
      </w:r>
    </w:p>
    <w:p>
      <w:pPr>
        <w:spacing w:after="80" w:line="276" w:lineRule="auto"/>
        <w:jc w:val="left"/>
      </w:pPr>
      <w:r>
        <w:rPr>
          <w:rFonts w:ascii="Times New Roman" w:hAnsi="Times New Roman" w:eastAsia="Times New Roman"/>
          <w:b w:val="0"/>
          <w:sz w:val="24"/>
        </w:rPr>
        <w:t>Statement of the Proposal ....................................................................................................... 4</w:t>
      </w:r>
    </w:p>
    <w:p>
      <w:pPr>
        <w:spacing w:after="80" w:line="276" w:lineRule="auto"/>
        <w:jc w:val="left"/>
      </w:pPr>
      <w:r>
        <w:rPr>
          <w:rFonts w:ascii="Times New Roman" w:hAnsi="Times New Roman" w:eastAsia="Times New Roman"/>
          <w:b w:val="0"/>
          <w:sz w:val="24"/>
        </w:rPr>
        <w:t>Problem Statement ................................................................................................................... 4</w:t>
      </w:r>
    </w:p>
    <w:p>
      <w:pPr>
        <w:spacing w:after="80" w:line="276" w:lineRule="auto"/>
        <w:jc w:val="left"/>
      </w:pPr>
      <w:r>
        <w:rPr>
          <w:rFonts w:ascii="Times New Roman" w:hAnsi="Times New Roman" w:eastAsia="Times New Roman"/>
          <w:b w:val="0"/>
          <w:sz w:val="24"/>
        </w:rPr>
        <w:t>Background ............................................................................................................................... 5</w:t>
      </w:r>
    </w:p>
    <w:p>
      <w:pPr>
        <w:spacing w:after="80" w:line="276" w:lineRule="auto"/>
        <w:jc w:val="left"/>
      </w:pPr>
      <w:r>
        <w:rPr>
          <w:rFonts w:ascii="Times New Roman" w:hAnsi="Times New Roman" w:eastAsia="Times New Roman"/>
          <w:b w:val="0"/>
          <w:sz w:val="24"/>
        </w:rPr>
        <w:t>Motivation / Need for the Research ......................................................................................... 6</w:t>
      </w:r>
    </w:p>
    <w:p>
      <w:pPr>
        <w:spacing w:after="80" w:line="276" w:lineRule="auto"/>
        <w:jc w:val="left"/>
      </w:pPr>
      <w:r>
        <w:rPr>
          <w:rFonts w:ascii="Times New Roman" w:hAnsi="Times New Roman" w:eastAsia="Times New Roman"/>
          <w:b w:val="0"/>
          <w:sz w:val="24"/>
        </w:rPr>
        <w:t>Objective ................................................................................................................................... 6</w:t>
      </w:r>
    </w:p>
    <w:p>
      <w:pPr>
        <w:spacing w:after="80" w:line="276" w:lineRule="auto"/>
        <w:jc w:val="left"/>
      </w:pPr>
      <w:r>
        <w:rPr>
          <w:rFonts w:ascii="Times New Roman" w:hAnsi="Times New Roman" w:eastAsia="Times New Roman"/>
          <w:b w:val="0"/>
          <w:sz w:val="24"/>
        </w:rPr>
        <w:t>Sub-Objectives .......................................................................................................................... 6</w:t>
      </w:r>
    </w:p>
    <w:p>
      <w:pPr>
        <w:spacing w:after="80" w:line="276" w:lineRule="auto"/>
        <w:jc w:val="left"/>
      </w:pPr>
      <w:r>
        <w:rPr>
          <w:rFonts w:ascii="Times New Roman" w:hAnsi="Times New Roman" w:eastAsia="Times New Roman"/>
          <w:b w:val="0"/>
          <w:sz w:val="24"/>
        </w:rPr>
        <w:t>Mode of Achieving Objective .................................................................................................... 7</w:t>
      </w:r>
    </w:p>
    <w:p>
      <w:pPr>
        <w:spacing w:after="80" w:line="276" w:lineRule="auto"/>
        <w:jc w:val="left"/>
      </w:pPr>
      <w:r>
        <w:rPr>
          <w:rFonts w:ascii="Times New Roman" w:hAnsi="Times New Roman" w:eastAsia="Times New Roman"/>
          <w:b w:val="0"/>
          <w:sz w:val="24"/>
        </w:rPr>
        <w:t>Proposed Methodology .............................................................................................................. 8</w:t>
      </w:r>
    </w:p>
    <w:p>
      <w:pPr>
        <w:spacing w:after="80" w:line="276" w:lineRule="auto"/>
        <w:jc w:val="left"/>
      </w:pPr>
      <w:r>
        <w:rPr>
          <w:rFonts w:ascii="Times New Roman" w:hAnsi="Times New Roman" w:eastAsia="Times New Roman"/>
          <w:b w:val="0"/>
          <w:sz w:val="24"/>
        </w:rPr>
        <w:t>Theoretical Framework ............................................................................................................. 8</w:t>
      </w:r>
    </w:p>
    <w:p>
      <w:pPr>
        <w:spacing w:after="80" w:line="276" w:lineRule="auto"/>
        <w:jc w:val="left"/>
      </w:pPr>
      <w:r>
        <w:rPr>
          <w:rFonts w:ascii="Times New Roman" w:hAnsi="Times New Roman" w:eastAsia="Times New Roman"/>
          <w:b w:val="0"/>
          <w:sz w:val="24"/>
        </w:rPr>
        <w:t>Sources of Data - Primary or Secondary .................................................................................. 9</w:t>
      </w:r>
    </w:p>
    <w:p>
      <w:pPr>
        <w:spacing w:after="80" w:line="276" w:lineRule="auto"/>
        <w:jc w:val="left"/>
      </w:pPr>
      <w:r>
        <w:rPr>
          <w:rFonts w:ascii="Times New Roman" w:hAnsi="Times New Roman" w:eastAsia="Times New Roman"/>
          <w:b w:val="0"/>
          <w:sz w:val="24"/>
        </w:rPr>
        <w:t>Schematic Flow Diagram .......................................................................................................... 9</w:t>
      </w:r>
    </w:p>
    <w:p>
      <w:pPr>
        <w:spacing w:after="80" w:line="276" w:lineRule="auto"/>
        <w:jc w:val="left"/>
      </w:pPr>
      <w:r>
        <w:rPr>
          <w:rFonts w:ascii="Times New Roman" w:hAnsi="Times New Roman" w:eastAsia="Times New Roman"/>
          <w:b w:val="0"/>
          <w:sz w:val="24"/>
        </w:rPr>
        <w:t>Review of Literature ................................................................................................................ 11</w:t>
      </w:r>
    </w:p>
    <w:p>
      <w:pPr>
        <w:spacing w:after="80" w:line="276" w:lineRule="auto"/>
        <w:jc w:val="left"/>
      </w:pPr>
      <w:r>
        <w:rPr>
          <w:rFonts w:ascii="Times New Roman" w:hAnsi="Times New Roman" w:eastAsia="Times New Roman"/>
          <w:b w:val="0"/>
          <w:sz w:val="24"/>
        </w:rPr>
        <w:t>Research Gaps ......................................................................................................................... 12</w:t>
      </w:r>
    </w:p>
    <w:p>
      <w:pPr>
        <w:spacing w:after="80" w:line="276" w:lineRule="auto"/>
        <w:jc w:val="left"/>
      </w:pPr>
      <w:r>
        <w:rPr>
          <w:rFonts w:ascii="Times New Roman" w:hAnsi="Times New Roman" w:eastAsia="Times New Roman"/>
          <w:b w:val="0"/>
          <w:sz w:val="24"/>
        </w:rPr>
        <w:t>Key Bibliography ..................................................................................................................... 15</w:t>
      </w:r>
    </w:p>
    <w:p>
      <w:r>
        <w:br w:type="page"/>
      </w:r>
    </w:p>
    <w:p>
      <w:pPr>
        <w:spacing w:after="160" w:line="276" w:lineRule="auto"/>
        <w:jc w:val="left"/>
      </w:pPr>
      <w:r>
        <w:rPr>
          <w:rFonts w:ascii="Times New Roman" w:hAnsi="Times New Roman" w:eastAsia="Times New Roman"/>
          <w:b/>
          <w:sz w:val="28"/>
        </w:rPr>
        <w:t>Statement of the Proposal</w:t>
      </w:r>
    </w:p>
    <w:p>
      <w:pPr>
        <w:spacing w:after="160" w:line="276" w:lineRule="auto"/>
        <w:jc w:val="left"/>
      </w:pPr>
      <w:r>
        <w:rPr>
          <w:rFonts w:ascii="Times New Roman" w:hAnsi="Times New Roman" w:eastAsia="Times New Roman"/>
          <w:b/>
          <w:sz w:val="28"/>
        </w:rPr>
        <w:t>Problem Statement</w:t>
      </w:r>
    </w:p>
    <w:p>
      <w:pPr>
        <w:spacing w:after="120" w:line="276" w:lineRule="auto"/>
        <w:jc w:val="both"/>
      </w:pPr>
      <w:r>
        <w:rPr>
          <w:rFonts w:ascii="Times New Roman" w:hAnsi="Times New Roman" w:eastAsia="Times New Roman"/>
          <w:b w:val="0"/>
          <w:sz w:val="24"/>
        </w:rPr>
        <w:t>In contemporary academic and professional life, users are expected to manage a large number of short-term tasks, recurring commitments, and long-term goals simultaneously. Although numerous productivity tools exist, many of them fragment the workflow by separating daily task tracking, monthly planning, yearly goal management, and calendar visibility into different applications or premium ecosystems. This fragmentation increases cognitive overhead, reduces continuity in planning, and often discourages users from maintaining a consistent productivity routine.</w:t>
      </w:r>
    </w:p>
    <w:p>
      <w:pPr>
        <w:spacing w:after="120" w:line="276" w:lineRule="auto"/>
        <w:jc w:val="both"/>
      </w:pPr>
      <w:r>
        <w:rPr>
          <w:rFonts w:ascii="Times New Roman" w:hAnsi="Times New Roman" w:eastAsia="Times New Roman"/>
          <w:b w:val="0"/>
          <w:sz w:val="24"/>
        </w:rPr>
        <w:t>For students and individual users in particular, there is a strong need for a lightweight, browser-based system that can centralize daily tasks, monthly objectives, annual milestones, and schedule awareness inside a single responsive dashboard. Existing solutions are often overloaded with enterprise-level complexity, subscription barriers, or limited customization. In addition, many simple to-do applications do not offer a clear date-wise workflow, progress visualization, or an integrated calendar view that helps users understand how short-term actions contribute to broader goals.</w:t>
      </w:r>
    </w:p>
    <w:p>
      <w:pPr>
        <w:spacing w:after="120" w:line="276" w:lineRule="auto"/>
        <w:jc w:val="both"/>
      </w:pPr>
      <w:r>
        <w:rPr>
          <w:rFonts w:ascii="Times New Roman" w:hAnsi="Times New Roman" w:eastAsia="Times New Roman"/>
          <w:b w:val="0"/>
          <w:sz w:val="24"/>
        </w:rPr>
        <w:t>The proposed system, TaskFlow, addresses this problem by providing a user-friendly web application that combines day-based task management, monthly and annual goal tracking, progress monitoring, calendar-based navigation, and optional Google Calendar synchronization. The project emphasizes clarity, continuity, and ease of use. By storing user data locally in the browser and allowing optional cloud calendar linkage, TaskFlow creates a practical planning environment that is accessible, low-cost, and suitable for academic demonstration as well as everyday personal productivity.</w:t>
      </w:r>
    </w:p>
    <w:p>
      <w:r>
        <w:br w:type="page"/>
      </w:r>
    </w:p>
    <w:p>
      <w:pPr>
        <w:spacing w:after="160" w:line="276" w:lineRule="auto"/>
        <w:jc w:val="left"/>
      </w:pPr>
      <w:r>
        <w:rPr>
          <w:rFonts w:ascii="Times New Roman" w:hAnsi="Times New Roman" w:eastAsia="Times New Roman"/>
          <w:b/>
          <w:sz w:val="28"/>
        </w:rPr>
        <w:t>Background</w:t>
      </w:r>
    </w:p>
    <w:p>
      <w:pPr>
        <w:spacing w:after="120" w:line="276" w:lineRule="auto"/>
        <w:jc w:val="both"/>
      </w:pPr>
      <w:r>
        <w:rPr>
          <w:rFonts w:ascii="Times New Roman" w:hAnsi="Times New Roman" w:eastAsia="Times New Roman"/>
          <w:b w:val="0"/>
          <w:sz w:val="24"/>
        </w:rPr>
        <w:t>Task management systems have evolved from paper planners and desktop organizers into browser-based productivity platforms that support flexible planning across multiple time horizons. Modern users no longer require only a list of pending tasks; they need an integrated understanding of what must be completed today, what should be achieved this month, and what larger outcomes are expected over the course of the year. This shift has made interface design, task visibility, and synchronization capabilities central concerns in productivity software engineering.</w:t>
      </w:r>
    </w:p>
    <w:p>
      <w:pPr>
        <w:spacing w:after="120" w:line="276" w:lineRule="auto"/>
        <w:jc w:val="both"/>
      </w:pPr>
      <w:r>
        <w:rPr>
          <w:rFonts w:ascii="Times New Roman" w:hAnsi="Times New Roman" w:eastAsia="Times New Roman"/>
          <w:b w:val="0"/>
          <w:sz w:val="24"/>
        </w:rPr>
        <w:t>Web technologies such as HTML5, CSS3, and JavaScript enable the creation of interactive single-page productivity systems that work directly in the browser without requiring a dedicated backend for basic usage. Browser-based persistence through Local Storage makes it possible to maintain user-entered tasks and goals across sessions, while external integrations such as the Google Calendar API allow events and tasks to be synchronized with a widely used scheduling platform. Together, these technologies support the development of practical, lightweight planning tools that are suitable for academic projects and real-world use.</w:t>
      </w:r>
    </w:p>
    <w:p>
      <w:pPr>
        <w:spacing w:after="120" w:line="276" w:lineRule="auto"/>
        <w:jc w:val="both"/>
      </w:pPr>
      <w:r>
        <w:rPr>
          <w:rFonts w:ascii="Times New Roman" w:hAnsi="Times New Roman" w:eastAsia="Times New Roman"/>
          <w:b w:val="0"/>
          <w:sz w:val="24"/>
        </w:rPr>
        <w:t>Within this context, TaskFlow is designed as a modern productivity dashboard that merges daily task execution, monthly and annual goal tracking, and a calendar-assisted planning interface. The project also demonstrates applied UI/UX principles through a responsive layout, animated interactions, progress indicators, task editing, and user-friendly navigation. This makes the project relevant not only as a software implementation exercise but also as a case study in designing digital systems that reduce complexity and improve personal organization.</w:t>
      </w:r>
    </w:p>
    <w:p>
      <w:r>
        <w:br w:type="page"/>
      </w:r>
    </w:p>
    <w:p>
      <w:pPr>
        <w:spacing w:after="160" w:line="276" w:lineRule="auto"/>
        <w:jc w:val="left"/>
      </w:pPr>
      <w:r>
        <w:rPr>
          <w:rFonts w:ascii="Times New Roman" w:hAnsi="Times New Roman" w:eastAsia="Times New Roman"/>
          <w:b/>
          <w:sz w:val="28"/>
        </w:rPr>
        <w:t>Motivation / Need for the Research</w:t>
      </w:r>
    </w:p>
    <w:p>
      <w:pPr>
        <w:pStyle w:val="ListBullet"/>
        <w:spacing w:after="80" w:line="276" w:lineRule="auto"/>
        <w:jc w:val="both"/>
      </w:pPr>
      <w:r>
        <w:rPr>
          <w:rFonts w:ascii="Times New Roman" w:hAnsi="Times New Roman" w:eastAsia="Times New Roman"/>
          <w:sz w:val="24"/>
        </w:rPr>
        <w:t>Students and young professionals frequently struggle to maintain continuity between daily work items and long-term academic or personal goals.</w:t>
      </w:r>
    </w:p>
    <w:p>
      <w:pPr>
        <w:pStyle w:val="ListBullet"/>
        <w:spacing w:after="80" w:line="276" w:lineRule="auto"/>
        <w:jc w:val="both"/>
      </w:pPr>
      <w:r>
        <w:rPr>
          <w:rFonts w:ascii="Times New Roman" w:hAnsi="Times New Roman" w:eastAsia="Times New Roman"/>
          <w:sz w:val="24"/>
        </w:rPr>
        <w:t>Most lightweight to-do applications provide only list management, without integrating a calendar perspective and multi-level goal planning.</w:t>
      </w:r>
    </w:p>
    <w:p>
      <w:pPr>
        <w:pStyle w:val="ListBullet"/>
        <w:spacing w:after="80" w:line="276" w:lineRule="auto"/>
        <w:jc w:val="both"/>
      </w:pPr>
      <w:r>
        <w:rPr>
          <w:rFonts w:ascii="Times New Roman" w:hAnsi="Times New Roman" w:eastAsia="Times New Roman"/>
          <w:sz w:val="24"/>
        </w:rPr>
        <w:t>There is a practical need for a clean and responsive interface that lowers the barrier to consistent digital planning and time management.</w:t>
      </w:r>
    </w:p>
    <w:p>
      <w:pPr>
        <w:pStyle w:val="ListBullet"/>
        <w:spacing w:after="80" w:line="276" w:lineRule="auto"/>
        <w:jc w:val="both"/>
      </w:pPr>
      <w:r>
        <w:rPr>
          <w:rFonts w:ascii="Times New Roman" w:hAnsi="Times New Roman" w:eastAsia="Times New Roman"/>
          <w:sz w:val="24"/>
        </w:rPr>
        <w:t>The project offers a meaningful academic combination of frontend development, browser persistence, API integration, and user-centered interface design.</w:t>
      </w:r>
    </w:p>
    <w:p>
      <w:pPr>
        <w:pStyle w:val="ListBullet"/>
        <w:spacing w:after="80" w:line="276" w:lineRule="auto"/>
        <w:jc w:val="both"/>
      </w:pPr>
      <w:r>
        <w:rPr>
          <w:rFonts w:ascii="Times New Roman" w:hAnsi="Times New Roman" w:eastAsia="Times New Roman"/>
          <w:sz w:val="24"/>
        </w:rPr>
        <w:t>Google Calendar synchronization adds real-world value by connecting the local productivity workflow with an external scheduling ecosystem.</w:t>
      </w:r>
    </w:p>
    <w:p>
      <w:pPr>
        <w:spacing w:after="160" w:line="276" w:lineRule="auto"/>
        <w:jc w:val="left"/>
      </w:pPr>
      <w:r>
        <w:rPr>
          <w:rFonts w:ascii="Times New Roman" w:hAnsi="Times New Roman" w:eastAsia="Times New Roman"/>
          <w:b/>
          <w:sz w:val="28"/>
        </w:rPr>
        <w:t>Objective</w:t>
      </w:r>
    </w:p>
    <w:p>
      <w:pPr>
        <w:spacing w:after="120" w:line="276" w:lineRule="auto"/>
        <w:jc w:val="both"/>
      </w:pPr>
      <w:r>
        <w:rPr>
          <w:rFonts w:ascii="Times New Roman" w:hAnsi="Times New Roman" w:eastAsia="Times New Roman"/>
          <w:b w:val="0"/>
          <w:sz w:val="24"/>
        </w:rPr>
        <w:t>The primary objective of this project is to design, develop, and demonstrate a responsive web-based productivity dashboard that enables users to manage daily tasks, monthly goals, annual goals, and calendar-based planning within a unified interface, while optionally synchronizing tasks with Google Calendar for improved schedule awareness and usability.</w:t>
      </w:r>
    </w:p>
    <w:p>
      <w:pPr>
        <w:spacing w:after="160" w:line="276" w:lineRule="auto"/>
        <w:jc w:val="left"/>
      </w:pPr>
      <w:r>
        <w:rPr>
          <w:rFonts w:ascii="Times New Roman" w:hAnsi="Times New Roman" w:eastAsia="Times New Roman"/>
          <w:b/>
          <w:sz w:val="28"/>
        </w:rPr>
        <w:t>Sub-Objectives</w:t>
      </w:r>
    </w:p>
    <w:p>
      <w:pPr>
        <w:pStyle w:val="ListBullet"/>
        <w:spacing w:after="80" w:line="276" w:lineRule="auto"/>
        <w:jc w:val="both"/>
      </w:pPr>
      <w:r>
        <w:rPr>
          <w:rFonts w:ascii="Times New Roman" w:hAnsi="Times New Roman" w:eastAsia="Times New Roman"/>
          <w:sz w:val="24"/>
        </w:rPr>
        <w:t>To create a date-wise daily task manager with add, edit, delete, and completion-tracking capabilities.</w:t>
      </w:r>
    </w:p>
    <w:p>
      <w:pPr>
        <w:pStyle w:val="ListBullet"/>
        <w:spacing w:after="80" w:line="276" w:lineRule="auto"/>
        <w:jc w:val="both"/>
      </w:pPr>
      <w:r>
        <w:rPr>
          <w:rFonts w:ascii="Times New Roman" w:hAnsi="Times New Roman" w:eastAsia="Times New Roman"/>
          <w:sz w:val="24"/>
        </w:rPr>
        <w:t>To implement dedicated modules for monthly goals and annual goals with visual progress indicators.</w:t>
      </w:r>
    </w:p>
    <w:p>
      <w:pPr>
        <w:pStyle w:val="ListBullet"/>
        <w:spacing w:after="80" w:line="276" w:lineRule="auto"/>
        <w:jc w:val="both"/>
      </w:pPr>
      <w:r>
        <w:rPr>
          <w:rFonts w:ascii="Times New Roman" w:hAnsi="Times New Roman" w:eastAsia="Times New Roman"/>
          <w:sz w:val="24"/>
        </w:rPr>
        <w:t>To provide a calendar view for navigating dates and reviewing day-specific tasks at a glance.</w:t>
      </w:r>
    </w:p>
    <w:p>
      <w:pPr>
        <w:pStyle w:val="ListBullet"/>
        <w:spacing w:after="80" w:line="276" w:lineRule="auto"/>
        <w:jc w:val="both"/>
      </w:pPr>
      <w:r>
        <w:rPr>
          <w:rFonts w:ascii="Times New Roman" w:hAnsi="Times New Roman" w:eastAsia="Times New Roman"/>
          <w:sz w:val="24"/>
        </w:rPr>
        <w:t>To integrate Google Calendar for optional task synchronization and event visibility.</w:t>
      </w:r>
    </w:p>
    <w:p>
      <w:pPr>
        <w:pStyle w:val="ListBullet"/>
        <w:spacing w:after="80" w:line="276" w:lineRule="auto"/>
        <w:jc w:val="both"/>
      </w:pPr>
      <w:r>
        <w:rPr>
          <w:rFonts w:ascii="Times New Roman" w:hAnsi="Times New Roman" w:eastAsia="Times New Roman"/>
          <w:sz w:val="24"/>
        </w:rPr>
        <w:t>To ensure responsive design and intuitive navigation across desktop and mobile devices.</w:t>
      </w:r>
    </w:p>
    <w:p>
      <w:pPr>
        <w:pStyle w:val="ListBullet"/>
        <w:spacing w:after="80" w:line="276" w:lineRule="auto"/>
        <w:jc w:val="both"/>
      </w:pPr>
      <w:r>
        <w:rPr>
          <w:rFonts w:ascii="Times New Roman" w:hAnsi="Times New Roman" w:eastAsia="Times New Roman"/>
          <w:sz w:val="24"/>
        </w:rPr>
        <w:t>To use browser-based persistence so that user data remains available across sessions without requiring complex deployment.</w:t>
      </w:r>
    </w:p>
    <w:p>
      <w:r>
        <w:br w:type="page"/>
      </w:r>
    </w:p>
    <w:p>
      <w:pPr>
        <w:spacing w:after="160" w:line="276" w:lineRule="auto"/>
        <w:jc w:val="left"/>
      </w:pPr>
      <w:r>
        <w:rPr>
          <w:rFonts w:ascii="Times New Roman" w:hAnsi="Times New Roman" w:eastAsia="Times New Roman"/>
          <w:b/>
          <w:sz w:val="28"/>
        </w:rPr>
        <w:t>Mode of Achieving Objective</w:t>
      </w:r>
    </w:p>
    <w:p>
      <w:pPr>
        <w:pStyle w:val="ListBullet"/>
        <w:spacing w:after="80" w:line="276" w:lineRule="auto"/>
        <w:jc w:val="both"/>
      </w:pPr>
      <w:r>
        <w:rPr>
          <w:rFonts w:ascii="Times New Roman" w:hAnsi="Times New Roman" w:eastAsia="Times New Roman"/>
          <w:sz w:val="24"/>
        </w:rPr>
        <w:t>Requirement analysis of common productivity problems and identification of key user needs such as simplicity, continuity, and date-based planning.</w:t>
      </w:r>
    </w:p>
    <w:p>
      <w:pPr>
        <w:pStyle w:val="ListBullet"/>
        <w:spacing w:after="80" w:line="276" w:lineRule="auto"/>
        <w:jc w:val="both"/>
      </w:pPr>
      <w:r>
        <w:rPr>
          <w:rFonts w:ascii="Times New Roman" w:hAnsi="Times New Roman" w:eastAsia="Times New Roman"/>
          <w:sz w:val="24"/>
        </w:rPr>
        <w:t>Interface design using HTML5 and CSS3 with responsive layouts, card-based sections, and clear visual hierarchy.</w:t>
      </w:r>
    </w:p>
    <w:p>
      <w:pPr>
        <w:pStyle w:val="ListBullet"/>
        <w:spacing w:after="80" w:line="276" w:lineRule="auto"/>
        <w:jc w:val="both"/>
      </w:pPr>
      <w:r>
        <w:rPr>
          <w:rFonts w:ascii="Times New Roman" w:hAnsi="Times New Roman" w:eastAsia="Times New Roman"/>
          <w:sz w:val="24"/>
        </w:rPr>
        <w:t>Application logic implemented in JavaScript for task creation, editing, deletion, navigation, progress calculation, and calendar rendering.</w:t>
      </w:r>
    </w:p>
    <w:p>
      <w:pPr>
        <w:pStyle w:val="ListBullet"/>
        <w:spacing w:after="80" w:line="276" w:lineRule="auto"/>
        <w:jc w:val="both"/>
      </w:pPr>
      <w:r>
        <w:rPr>
          <w:rFonts w:ascii="Times New Roman" w:hAnsi="Times New Roman" w:eastAsia="Times New Roman"/>
          <w:sz w:val="24"/>
        </w:rPr>
        <w:t>Data persistence through Local Storage for daily tasks, monthly goals, annual goals, and Google Calendar connection state.</w:t>
      </w:r>
    </w:p>
    <w:p>
      <w:pPr>
        <w:pStyle w:val="ListBullet"/>
        <w:spacing w:after="80" w:line="276" w:lineRule="auto"/>
        <w:jc w:val="both"/>
      </w:pPr>
      <w:r>
        <w:rPr>
          <w:rFonts w:ascii="Times New Roman" w:hAnsi="Times New Roman" w:eastAsia="Times New Roman"/>
          <w:sz w:val="24"/>
        </w:rPr>
        <w:t>External API integration through Google Calendar client libraries for event creation, update, deletion, and event listing.</w:t>
      </w:r>
    </w:p>
    <w:p>
      <w:pPr>
        <w:pStyle w:val="ListBullet"/>
        <w:spacing w:after="80" w:line="276" w:lineRule="auto"/>
        <w:jc w:val="both"/>
      </w:pPr>
      <w:r>
        <w:rPr>
          <w:rFonts w:ascii="Times New Roman" w:hAnsi="Times New Roman" w:eastAsia="Times New Roman"/>
          <w:sz w:val="24"/>
        </w:rPr>
        <w:t>Testing and validation through repeated interaction scenarios such as adding tasks, switching dates, checking progress, and verifying synchronization behavior.</w:t>
      </w:r>
    </w:p>
    <w:p>
      <w:r>
        <w:br w:type="page"/>
      </w:r>
    </w:p>
    <w:p>
      <w:pPr>
        <w:spacing w:after="160" w:line="276" w:lineRule="auto"/>
        <w:jc w:val="left"/>
      </w:pPr>
      <w:r>
        <w:rPr>
          <w:rFonts w:ascii="Times New Roman" w:hAnsi="Times New Roman" w:eastAsia="Times New Roman"/>
          <w:b/>
          <w:sz w:val="28"/>
        </w:rPr>
        <w:t>Proposed Methodology</w:t>
      </w:r>
    </w:p>
    <w:p>
      <w:pPr>
        <w:spacing w:after="160" w:line="276" w:lineRule="auto"/>
        <w:jc w:val="left"/>
      </w:pPr>
      <w:r>
        <w:rPr>
          <w:rFonts w:ascii="Times New Roman" w:hAnsi="Times New Roman" w:eastAsia="Times New Roman"/>
          <w:b/>
          <w:sz w:val="28"/>
        </w:rPr>
        <w:t>Theoretical Framework</w:t>
      </w:r>
    </w:p>
    <w:p>
      <w:pPr>
        <w:pStyle w:val="ListNumber"/>
        <w:spacing w:after="80" w:line="276" w:lineRule="auto"/>
        <w:jc w:val="both"/>
      </w:pPr>
      <w:r>
        <w:rPr>
          <w:rFonts w:ascii="Times New Roman" w:hAnsi="Times New Roman" w:eastAsia="Times New Roman"/>
          <w:sz w:val="24"/>
        </w:rPr>
        <w:t>Goal-Oriented Productivity Framework: The project is based on the idea that effective personal productivity improves when immediate tasks are connected to medium-term and long-term goals. TaskFlow operationalizes this by combining daily tasks, monthly goals, and annual goals inside one interface.</w:t>
      </w:r>
    </w:p>
    <w:p>
      <w:pPr>
        <w:pStyle w:val="ListNumber"/>
        <w:spacing w:after="80" w:line="276" w:lineRule="auto"/>
        <w:jc w:val="both"/>
      </w:pPr>
      <w:r>
        <w:rPr>
          <w:rFonts w:ascii="Times New Roman" w:hAnsi="Times New Roman" w:eastAsia="Times New Roman"/>
          <w:sz w:val="24"/>
        </w:rPr>
        <w:t>Human-Computer Interaction Principles: The system emphasizes clarity, low cognitive load, discoverability, and feedback. Navigation controls, progress bars, task counts, editable labels, and calendar highlighting are used to improve usability and engagement.</w:t>
      </w:r>
    </w:p>
    <w:p>
      <w:pPr>
        <w:pStyle w:val="ListNumber"/>
        <w:spacing w:after="80" w:line="276" w:lineRule="auto"/>
        <w:jc w:val="both"/>
      </w:pPr>
      <w:r>
        <w:rPr>
          <w:rFonts w:ascii="Times New Roman" w:hAnsi="Times New Roman" w:eastAsia="Times New Roman"/>
          <w:sz w:val="24"/>
        </w:rPr>
        <w:t>Client-Side Web Application Model: The application follows a browser-first model in which UI rendering, state updates, and persistence occur client-side. Local Storage acts as the primary persistence layer, while Google Calendar functions as an optional external service for schedule synchronization.</w:t>
      </w:r>
    </w:p>
    <w:p>
      <w:pPr>
        <w:spacing w:after="160" w:line="276" w:lineRule="auto"/>
        <w:jc w:val="left"/>
      </w:pPr>
      <w:r>
        <w:rPr>
          <w:rFonts w:ascii="Times New Roman" w:hAnsi="Times New Roman" w:eastAsia="Times New Roman"/>
          <w:b/>
          <w:sz w:val="28"/>
        </w:rPr>
        <w:t>Sources of Data - Primary or Secondary</w:t>
      </w:r>
    </w:p>
    <w:p>
      <w:pPr>
        <w:spacing w:after="80" w:line="276" w:lineRule="auto"/>
        <w:jc w:val="left"/>
      </w:pPr>
      <w:r>
        <w:rPr>
          <w:rFonts w:ascii="Times New Roman" w:hAnsi="Times New Roman" w:eastAsia="Times New Roman"/>
          <w:b/>
          <w:sz w:val="24"/>
        </w:rPr>
        <w:t>Primary Data Sources:</w:t>
      </w:r>
    </w:p>
    <w:p>
      <w:pPr>
        <w:pStyle w:val="ListBullet"/>
        <w:spacing w:after="80" w:line="276" w:lineRule="auto"/>
        <w:jc w:val="both"/>
      </w:pPr>
      <w:r>
        <w:rPr>
          <w:rFonts w:ascii="Times New Roman" w:hAnsi="Times New Roman" w:eastAsia="Times New Roman"/>
          <w:sz w:val="24"/>
        </w:rPr>
        <w:t>User-entered daily tasks, monthly goals, and annual goals stored locally in the browser.</w:t>
      </w:r>
    </w:p>
    <w:p>
      <w:pPr>
        <w:pStyle w:val="ListBullet"/>
        <w:spacing w:after="80" w:line="276" w:lineRule="auto"/>
        <w:jc w:val="both"/>
      </w:pPr>
      <w:r>
        <w:rPr>
          <w:rFonts w:ascii="Times New Roman" w:hAnsi="Times New Roman" w:eastAsia="Times New Roman"/>
          <w:sz w:val="24"/>
        </w:rPr>
        <w:t>Live calendar events and task sync actions obtained through the Google Calendar API when the user connects an account.</w:t>
      </w:r>
    </w:p>
    <w:p>
      <w:pPr>
        <w:spacing w:after="80" w:line="276" w:lineRule="auto"/>
        <w:jc w:val="left"/>
      </w:pPr>
      <w:r>
        <w:rPr>
          <w:rFonts w:ascii="Times New Roman" w:hAnsi="Times New Roman" w:eastAsia="Times New Roman"/>
          <w:b/>
          <w:sz w:val="24"/>
        </w:rPr>
        <w:t>Secondary Data Sources:</w:t>
      </w:r>
    </w:p>
    <w:p>
      <w:pPr>
        <w:pStyle w:val="ListBullet"/>
        <w:spacing w:after="80" w:line="276" w:lineRule="auto"/>
        <w:jc w:val="both"/>
      </w:pPr>
      <w:r>
        <w:rPr>
          <w:rFonts w:ascii="Times New Roman" w:hAnsi="Times New Roman" w:eastAsia="Times New Roman"/>
          <w:sz w:val="24"/>
        </w:rPr>
        <w:t>Official Google Calendar API documentation and OAuth integration references.</w:t>
      </w:r>
    </w:p>
    <w:p>
      <w:pPr>
        <w:pStyle w:val="ListBullet"/>
        <w:spacing w:after="80" w:line="276" w:lineRule="auto"/>
        <w:jc w:val="both"/>
      </w:pPr>
      <w:r>
        <w:rPr>
          <w:rFonts w:ascii="Times New Roman" w:hAnsi="Times New Roman" w:eastAsia="Times New Roman"/>
          <w:sz w:val="24"/>
        </w:rPr>
        <w:t>Academic and professional literature on productivity systems, time management, usability engineering, and web application design.</w:t>
      </w:r>
    </w:p>
    <w:p>
      <w:r>
        <w:br w:type="page"/>
      </w:r>
    </w:p>
    <w:p>
      <w:pPr>
        <w:spacing w:after="160" w:line="276" w:lineRule="auto"/>
        <w:jc w:val="left"/>
      </w:pPr>
      <w:r>
        <w:rPr>
          <w:rFonts w:ascii="Times New Roman" w:hAnsi="Times New Roman" w:eastAsia="Times New Roman"/>
          <w:b/>
          <w:sz w:val="28"/>
        </w:rPr>
        <w:t>Schematic Flow Diagram</w:t>
      </w:r>
    </w:p>
    <w:p>
      <w:pPr>
        <w:spacing w:after="120" w:line="276" w:lineRule="auto"/>
        <w:jc w:val="both"/>
      </w:pPr>
      <w:r>
        <w:rPr>
          <w:rFonts w:ascii="Times New Roman" w:hAnsi="Times New Roman" w:eastAsia="Times New Roman"/>
          <w:b w:val="0"/>
          <w:sz w:val="24"/>
        </w:rPr>
        <w:t>The following textual diagrams present the functional flow, synchronization sequence, and development stages of the TaskFlow system.</w:t>
      </w:r>
    </w:p>
    <w:p>
      <w:pPr>
        <w:spacing w:after="120" w:line="276" w:lineRule="auto"/>
        <w:jc w:val="center"/>
      </w:pPr>
      <w:r>
        <w:rPr>
          <w:rFonts w:ascii="Times New Roman" w:hAnsi="Times New Roman" w:eastAsia="Times New Roman"/>
          <w:b/>
          <w:sz w:val="24"/>
        </w:rPr>
        <w:t>Figure 1: Workflow / Architecture Diagram</w:t>
      </w:r>
    </w:p>
    <w:p>
      <w:pPr>
        <w:spacing w:after="240" w:line="276" w:lineRule="auto"/>
        <w:jc w:val="left"/>
      </w:pPr>
      <w:r>
        <w:rPr>
          <w:rFonts w:ascii="Times New Roman" w:hAnsi="Times New Roman" w:eastAsia="Times New Roman"/>
          <w:b w:val="0"/>
          <w:sz w:val="22"/>
        </w:rPr>
        <w:t>User</w:t>
        <w:br/>
        <w:t xml:space="preserve">  |</w:t>
        <w:br/>
        <w:t xml:space="preserve">  v</w:t>
        <w:br/>
        <w:t>TaskFlow Interface (Daily Tasks / Monthly Goals / Annual Goals / Calendar)</w:t>
        <w:br/>
        <w:t xml:space="preserve">  |</w:t>
        <w:br/>
        <w:t xml:space="preserve">  +--&gt; JavaScript State Management</w:t>
        <w:br/>
        <w:t xml:space="preserve">  |       |</w:t>
        <w:br/>
        <w:t xml:space="preserve">  |       +--&gt; Local Storage Persistence</w:t>
        <w:br/>
        <w:t xml:space="preserve">  |</w:t>
        <w:br/>
        <w:t xml:space="preserve">  +--&gt; Google Calendar Sync Module</w:t>
        <w:br/>
        <w:t xml:space="preserve">          |</w:t>
        <w:br/>
        <w:t xml:space="preserve">          +--&gt; Google OAuth</w:t>
        <w:br/>
        <w:t xml:space="preserve">          +--&gt; Calendar Event Create / Update / Delete / Fetch</w:t>
      </w:r>
    </w:p>
    <w:p>
      <w:pPr>
        <w:spacing w:after="120" w:line="276" w:lineRule="auto"/>
        <w:jc w:val="center"/>
      </w:pPr>
      <w:r>
        <w:rPr>
          <w:rFonts w:ascii="Times New Roman" w:hAnsi="Times New Roman" w:eastAsia="Times New Roman"/>
          <w:b/>
          <w:sz w:val="24"/>
        </w:rPr>
        <w:t>Figure 2: User Interaction and Sync Sequence</w:t>
      </w:r>
    </w:p>
    <w:p>
      <w:pPr>
        <w:spacing w:after="240" w:line="276" w:lineRule="auto"/>
        <w:jc w:val="left"/>
      </w:pPr>
      <w:r>
        <w:rPr>
          <w:rFonts w:ascii="Times New Roman" w:hAnsi="Times New Roman" w:eastAsia="Times New Roman"/>
          <w:b w:val="0"/>
          <w:sz w:val="22"/>
        </w:rPr>
        <w:t>User -&gt; Interface: Add / Edit / Complete Task</w:t>
        <w:br/>
        <w:t>Interface -&gt; Local Storage: Save task state</w:t>
        <w:br/>
        <w:t>Interface -&gt; Google Calendar API: Sync task (if connected)</w:t>
        <w:br/>
        <w:t>Google Calendar API -&gt; Interface: Confirm event action</w:t>
        <w:br/>
        <w:t>Interface -&gt; User: Show updated task / calendar view</w:t>
      </w:r>
    </w:p>
    <w:p>
      <w:pPr>
        <w:spacing w:after="120" w:line="276" w:lineRule="auto"/>
        <w:jc w:val="center"/>
      </w:pPr>
      <w:r>
        <w:rPr>
          <w:rFonts w:ascii="Times New Roman" w:hAnsi="Times New Roman" w:eastAsia="Times New Roman"/>
          <w:b/>
          <w:sz w:val="24"/>
        </w:rPr>
        <w:t>Figure 3: Project Development Timeline</w:t>
      </w:r>
    </w:p>
    <w:p>
      <w:pPr>
        <w:spacing w:after="0" w:line="276" w:lineRule="auto"/>
        <w:jc w:val="left"/>
      </w:pPr>
      <w:r>
        <w:rPr>
          <w:rFonts w:ascii="Times New Roman" w:hAnsi="Times New Roman" w:eastAsia="Times New Roman"/>
          <w:b w:val="0"/>
          <w:sz w:val="22"/>
        </w:rPr>
        <w:t>Weeks 1-2  : Requirement analysis and feature planning</w:t>
        <w:br/>
        <w:t>Weeks 3-4  : Landing page and interface layout design</w:t>
        <w:br/>
        <w:t>Weeks 5-7  : Daily task, goals, and progress modules</w:t>
        <w:br/>
        <w:t>Weeks 8-10 : Calendar rendering and day-wise navigation</w:t>
        <w:br/>
        <w:t>Weeks 11-12: Google Calendar integration and sync logic</w:t>
        <w:br/>
        <w:t>Weeks 13-14: Testing, refinement, and documentation</w:t>
      </w:r>
    </w:p>
    <w:p>
      <w:r>
        <w:br w:type="page"/>
      </w:r>
    </w:p>
    <w:p>
      <w:pPr>
        <w:spacing w:after="160" w:line="276" w:lineRule="auto"/>
        <w:jc w:val="left"/>
      </w:pPr>
      <w:r>
        <w:rPr>
          <w:rFonts w:ascii="Times New Roman" w:hAnsi="Times New Roman" w:eastAsia="Times New Roman"/>
          <w:b/>
          <w:sz w:val="28"/>
        </w:rPr>
        <w:t>Review of Literature</w:t>
      </w:r>
    </w:p>
    <w:p>
      <w:pPr>
        <w:spacing w:after="160" w:line="276" w:lineRule="auto"/>
        <w:jc w:val="left"/>
      </w:pPr>
      <w:r>
        <w:rPr>
          <w:rFonts w:ascii="Times New Roman" w:hAnsi="Times New Roman" w:eastAsia="Times New Roman"/>
          <w:b/>
          <w:sz w:val="24"/>
        </w:rPr>
        <w:t>Essential Literatures Reviewed</w:t>
      </w:r>
    </w:p>
    <w:p>
      <w:pPr>
        <w:spacing w:after="120" w:line="276" w:lineRule="auto"/>
        <w:jc w:val="both"/>
      </w:pPr>
      <w:r>
        <w:rPr>
          <w:rFonts w:ascii="Times New Roman" w:hAnsi="Times New Roman" w:eastAsia="Times New Roman"/>
          <w:b w:val="0"/>
          <w:sz w:val="24"/>
        </w:rPr>
        <w:t>[1] Allen, D. (2015). Getting Things Done: The Art of Stress-Free Productivity. Penguin Books. This work establishes the importance of capturing, organizing, and reviewing tasks systematically, which directly supports the design logic behind daily task breakdown and structured goal tracking.</w:t>
      </w:r>
    </w:p>
    <w:p>
      <w:pPr>
        <w:spacing w:after="120" w:line="276" w:lineRule="auto"/>
        <w:jc w:val="both"/>
      </w:pPr>
      <w:r>
        <w:rPr>
          <w:rFonts w:ascii="Times New Roman" w:hAnsi="Times New Roman" w:eastAsia="Times New Roman"/>
          <w:b w:val="0"/>
          <w:sz w:val="24"/>
        </w:rPr>
        <w:t>[2] Nielsen, J. (1994). Usability Engineering. Morgan Kaufmann. Nielsen's principles of visibility, feedback, and simplicity inform the responsive and low-friction interaction design implemented in the TaskFlow interface.</w:t>
      </w:r>
    </w:p>
    <w:p>
      <w:pPr>
        <w:spacing w:after="120" w:line="276" w:lineRule="auto"/>
        <w:jc w:val="both"/>
      </w:pPr>
      <w:r>
        <w:rPr>
          <w:rFonts w:ascii="Times New Roman" w:hAnsi="Times New Roman" w:eastAsia="Times New Roman"/>
          <w:b w:val="0"/>
          <w:sz w:val="24"/>
        </w:rPr>
        <w:t>[3] W3C. (2021). Web Storage Specification. The specification provides the conceptual and technical basis for using Local Storage as a lightweight persistence mechanism in browser-based applications.</w:t>
      </w:r>
    </w:p>
    <w:p>
      <w:pPr>
        <w:spacing w:after="120" w:line="276" w:lineRule="auto"/>
        <w:jc w:val="both"/>
      </w:pPr>
      <w:r>
        <w:rPr>
          <w:rFonts w:ascii="Times New Roman" w:hAnsi="Times New Roman" w:eastAsia="Times New Roman"/>
          <w:b w:val="0"/>
          <w:sz w:val="24"/>
        </w:rPr>
        <w:t>[4] Google for Developers. (2024). Google Calendar API Documentation. This documentation provides the operational model for calendar event insertion, modification, deletion, and retrieval used in the synchronization module.</w:t>
      </w:r>
    </w:p>
    <w:p>
      <w:pPr>
        <w:spacing w:after="120" w:line="276" w:lineRule="auto"/>
        <w:jc w:val="both"/>
      </w:pPr>
      <w:r>
        <w:rPr>
          <w:rFonts w:ascii="Times New Roman" w:hAnsi="Times New Roman" w:eastAsia="Times New Roman"/>
          <w:b w:val="0"/>
          <w:sz w:val="24"/>
        </w:rPr>
        <w:t>[5] Preece, J., Rogers, Y., &amp; Sharp, H. (2019). Interaction Design: Beyond Human-Computer Interaction. Wiley. The text supports the project's emphasis on user-centered interface behavior and meaningful visual feedback.</w:t>
      </w:r>
    </w:p>
    <w:p>
      <w:pPr>
        <w:spacing w:after="120" w:line="276" w:lineRule="auto"/>
        <w:jc w:val="both"/>
      </w:pPr>
      <w:r>
        <w:rPr>
          <w:rFonts w:ascii="Times New Roman" w:hAnsi="Times New Roman" w:eastAsia="Times New Roman"/>
          <w:b w:val="0"/>
          <w:sz w:val="24"/>
        </w:rPr>
        <w:t>[6] Schwendimann, B. A., et al. (2017). Perceiving Learning at a Glance: A Systematic Literature Review of Learning Dashboard Research. IEEE Transactions on Learning Technologies. The paper demonstrates how dashboard-style systems improve understanding by summarizing progress visually, which is reflected in TaskFlow's counters and progress bars.</w:t>
      </w:r>
    </w:p>
    <w:p>
      <w:r>
        <w:br w:type="page"/>
      </w:r>
    </w:p>
    <w:p>
      <w:pPr>
        <w:spacing w:after="160" w:line="276" w:lineRule="auto"/>
        <w:jc w:val="left"/>
      </w:pPr>
      <w:r>
        <w:rPr>
          <w:rFonts w:ascii="Times New Roman" w:hAnsi="Times New Roman" w:eastAsia="Times New Roman"/>
          <w:b/>
          <w:sz w:val="24"/>
        </w:rPr>
        <w:t>Themes Drawn from the Literatures</w:t>
      </w:r>
    </w:p>
    <w:p>
      <w:pPr>
        <w:pStyle w:val="ListBullet"/>
        <w:spacing w:after="80" w:line="276" w:lineRule="auto"/>
        <w:jc w:val="both"/>
      </w:pPr>
      <w:r>
        <w:rPr>
          <w:rFonts w:ascii="Times New Roman" w:hAnsi="Times New Roman" w:eastAsia="Times New Roman"/>
          <w:sz w:val="24"/>
        </w:rPr>
        <w:t>Productivity improves when information is organized into clear, actionable units supported by regular review.</w:t>
      </w:r>
    </w:p>
    <w:p>
      <w:pPr>
        <w:pStyle w:val="ListBullet"/>
        <w:spacing w:after="80" w:line="276" w:lineRule="auto"/>
        <w:jc w:val="both"/>
      </w:pPr>
      <w:r>
        <w:rPr>
          <w:rFonts w:ascii="Times New Roman" w:hAnsi="Times New Roman" w:eastAsia="Times New Roman"/>
          <w:sz w:val="24"/>
        </w:rPr>
        <w:t>Usability and visual clarity are essential for sustained engagement with planning applications.</w:t>
      </w:r>
    </w:p>
    <w:p>
      <w:pPr>
        <w:pStyle w:val="ListBullet"/>
        <w:spacing w:after="80" w:line="276" w:lineRule="auto"/>
        <w:jc w:val="both"/>
      </w:pPr>
      <w:r>
        <w:rPr>
          <w:rFonts w:ascii="Times New Roman" w:hAnsi="Times New Roman" w:eastAsia="Times New Roman"/>
          <w:sz w:val="24"/>
        </w:rPr>
        <w:t>Browser-based persistence enables lightweight tools to remain practical without infrastructure-heavy deployment.</w:t>
      </w:r>
    </w:p>
    <w:p>
      <w:pPr>
        <w:pStyle w:val="ListBullet"/>
        <w:spacing w:after="80" w:line="276" w:lineRule="auto"/>
        <w:jc w:val="both"/>
      </w:pPr>
      <w:r>
        <w:rPr>
          <w:rFonts w:ascii="Times New Roman" w:hAnsi="Times New Roman" w:eastAsia="Times New Roman"/>
          <w:sz w:val="24"/>
        </w:rPr>
        <w:t>Calendar integration strengthens the connection between task lists and real-world schedules.</w:t>
      </w:r>
    </w:p>
    <w:p>
      <w:pPr>
        <w:pStyle w:val="ListBullet"/>
        <w:spacing w:after="80" w:line="276" w:lineRule="auto"/>
        <w:jc w:val="both"/>
      </w:pPr>
      <w:r>
        <w:rPr>
          <w:rFonts w:ascii="Times New Roman" w:hAnsi="Times New Roman" w:eastAsia="Times New Roman"/>
          <w:sz w:val="24"/>
        </w:rPr>
        <w:t>Dashboards are especially effective when they combine status visibility with simple interaction patterns.</w:t>
      </w:r>
    </w:p>
    <w:p>
      <w:pPr>
        <w:spacing w:after="160" w:line="276" w:lineRule="auto"/>
        <w:jc w:val="left"/>
      </w:pPr>
      <w:r>
        <w:rPr>
          <w:rFonts w:ascii="Times New Roman" w:hAnsi="Times New Roman" w:eastAsia="Times New Roman"/>
          <w:b/>
          <w:sz w:val="28"/>
        </w:rPr>
        <w:t>Research Gaps</w:t>
      </w:r>
    </w:p>
    <w:p>
      <w:pPr>
        <w:pStyle w:val="ListBullet"/>
        <w:spacing w:after="80" w:line="276" w:lineRule="auto"/>
        <w:jc w:val="both"/>
      </w:pPr>
      <w:r>
        <w:rPr>
          <w:rFonts w:ascii="Times New Roman" w:hAnsi="Times New Roman" w:eastAsia="Times New Roman"/>
          <w:sz w:val="24"/>
        </w:rPr>
        <w:t>Gap 1 - Fragmented Planning Tools: Many lightweight applications manage only daily tasks and do not connect them to broader monthly or annual goals within the same workspace.</w:t>
      </w:r>
    </w:p>
    <w:p>
      <w:pPr>
        <w:pStyle w:val="ListBullet"/>
        <w:spacing w:after="80" w:line="276" w:lineRule="auto"/>
        <w:jc w:val="both"/>
      </w:pPr>
      <w:r>
        <w:rPr>
          <w:rFonts w:ascii="Times New Roman" w:hAnsi="Times New Roman" w:eastAsia="Times New Roman"/>
          <w:sz w:val="24"/>
        </w:rPr>
        <w:t>Gap 2 - Weak Calendar Coupling: Several to-do tools either omit calendar visibility entirely or treat calendar integration as a separate premium feature rather than a practical planning extension.</w:t>
      </w:r>
    </w:p>
    <w:p>
      <w:pPr>
        <w:pStyle w:val="ListBullet"/>
        <w:spacing w:after="80" w:line="276" w:lineRule="auto"/>
        <w:jc w:val="both"/>
      </w:pPr>
      <w:r>
        <w:rPr>
          <w:rFonts w:ascii="Times New Roman" w:hAnsi="Times New Roman" w:eastAsia="Times New Roman"/>
          <w:sz w:val="24"/>
        </w:rPr>
        <w:t>Gap 3 - Limited Continuity Across Time Scales: Users often lack a clear digital bridge between what must be done today and what should be accomplished over weeks or months.</w:t>
      </w:r>
    </w:p>
    <w:p>
      <w:pPr>
        <w:pStyle w:val="ListBullet"/>
        <w:spacing w:after="80" w:line="276" w:lineRule="auto"/>
        <w:jc w:val="both"/>
      </w:pPr>
      <w:r>
        <w:rPr>
          <w:rFonts w:ascii="Times New Roman" w:hAnsi="Times New Roman" w:eastAsia="Times New Roman"/>
          <w:sz w:val="24"/>
        </w:rPr>
        <w:t>Gap 4 - Poor Visual Feedback in Minimal Tools: Basic list managers commonly omit progress indicators, counters, and structured views that help users monitor completion status effectively.</w:t>
      </w:r>
    </w:p>
    <w:p>
      <w:r>
        <w:br w:type="page"/>
      </w:r>
    </w:p>
    <w:p>
      <w:pPr>
        <w:pStyle w:val="ListBullet"/>
        <w:spacing w:after="80" w:line="276" w:lineRule="auto"/>
        <w:jc w:val="both"/>
      </w:pPr>
      <w:r>
        <w:rPr>
          <w:rFonts w:ascii="Times New Roman" w:hAnsi="Times New Roman" w:eastAsia="Times New Roman"/>
          <w:sz w:val="24"/>
        </w:rPr>
        <w:t>Gap 5 - Low Accessibility of Personal Productivity Dashboards: Some existing systems are overloaded with enterprise functions, which makes them unsuitable for students and individual users seeking a simple experience.</w:t>
      </w:r>
    </w:p>
    <w:p>
      <w:pPr>
        <w:pStyle w:val="ListBullet"/>
        <w:spacing w:after="80" w:line="276" w:lineRule="auto"/>
        <w:jc w:val="both"/>
      </w:pPr>
      <w:r>
        <w:rPr>
          <w:rFonts w:ascii="Times New Roman" w:hAnsi="Times New Roman" w:eastAsia="Times New Roman"/>
          <w:sz w:val="24"/>
        </w:rPr>
        <w:t>Gap 6 - Inadequate Browser-First Solutions: Many academic projects depend on backend complexity even when the target use case could be solved more efficiently through client-side storage and interaction logic.</w:t>
      </w:r>
    </w:p>
    <w:p>
      <w:pPr>
        <w:pStyle w:val="ListBullet"/>
        <w:spacing w:after="80" w:line="276" w:lineRule="auto"/>
        <w:jc w:val="both"/>
      </w:pPr>
      <w:r>
        <w:rPr>
          <w:rFonts w:ascii="Times New Roman" w:hAnsi="Times New Roman" w:eastAsia="Times New Roman"/>
          <w:sz w:val="24"/>
        </w:rPr>
        <w:t>Gap 7 - Limited Demonstration of API-Integrated Frontend Projects: There is room for more student projects that combine polished frontend interfaces with a real external service such as Google Calendar.</w:t>
      </w:r>
    </w:p>
    <w:p>
      <w:pPr>
        <w:pStyle w:val="ListBullet"/>
        <w:spacing w:after="80" w:line="276" w:lineRule="auto"/>
        <w:jc w:val="both"/>
      </w:pPr>
      <w:r>
        <w:rPr>
          <w:rFonts w:ascii="Times New Roman" w:hAnsi="Times New Roman" w:eastAsia="Times New Roman"/>
          <w:sz w:val="24"/>
        </w:rPr>
        <w:t>Gap 8 - Weak Emphasis on Responsive Planning Interfaces: A large number of student-built productivity apps focus on functionality alone and do not adequately address design consistency across devices.</w:t>
      </w:r>
    </w:p>
    <w:p>
      <w:pPr>
        <w:pStyle w:val="ListBullet"/>
        <w:spacing w:after="80" w:line="276" w:lineRule="auto"/>
        <w:jc w:val="both"/>
      </w:pPr>
      <w:r>
        <w:rPr>
          <w:rFonts w:ascii="Times New Roman" w:hAnsi="Times New Roman" w:eastAsia="Times New Roman"/>
          <w:sz w:val="24"/>
        </w:rPr>
        <w:t>Gap 9 - Lack of Unified Educational Productivity Models: Few academic mini-projects demonstrate how task lists, goals, progress monitoring, and calendar navigation can be integrated into one coherent browser application.</w:t>
      </w:r>
    </w:p>
    <w:p>
      <w:r>
        <w:br w:type="page"/>
      </w:r>
    </w:p>
    <w:p>
      <w:pPr>
        <w:spacing w:after="160" w:line="276" w:lineRule="auto"/>
        <w:jc w:val="left"/>
      </w:pPr>
      <w:r>
        <w:rPr>
          <w:rFonts w:ascii="Times New Roman" w:hAnsi="Times New Roman" w:eastAsia="Times New Roman"/>
          <w:b/>
          <w:sz w:val="28"/>
        </w:rPr>
        <w:t>Key Bibliography</w:t>
      </w:r>
    </w:p>
    <w:p>
      <w:pPr>
        <w:spacing w:after="120" w:line="276" w:lineRule="auto"/>
        <w:jc w:val="left"/>
      </w:pPr>
      <w:r>
        <w:rPr>
          <w:rFonts w:ascii="Times New Roman" w:hAnsi="Times New Roman" w:eastAsia="Times New Roman"/>
          <w:b w:val="0"/>
          <w:sz w:val="24"/>
        </w:rPr>
        <w:t>[1] Allen, D. (2015). Getting Things Done: The Art of Stress-Free Productivity. Penguin Books.</w:t>
      </w:r>
    </w:p>
    <w:p>
      <w:pPr>
        <w:spacing w:after="120" w:line="276" w:lineRule="auto"/>
        <w:jc w:val="left"/>
      </w:pPr>
      <w:r>
        <w:rPr>
          <w:rFonts w:ascii="Times New Roman" w:hAnsi="Times New Roman" w:eastAsia="Times New Roman"/>
          <w:b w:val="0"/>
          <w:sz w:val="24"/>
        </w:rPr>
        <w:t>[2] Nielsen, J. (1994). Usability Engineering. Morgan Kaufmann.</w:t>
      </w:r>
    </w:p>
    <w:p>
      <w:pPr>
        <w:spacing w:after="120" w:line="276" w:lineRule="auto"/>
        <w:jc w:val="left"/>
      </w:pPr>
      <w:r>
        <w:rPr>
          <w:rFonts w:ascii="Times New Roman" w:hAnsi="Times New Roman" w:eastAsia="Times New Roman"/>
          <w:b w:val="0"/>
          <w:sz w:val="24"/>
        </w:rPr>
        <w:t>[3] Preece, J., Rogers, Y., &amp; Sharp, H. (2019). Interaction Design: Beyond Human-Computer Interaction. Wiley.</w:t>
      </w:r>
    </w:p>
    <w:p>
      <w:pPr>
        <w:spacing w:after="120" w:line="276" w:lineRule="auto"/>
        <w:jc w:val="left"/>
      </w:pPr>
      <w:r>
        <w:rPr>
          <w:rFonts w:ascii="Times New Roman" w:hAnsi="Times New Roman" w:eastAsia="Times New Roman"/>
          <w:b w:val="0"/>
          <w:sz w:val="24"/>
        </w:rPr>
        <w:t>[4] W3C. (2021). Web Storage Specification. Retrieved from https://www.w3.org/TR/webstorage/</w:t>
      </w:r>
    </w:p>
    <w:p>
      <w:pPr>
        <w:spacing w:after="120" w:line="276" w:lineRule="auto"/>
        <w:jc w:val="left"/>
      </w:pPr>
      <w:r>
        <w:rPr>
          <w:rFonts w:ascii="Times New Roman" w:hAnsi="Times New Roman" w:eastAsia="Times New Roman"/>
          <w:b w:val="0"/>
          <w:sz w:val="24"/>
        </w:rPr>
        <w:t>[5] Google for Developers. (2024). Google Calendar API Documentation. Retrieved from https://developers.google.com/calendar/api</w:t>
      </w:r>
    </w:p>
    <w:p>
      <w:pPr>
        <w:spacing w:after="120" w:line="276" w:lineRule="auto"/>
        <w:jc w:val="left"/>
      </w:pPr>
      <w:r>
        <w:rPr>
          <w:rFonts w:ascii="Times New Roman" w:hAnsi="Times New Roman" w:eastAsia="Times New Roman"/>
          <w:b w:val="0"/>
          <w:sz w:val="24"/>
        </w:rPr>
        <w:t>[6] Mozilla Developer Network. (2024). Window.localStorage. Retrieved from https://developer.mozilla.org/en-US/docs/Web/API/Window/localStorage</w:t>
      </w:r>
    </w:p>
    <w:p>
      <w:pPr>
        <w:spacing w:after="120" w:line="276" w:lineRule="auto"/>
        <w:jc w:val="left"/>
      </w:pPr>
      <w:r>
        <w:rPr>
          <w:rFonts w:ascii="Times New Roman" w:hAnsi="Times New Roman" w:eastAsia="Times New Roman"/>
          <w:b w:val="0"/>
          <w:sz w:val="24"/>
        </w:rPr>
        <w:t>[7] Schwendimann, B. A., et al. (2017). Perceiving Learning at a Glance: A Systematic Literature Review of Learning Dashboard Research. IEEE Transactions on Learning Technologies.</w:t>
      </w:r>
    </w:p>
    <w:p>
      <w:pPr>
        <w:spacing w:after="120" w:line="276" w:lineRule="auto"/>
        <w:jc w:val="left"/>
      </w:pPr>
      <w:r>
        <w:rPr>
          <w:rFonts w:ascii="Times New Roman" w:hAnsi="Times New Roman" w:eastAsia="Times New Roman"/>
          <w:b w:val="0"/>
          <w:sz w:val="24"/>
        </w:rPr>
        <w:t>[8] Krug, S. (2014). Don't Make Me Think, Revisited. New Riders.</w:t>
      </w:r>
    </w:p>
    <w:p>
      <w:pPr>
        <w:spacing w:after="120" w:line="276" w:lineRule="auto"/>
        <w:jc w:val="left"/>
      </w:pPr>
      <w:r>
        <w:rPr>
          <w:rFonts w:ascii="Times New Roman" w:hAnsi="Times New Roman" w:eastAsia="Times New Roman"/>
          <w:b w:val="0"/>
          <w:sz w:val="24"/>
        </w:rPr>
        <w:t>[9] World Wide Web Consortium. (2018). HTML 5.2 Recommendation. Retrieved from https://www.w3.org/TR/html52/</w:t>
      </w:r>
    </w:p>
    <w:p>
      <w:pPr>
        <w:spacing w:after="120" w:line="276" w:lineRule="auto"/>
        <w:jc w:val="left"/>
      </w:pPr>
      <w:r>
        <w:rPr>
          <w:rFonts w:ascii="Times New Roman" w:hAnsi="Times New Roman" w:eastAsia="Times New Roman"/>
          <w:b w:val="0"/>
          <w:sz w:val="24"/>
        </w:rPr>
        <w:t>[10] Ecma International. (2024). ECMAScript Language Specification. Retrieved from https://tc39.es/ecma262/</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rP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