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rPr>
          <w:rFonts w:ascii="Times New Roman" w:cs="Times New Roman" w:eastAsia="Times New Roman" w:hAnsi="Times New Roman"/>
        </w:rPr>
        <w:t xml:space="preserve"/>
      </w:r>
    </w:p>
    <w:p>
      <w:pPr>
        <w:spacing w:after="140"/>
        <w:jc w:val="center"/>
      </w:pPr>
      <w:r>
        <w:rPr>
          <w:rFonts w:ascii="Times New Roman" w:cs="Times New Roman" w:eastAsia="Times New Roman" w:hAnsi="Times New Roman"/>
          <w:b/>
          <w:bCs/>
          <w:color w:val="1F3864"/>
          <w:sz w:val="40"/>
          <w:szCs w:val="40"/>
        </w:rPr>
        <w:t xml:space="preserve">DAVLAT XARIDLARI EKSPERTIZASI</w:t>
      </w:r>
    </w:p>
    <w:p>
      <w:pPr>
        <w:spacing w:after="90"/>
        <w:jc w:val="center"/>
      </w:pPr>
      <w:r>
        <w:rPr>
          <w:rFonts w:ascii="Times New Roman" w:cs="Times New Roman" w:eastAsia="Times New Roman" w:hAnsi="Times New Roman"/>
          <w:color w:val="2E5C9A"/>
          <w:sz w:val="30"/>
          <w:szCs w:val="30"/>
        </w:rPr>
        <w:t xml:space="preserve">Tender · Texnik topshiriq · Shartnoma</w:t>
      </w:r>
    </w:p>
    <w:p>
      <w:pPr>
        <w:spacing w:after="700"/>
        <w:jc w:val="center"/>
      </w:pPr>
      <w:r>
        <w:rPr>
          <w:rFonts w:ascii="Times New Roman" w:cs="Times New Roman" w:eastAsia="Times New Roman" w:hAnsi="Times New Roman"/>
          <w:i/>
          <w:iCs/>
          <w:color w:val="595959"/>
          <w:sz w:val="26"/>
          <w:szCs w:val="26"/>
        </w:rPr>
        <w:t xml:space="preserve">asosiy momentlar</w:t>
      </w:r>
    </w:p>
    <w:p>
      <w:pPr>
        <w:spacing w:after="120"/>
        <w:jc w:val="center"/>
      </w:pPr>
      <w:r>
        <w:rPr>
          <w:rFonts w:ascii="Times New Roman" w:cs="Times New Roman" w:eastAsia="Times New Roman" w:hAnsi="Times New Roman"/>
          <w:b/>
          <w:bCs/>
          <w:sz w:val="24"/>
          <w:szCs w:val="24"/>
        </w:rPr>
        <w:t xml:space="preserve">ЗРУ-684  ·  ПП-332  ·  ВМ-276  ·  ПҚ-104</w:t>
      </w:r>
    </w:p>
    <w:p>
      <w:pPr>
        <w:spacing w:after="1500"/>
        <w:jc w:val="center"/>
      </w:pPr>
      <w:r>
        <w:rPr>
          <w:rFonts w:ascii="Times New Roman" w:cs="Times New Roman" w:eastAsia="Times New Roman" w:hAnsi="Times New Roman"/>
          <w:color w:val="595959"/>
          <w:sz w:val="20"/>
          <w:szCs w:val="20"/>
        </w:rPr>
        <w:t xml:space="preserve">lex.uz amaldagi tahriri — 2026-yil 3-avgust holatiga</w:t>
      </w:r>
    </w:p>
    <w:tbl>
      <w:tblPr>
        <w:tblW w:type="dxa" w:w="9921"/>
        <w:tblBorders>
          <w:top w:val="single" w:color="E0C56E" w:sz="3"/>
          <w:left w:val="single" w:color="E0A800" w:sz="18"/>
          <w:bottom w:val="single" w:color="E0C56E" w:sz="3"/>
          <w:right w:val="single" w:color="E0C56E" w:sz="3"/>
          <w:insideH w:val="none"/>
          <w:insideV w:val="none"/>
        </w:tblBorders>
      </w:tblPr>
      <w:tblGrid>
        <w:gridCol w:w="9921"/>
      </w:tblGrid>
      <w:tr>
        <w:tc>
          <w:tcPr>
            <w:tcW w:type="dxa" w:w="9921"/>
            <w:shd w:fill="FFF3CD" w:color="auto" w:val="clear"/>
            <w:tcMar>
              <w:top w:type="dxa" w:w="90"/>
              <w:left w:type="dxa" w:w="130"/>
              <w:bottom w:type="dxa" w:w="90"/>
              <w:right w:type="dxa" w:w="110"/>
            </w:tcMar>
          </w:tcPr>
          <w:p>
            <w:pPr>
              <w:spacing w:after="0" w:line="258"/>
            </w:pPr>
            <w:r>
              <w:rPr>
                <w:rFonts w:ascii="Times New Roman" w:cs="Times New Roman" w:eastAsia="Times New Roman" w:hAnsi="Times New Roman"/>
                <w:sz w:val="19"/>
                <w:szCs w:val="19"/>
              </w:rPr>
              <w:t xml:space="preserve">⚠️ </w:t>
            </w:r>
            <w:r>
              <w:rPr>
                <w:rFonts w:ascii="Times New Roman" w:cs="Times New Roman" w:eastAsia="Times New Roman" w:hAnsi="Times New Roman"/>
                <w:b/>
                <w:bCs/>
                <w:sz w:val="19"/>
                <w:szCs w:val="19"/>
              </w:rPr>
              <w:t xml:space="preserve">Diqqat.</w:t>
            </w:r>
            <w:r>
              <w:rPr>
                <w:rFonts w:ascii="Times New Roman" w:cs="Times New Roman" w:eastAsia="Times New Roman" w:hAnsi="Times New Roman"/>
                <w:sz w:val="19"/>
                <w:szCs w:val="19"/>
              </w:rPr>
              <w:t xml:space="preserve"> Qo'llanma tayyorgarlik uchun — rasmiy manba emas. Har fakt yonida band raqami ko'rsatilgan; shubha bo'lsa lex.uz dagi asl matnga qarang. Qonunchilik tez o'zgaradi: ushbu matn </w:t>
            </w:r>
            <w:r>
              <w:rPr>
                <w:rFonts w:ascii="Times New Roman" w:cs="Times New Roman" w:eastAsia="Times New Roman" w:hAnsi="Times New Roman"/>
                <w:b/>
                <w:bCs/>
                <w:sz w:val="19"/>
                <w:szCs w:val="19"/>
              </w:rPr>
              <w:t xml:space="preserve">2026-08-03</w:t>
            </w:r>
            <w:r>
              <w:rPr>
                <w:rFonts w:ascii="Times New Roman" w:cs="Times New Roman" w:eastAsia="Times New Roman" w:hAnsi="Times New Roman"/>
                <w:sz w:val="19"/>
                <w:szCs w:val="19"/>
              </w:rPr>
              <w:t xml:space="preserve"> holatiga tuzilgan.</w:t>
            </w:r>
          </w:p>
        </w:tc>
      </w:tr>
    </w:tbl>
    <w:p>
      <w:r>
        <w:br w:type="page"/>
      </w:r>
    </w:p>
    <w:p>
      <w:pPr>
        <w:pStyle w:val="Heading1"/>
        <w:pBdr>
          <w:bottom w:val="single" w:color="1F3864" w:sz="16" w:space="6"/>
        </w:pBdr>
        <w:spacing w:after="200"/>
      </w:pPr>
      <w:r>
        <w:rPr>
          <w:rFonts w:ascii="Times New Roman" w:cs="Times New Roman" w:eastAsia="Times New Roman" w:hAnsi="Times New Roman"/>
          <w:b/>
          <w:bCs/>
          <w:color w:val="1F3864"/>
          <w:sz w:val="32"/>
          <w:szCs w:val="32"/>
        </w:rPr>
        <w:t xml:space="preserve">TENDER</w:t>
      </w:r>
    </w:p>
    <w:p>
      <w:pPr>
        <w:pBdr>
          <w:bottom w:val="single" w:color="2E5C9A" w:sz="10" w:space="5"/>
        </w:pBdr>
        <w:spacing w:after="130" w:before="300"/>
      </w:pPr>
      <w:r>
        <w:rPr>
          <w:rFonts w:ascii="Times New Roman" w:cs="Times New Roman" w:eastAsia="Times New Roman" w:hAnsi="Times New Roman"/>
          <w:b/>
          <w:bCs/>
          <w:caps w:val="false"/>
          <w:color w:val="1F3864"/>
          <w:sz w:val="28"/>
          <w:szCs w:val="28"/>
        </w:rPr>
        <w:t xml:space="preserve">TENDER — protsedura boshidan oxirigacha</w:t>
      </w:r>
    </w:p>
    <w:p>
      <w:pPr>
        <w:spacing w:after="90" w:before="0" w:line="264"/>
      </w:pPr>
      <w:r>
        <w:rPr>
          <w:rFonts w:ascii="Times New Roman" w:cs="Times New Roman" w:eastAsia="Times New Roman" w:hAnsi="Times New Roman"/>
        </w:rPr>
        <w:t xml:space="preserve">Tender — g'olib nafaqat narx, balki tovar (ish, xizmat) ning miqdor va sifat bahosi bo'yicha aniqlanadigan raqobat protsedurasi. Elektron shaklda o'tkazish majburiy (ЗРУ-684 ст.64). Tartibi — ЗРУ-684 8-bob va ВМ-276 №4-ilovadagi sxema bo'yicha (ВМ-276 п.106). Ekspertiza bosqichi — ПП-332 Прил.2. Eslatma: «ваколатли орган» endi Саноат кооперацияси ва давлат харидлари агентлиги (ВМ-276 п.2, ВМ-393 tahriri, 20.07.2026).</w:t>
      </w:r>
    </w:p>
    <w:p>
      <w:pPr>
        <w:spacing w:after="80" w:before="190"/>
      </w:pPr>
      <w:r>
        <w:rPr>
          <w:rFonts w:ascii="Times New Roman" w:cs="Times New Roman" w:eastAsia="Times New Roman" w:hAnsi="Times New Roman"/>
          <w:b/>
          <w:bCs/>
          <w:color w:val="2E5C9A"/>
          <w:sz w:val="23"/>
          <w:szCs w:val="23"/>
        </w:rPr>
        <w:t xml:space="preserve">1. Tender qachon MAJBURIY (ЗРУ-684 ст.64)</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4464"/>
        <w:gridCol w:w="5457"/>
      </w:tblGrid>
      <w:tr>
        <w:trPr>
          <w:tblHeader/>
        </w:trPr>
        <w:tc>
          <w:tcPr>
            <w:tcW w:type="dxa" w:w="446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Shart</w:t>
            </w:r>
          </w:p>
        </w:tc>
        <w:tc>
          <w:tcPr>
            <w:tcW w:type="dxa" w:w="5457"/>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Qiymat</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Baholash mezoni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Faqat pul emas — miqdor va sifat bahosi ham</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Summa — korporativ заказчик</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Bitta shartnoma bo'yicha &gt;25 000 БҲМ</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Summa — byudjet заказчик</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Bitta shartnoma bo'yicha &gt;6 000 БҲМ</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Ikkala shart</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BIR VAQTDA bajarilishi shart</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Shakl</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Elektron — majburiy (qonun istisnolaridan tashqari)</w:t>
            </w:r>
          </w:p>
        </w:tc>
      </w:tr>
    </w:tbl>
    <w:p>
      <w:pPr>
        <w:spacing w:after="100"/>
      </w:pPr>
      <w:r>
        <w:rPr>
          <w:rFonts w:ascii="Times New Roman" w:cs="Times New Roman" w:eastAsia="Times New Roman" w:hAnsi="Times New Roman"/>
        </w:rPr>
        <w:t xml:space="preserve"/>
      </w:r>
    </w:p>
    <w:p>
      <w:pPr>
        <w:spacing w:after="80" w:before="190"/>
      </w:pPr>
      <w:r>
        <w:rPr>
          <w:rFonts w:ascii="Times New Roman" w:cs="Times New Roman" w:eastAsia="Times New Roman" w:hAnsi="Times New Roman"/>
          <w:b/>
          <w:bCs/>
          <w:color w:val="2E5C9A"/>
          <w:sz w:val="23"/>
          <w:szCs w:val="23"/>
        </w:rPr>
        <w:t xml:space="preserve">2. Закупочная комиссия (ЗРУ-684 ст.65)</w:t>
      </w:r>
    </w:p>
    <w:p>
      <w:pPr>
        <w:pStyle w:val="ListParagraph"/>
        <w:numPr>
          <w:ilvl w:val="0"/>
          <w:numId w:val="1"/>
        </w:numPr>
        <w:spacing w:after="55" w:line="262"/>
      </w:pPr>
      <w:r>
        <w:rPr>
          <w:rFonts w:ascii="Times New Roman" w:cs="Times New Roman" w:eastAsia="Times New Roman" w:hAnsi="Times New Roman"/>
        </w:rPr>
        <w:t xml:space="preserve">Tarkibi — kamida 7 a'zo (ст.65).</w:t>
      </w:r>
    </w:p>
    <w:p>
      <w:pPr>
        <w:pStyle w:val="ListParagraph"/>
        <w:numPr>
          <w:ilvl w:val="0"/>
          <w:numId w:val="1"/>
        </w:numPr>
        <w:spacing w:after="55" w:line="262"/>
      </w:pPr>
      <w:r>
        <w:rPr>
          <w:rFonts w:ascii="Times New Roman" w:cs="Times New Roman" w:eastAsia="Times New Roman" w:hAnsi="Times New Roman"/>
        </w:rPr>
        <w:t xml:space="preserve">Кворум — umumiy a'zolar sonining kamida 2/3 hozir bo'lsa, komissiya vakolatli (ст.65).</w:t>
      </w:r>
    </w:p>
    <w:p>
      <w:pPr>
        <w:pStyle w:val="ListParagraph"/>
        <w:numPr>
          <w:ilvl w:val="0"/>
          <w:numId w:val="1"/>
        </w:numPr>
        <w:spacing w:after="55" w:line="262"/>
      </w:pPr>
      <w:r>
        <w:rPr>
          <w:rFonts w:ascii="Times New Roman" w:cs="Times New Roman" w:eastAsia="Times New Roman" w:hAnsi="Times New Roman"/>
        </w:rPr>
        <w:t xml:space="preserve">Barcha qarorlar протокол bilan rasmiylashtiriladi (ст.65).</w:t>
      </w:r>
    </w:p>
    <w:p>
      <w:pPr>
        <w:pStyle w:val="ListParagraph"/>
        <w:numPr>
          <w:ilvl w:val="0"/>
          <w:numId w:val="1"/>
        </w:numPr>
        <w:spacing w:after="55" w:line="262"/>
      </w:pPr>
      <w:r>
        <w:rPr>
          <w:rFonts w:ascii="Times New Roman" w:cs="Times New Roman" w:eastAsia="Times New Roman" w:hAnsi="Times New Roman"/>
        </w:rPr>
        <w:t xml:space="preserve">Tuzish va tarqatish — ст.20 va ст.65 tartibida (ВМ-276 п.108).</w:t>
      </w:r>
    </w:p>
    <w:p>
      <w:pPr>
        <w:pStyle w:val="ListParagraph"/>
        <w:numPr>
          <w:ilvl w:val="0"/>
          <w:numId w:val="1"/>
        </w:numPr>
        <w:spacing w:after="55" w:line="262"/>
      </w:pPr>
      <w:r>
        <w:rPr>
          <w:rFonts w:ascii="Times New Roman" w:cs="Times New Roman" w:eastAsia="Times New Roman" w:hAnsi="Times New Roman"/>
        </w:rPr>
        <w:t xml:space="preserve">Har a'zo (rais ham) shaxsiy kabinetga birinchi kirishda аффилированность ma'lumotini kiritadi (ВМ-276 п.112).</w:t>
      </w:r>
    </w:p>
    <w:p>
      <w:pPr>
        <w:pStyle w:val="ListParagraph"/>
        <w:numPr>
          <w:ilvl w:val="0"/>
          <w:numId w:val="1"/>
        </w:numPr>
        <w:spacing w:after="55" w:line="262"/>
      </w:pPr>
      <w:r>
        <w:rPr>
          <w:rFonts w:ascii="Times New Roman" w:cs="Times New Roman" w:eastAsia="Times New Roman" w:hAnsi="Times New Roman"/>
        </w:rPr>
        <w:t xml:space="preserve">Rais аффилированный bo'lsa — tender jarayoni YANGI vaqtinchalik rais tayinlangunga qadar TO'XTATILADI (ВМ-276 п.113).</w:t>
      </w:r>
    </w:p>
    <w:p>
      <w:pPr>
        <w:pStyle w:val="ListParagraph"/>
        <w:numPr>
          <w:ilvl w:val="0"/>
          <w:numId w:val="1"/>
        </w:numPr>
        <w:spacing w:after="55" w:line="262"/>
      </w:pPr>
      <w:r>
        <w:rPr>
          <w:rFonts w:ascii="Times New Roman" w:cs="Times New Roman" w:eastAsia="Times New Roman" w:hAnsi="Times New Roman"/>
        </w:rPr>
        <w:t xml:space="preserve">Rais «воздержался» bo'la olmaydi (ВМ-276 п.114).</w:t>
      </w:r>
    </w:p>
    <w:p>
      <w:pPr>
        <w:pStyle w:val="ListParagraph"/>
        <w:numPr>
          <w:ilvl w:val="0"/>
          <w:numId w:val="1"/>
        </w:numPr>
        <w:spacing w:after="55" w:line="262"/>
      </w:pPr>
      <w:r>
        <w:rPr>
          <w:rFonts w:ascii="Times New Roman" w:cs="Times New Roman" w:eastAsia="Times New Roman" w:hAnsi="Times New Roman"/>
        </w:rPr>
        <w:t xml:space="preserve">Ответственный секретарь — rasmiylashtirish tekshiruvi va baholash natijalarini tizimga kiritish (ВМ-276 п.109).</w:t>
      </w:r>
    </w:p>
    <w:p>
      <w:pPr>
        <w:spacing w:after="80" w:before="190"/>
      </w:pPr>
      <w:r>
        <w:rPr>
          <w:rFonts w:ascii="Times New Roman" w:cs="Times New Roman" w:eastAsia="Times New Roman" w:hAnsi="Times New Roman"/>
          <w:b/>
          <w:bCs/>
          <w:color w:val="2E5C9A"/>
          <w:sz w:val="23"/>
          <w:szCs w:val="23"/>
        </w:rPr>
        <w:t xml:space="preserve">3. Tender hujjatlari — 4 qism (ЗРУ-684 ст.67)</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4464"/>
        <w:gridCol w:w="5457"/>
      </w:tblGrid>
      <w:tr>
        <w:trPr>
          <w:tblHeader/>
        </w:trPr>
        <w:tc>
          <w:tcPr>
            <w:tcW w:type="dxa" w:w="446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Qism</w:t>
            </w:r>
          </w:p>
        </w:tc>
        <w:tc>
          <w:tcPr>
            <w:tcW w:type="dxa" w:w="5457"/>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Tarkibi</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ИУТ (umumiy)</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E'londagi ma'lumot; valyuta va to'lov tartibi; davlat tilida taklif tayyorlash talabi; tushuntirish berish boshlanish/tugash sanalari; baholash mezonlari va ko'rib chiqish tartibi; korrupsiyaga yo'l qo'ymaslik arizasi (ст.67)</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Texnik qism</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Техническое задание (ст.67); talablar o'lchanadigan, raqamli yoki ha/yo'q shaklida (ПП-332 Прил.2 п.12)</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Narx qismi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«Стартовая цена» — birja kotirovkasi, КП va prays-listlar asosida; yetkazib berish va to'lov shartlari, to'lov grafigi; moliyalashtirish manbai hujjatlari (ПП-332 Прил.2 п.14)</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Shartnoma loyihasi</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Hujjatning AJRALMAS qismi sifatida ilova qilinadi (ст.67)</w:t>
            </w:r>
          </w:p>
        </w:tc>
      </w:tr>
    </w:tbl>
    <w:p>
      <w:pPr>
        <w:spacing w:after="100"/>
      </w:pPr>
      <w:r>
        <w:rPr>
          <w:rFonts w:ascii="Times New Roman" w:cs="Times New Roman" w:eastAsia="Times New Roman" w:hAnsi="Times New Roman"/>
        </w:rPr>
        <w:t xml:space="preserve"/>
      </w:r>
    </w:p>
    <w:p>
      <w:pPr>
        <w:pStyle w:val="ListParagraph"/>
        <w:numPr>
          <w:ilvl w:val="0"/>
          <w:numId w:val="1"/>
        </w:numPr>
        <w:spacing w:after="55" w:line="262"/>
      </w:pPr>
      <w:r>
        <w:rPr>
          <w:rFonts w:ascii="Times New Roman" w:cs="Times New Roman" w:eastAsia="Times New Roman" w:hAnsi="Times New Roman"/>
        </w:rPr>
        <w:t xml:space="preserve">Hujjatlar e'lon bilan BIR VAQTDA tizimga joylanadi (ст.67).</w:t>
      </w:r>
    </w:p>
    <w:p>
      <w:pPr>
        <w:pStyle w:val="ListParagraph"/>
        <w:numPr>
          <w:ilvl w:val="0"/>
          <w:numId w:val="1"/>
        </w:numPr>
        <w:spacing w:after="55" w:line="262"/>
      </w:pPr>
      <w:r>
        <w:rPr>
          <w:rFonts w:ascii="Times New Roman" w:cs="Times New Roman" w:eastAsia="Times New Roman" w:hAnsi="Times New Roman"/>
        </w:rPr>
        <w:t xml:space="preserve">Заказчик komissiya bilan kelishilgan hujjatni ЭЦП orqali tasdiqlaydi (ст.67; ВМ-276 п.127).</w:t>
      </w:r>
    </w:p>
    <w:p>
      <w:pPr>
        <w:pStyle w:val="ListParagraph"/>
        <w:numPr>
          <w:ilvl w:val="0"/>
          <w:numId w:val="1"/>
        </w:numPr>
        <w:spacing w:after="55" w:line="262"/>
      </w:pPr>
      <w:r>
        <w:rPr>
          <w:rFonts w:ascii="Times New Roman" w:cs="Times New Roman" w:eastAsia="Times New Roman" w:hAnsi="Times New Roman"/>
        </w:rPr>
        <w:t xml:space="preserve">O'zgartirish — takliflar qabuli tugashiga kamida 1 иш куни qolganda; shundan so'ng muddat kamida +10 иш куни uzaytiriladi (ст.67).</w:t>
      </w:r>
    </w:p>
    <w:p>
      <w:pPr>
        <w:pStyle w:val="ListParagraph"/>
        <w:numPr>
          <w:ilvl w:val="0"/>
          <w:numId w:val="1"/>
        </w:numPr>
        <w:spacing w:after="55" w:line="262"/>
      </w:pPr>
      <w:r>
        <w:rPr>
          <w:rFonts w:ascii="Times New Roman" w:cs="Times New Roman" w:eastAsia="Times New Roman" w:hAnsi="Times New Roman"/>
        </w:rPr>
        <w:t xml:space="preserve">Tovar (ish, xizmat) NOMINI o'zgartirish TAQIQLANADI (ст.67).</w:t>
      </w:r>
    </w:p>
    <w:p>
      <w:pPr>
        <w:pStyle w:val="ListParagraph"/>
        <w:numPr>
          <w:ilvl w:val="0"/>
          <w:numId w:val="1"/>
        </w:numPr>
        <w:spacing w:after="55" w:line="262"/>
      </w:pPr>
      <w:r>
        <w:rPr>
          <w:rFonts w:ascii="Times New Roman" w:cs="Times New Roman" w:eastAsia="Times New Roman" w:hAnsi="Times New Roman"/>
        </w:rPr>
        <w:t xml:space="preserve">Tushuntirish so'rovi muddat tugashiga kamida 2 иш куни qolganda kelsa — 2 иш куни ichida javob; tushuntirish hujjat MOHIYATINI o'zgartirmaydi (ст.67; ВМ-276 п.141).</w:t>
      </w:r>
    </w:p>
    <w:p>
      <w:pPr>
        <w:pStyle w:val="ListParagraph"/>
        <w:numPr>
          <w:ilvl w:val="0"/>
          <w:numId w:val="1"/>
        </w:numPr>
        <w:spacing w:after="55" w:line="262"/>
      </w:pPr>
      <w:r>
        <w:rPr>
          <w:rFonts w:ascii="Times New Roman" w:cs="Times New Roman" w:eastAsia="Times New Roman" w:hAnsi="Times New Roman"/>
        </w:rPr>
        <w:t xml:space="preserve">Tovar belgisi/ishlab chiqaruvchi ko'rsatilsa — «yoki analog» va ekvivalent yetkazish imkoniyati majburiy (ЗРУ-684 ст.34; ПП-332 Прил.2 п.13).</w:t>
      </w:r>
    </w:p>
    <w:p>
      <w:pPr>
        <w:spacing w:after="80" w:before="190"/>
      </w:pPr>
      <w:r>
        <w:rPr>
          <w:rFonts w:ascii="Times New Roman" w:cs="Times New Roman" w:eastAsia="Times New Roman" w:hAnsi="Times New Roman"/>
          <w:b/>
          <w:bCs/>
          <w:color w:val="2E5C9A"/>
          <w:sz w:val="23"/>
          <w:szCs w:val="23"/>
        </w:rPr>
        <w:t xml:space="preserve">4. Markaz ekspertizasi — e'londan OLDIN (ПП-332 Прил.2 п.21, УП-259 tahriri)</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3472"/>
        <w:gridCol w:w="3225"/>
        <w:gridCol w:w="3224"/>
      </w:tblGrid>
      <w:tr>
        <w:trPr>
          <w:tblHeader/>
        </w:trPr>
        <w:tc>
          <w:tcPr>
            <w:tcW w:type="dxa" w:w="3472"/>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Xarid toifasi (БҲМ)</w:t>
            </w:r>
          </w:p>
        </w:tc>
        <w:tc>
          <w:tcPr>
            <w:tcW w:type="dxa" w:w="3225"/>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1–20 позиция</w:t>
            </w:r>
          </w:p>
        </w:tc>
        <w:tc>
          <w:tcPr>
            <w:tcW w:type="dxa" w:w="322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21 va undan ko'p</w:t>
            </w:r>
          </w:p>
        </w:tc>
      </w:tr>
      <w:tr>
        <w:tc>
          <w:tcPr>
            <w:tcW w:type="dxa" w:w="3472"/>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«Малые» 6 000–25 000</w:t>
            </w:r>
          </w:p>
        </w:tc>
        <w:tc>
          <w:tcPr>
            <w:tcW w:type="dxa" w:w="322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10 kun</w:t>
            </w:r>
          </w:p>
        </w:tc>
        <w:tc>
          <w:tcPr>
            <w:tcW w:type="dxa" w:w="322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15 kun</w:t>
            </w:r>
          </w:p>
        </w:tc>
      </w:tr>
      <w:tr>
        <w:tc>
          <w:tcPr>
            <w:tcW w:type="dxa" w:w="3472"/>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«Средние» 25 000–100 000</w:t>
            </w:r>
          </w:p>
        </w:tc>
        <w:tc>
          <w:tcPr>
            <w:tcW w:type="dxa" w:w="322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15 kun</w:t>
            </w:r>
          </w:p>
        </w:tc>
        <w:tc>
          <w:tcPr>
            <w:tcW w:type="dxa" w:w="322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20 kun</w:t>
            </w:r>
          </w:p>
        </w:tc>
      </w:tr>
      <w:tr>
        <w:tc>
          <w:tcPr>
            <w:tcW w:type="dxa" w:w="3472"/>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«Сложные» 100 000 va undan yuqori</w:t>
            </w:r>
          </w:p>
        </w:tc>
        <w:tc>
          <w:tcPr>
            <w:tcW w:type="dxa" w:w="322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ТД — 20 kun · ТЗ — 18 kun</w:t>
            </w:r>
          </w:p>
        </w:tc>
        <w:tc>
          <w:tcPr>
            <w:tcW w:type="dxa" w:w="322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25 kun</w:t>
            </w:r>
          </w:p>
        </w:tc>
      </w:tr>
    </w:tbl>
    <w:p>
      <w:pPr>
        <w:spacing w:after="100"/>
      </w:pPr>
      <w:r>
        <w:rPr>
          <w:rFonts w:ascii="Times New Roman" w:cs="Times New Roman" w:eastAsia="Times New Roman" w:hAnsi="Times New Roman"/>
        </w:rPr>
        <w:t xml:space="preserve"/>
      </w:r>
    </w:p>
    <w:tbl>
      <w:tblPr>
        <w:tblW w:type="dxa" w:w="9921"/>
        <w:tblBorders>
          <w:top w:val="single" w:color="E0C56E" w:sz="3"/>
          <w:left w:val="single" w:color="E0A800" w:sz="18"/>
          <w:bottom w:val="single" w:color="E0C56E" w:sz="3"/>
          <w:right w:val="single" w:color="E0C56E" w:sz="3"/>
          <w:insideH w:val="none"/>
          <w:insideV w:val="none"/>
        </w:tblBorders>
      </w:tblPr>
      <w:tblGrid>
        <w:gridCol w:w="9921"/>
      </w:tblGrid>
      <w:tr>
        <w:tc>
          <w:tcPr>
            <w:tcW w:type="dxa" w:w="9921"/>
            <w:shd w:fill="FFF3CD" w:color="auto" w:val="clear"/>
            <w:tcMar>
              <w:top w:type="dxa" w:w="90"/>
              <w:left w:type="dxa" w:w="130"/>
              <w:bottom w:type="dxa" w:w="90"/>
              <w:right w:type="dxa" w:w="110"/>
            </w:tcMar>
          </w:tcPr>
          <w:p>
            <w:pPr>
              <w:spacing w:after="0" w:line="258"/>
            </w:pPr>
            <w:r>
              <w:rPr>
                <w:rFonts w:ascii="Times New Roman" w:cs="Times New Roman" w:eastAsia="Times New Roman" w:hAnsi="Times New Roman"/>
                <w:sz w:val="19"/>
                <w:szCs w:val="19"/>
              </w:rPr>
              <w:t xml:space="preserve">⚠️ Muddat КАЛЕНДАРЬ kunida; hisob hujjatlar topshirilgan VA xizmat haqi to'langan kundan boshlanadi (ПП-332 Прил.2 п.21). Tender e'loni portalda FAQAT Markazning ijobiy xulosasidan keyin joylanadi (ЗРУ-684 ст.66; ПП-332 Прил.2 п.22). Замечания bartaraf etilib qayta topshirilsa — 10 календарь куни (Прил.2 п.27); 6 oy ichida qayta topshirishda haq olinmaydi (п.18), 6 oydan keyin YANGI hujjat sifatida ko'riladi (п.19).</w:t>
            </w:r>
          </w:p>
        </w:tc>
      </w:tr>
    </w:tbl>
    <w:p>
      <w:pPr>
        <w:spacing w:after="110"/>
      </w:pPr>
      <w:r>
        <w:rPr>
          <w:rFonts w:ascii="Times New Roman" w:cs="Times New Roman" w:eastAsia="Times New Roman" w:hAnsi="Times New Roman"/>
        </w:rPr>
        <w:t xml:space="preserve"/>
      </w:r>
    </w:p>
    <w:p>
      <w:pPr>
        <w:spacing w:after="80" w:before="190"/>
      </w:pPr>
      <w:r>
        <w:rPr>
          <w:rFonts w:ascii="Times New Roman" w:cs="Times New Roman" w:eastAsia="Times New Roman" w:hAnsi="Times New Roman"/>
          <w:b/>
          <w:bCs/>
          <w:color w:val="2E5C9A"/>
          <w:sz w:val="23"/>
          <w:szCs w:val="23"/>
        </w:rPr>
        <w:t xml:space="preserve">5. E'lon, лот, задаток, takliflar qabuli</w:t>
      </w:r>
    </w:p>
    <w:p>
      <w:pPr>
        <w:pStyle w:val="ListParagraph"/>
        <w:numPr>
          <w:ilvl w:val="0"/>
          <w:numId w:val="1"/>
        </w:numPr>
        <w:spacing w:after="55" w:line="262"/>
      </w:pPr>
      <w:r>
        <w:rPr>
          <w:rFonts w:ascii="Times New Roman" w:cs="Times New Roman" w:eastAsia="Times New Roman" w:hAnsi="Times New Roman"/>
        </w:rPr>
        <w:t xml:space="preserve">E'lon va tasdiqlangan hujjatlar takliflar qabuli tugash sanasidan kamida 12 иш куни, ko'pi bilan 30 иш куни oldin joylanadi (ст.66; ВМ-276 п.128).</w:t>
      </w:r>
    </w:p>
    <w:p>
      <w:pPr>
        <w:pStyle w:val="ListParagraph"/>
        <w:numPr>
          <w:ilvl w:val="0"/>
          <w:numId w:val="1"/>
        </w:numPr>
        <w:spacing w:after="55" w:line="262"/>
      </w:pPr>
      <w:r>
        <w:rPr>
          <w:rFonts w:ascii="Times New Roman" w:cs="Times New Roman" w:eastAsia="Times New Roman" w:hAnsi="Times New Roman"/>
        </w:rPr>
        <w:t xml:space="preserve">E'lon tarkibi: tender shakli · batafsil tavsif va «стартовая цена» · o'tkazish joyi manzili · ishtirokchilarga talablar · kontakt shaxs (FIO, lavozim, manzil) · qabul tugash sana va vaqti · taklifni rasmiylashtirish talablari (ст.66).</w:t>
      </w:r>
    </w:p>
    <w:p>
      <w:pPr>
        <w:pStyle w:val="ListParagraph"/>
        <w:numPr>
          <w:ilvl w:val="0"/>
          <w:numId w:val="1"/>
        </w:numPr>
        <w:spacing w:after="55" w:line="262"/>
      </w:pPr>
      <w:r>
        <w:rPr>
          <w:rFonts w:ascii="Times New Roman" w:cs="Times New Roman" w:eastAsia="Times New Roman" w:hAnsi="Times New Roman"/>
        </w:rPr>
        <w:t xml:space="preserve">Лот: har bir tovar (ish, xizmat) alohida birlik deb e'lon qilinishi mumkin — har лот bo'yicha FAQAT BITTA g'olib (ст.67; ВМ-276 п.130).</w:t>
      </w:r>
    </w:p>
    <w:p>
      <w:pPr>
        <w:pStyle w:val="ListParagraph"/>
        <w:numPr>
          <w:ilvl w:val="0"/>
          <w:numId w:val="1"/>
        </w:numPr>
        <w:spacing w:after="55" w:line="262"/>
      </w:pPr>
      <w:r>
        <w:rPr>
          <w:rFonts w:ascii="Times New Roman" w:cs="Times New Roman" w:eastAsia="Times New Roman" w:hAnsi="Times New Roman"/>
        </w:rPr>
        <w:t xml:space="preserve">Задаток zarurati va miqdorini закупочная комиссия belgilaydi (ВМ-276 п.15).</w:t>
      </w:r>
    </w:p>
    <w:p>
      <w:pPr>
        <w:pStyle w:val="ListParagraph"/>
        <w:numPr>
          <w:ilvl w:val="0"/>
          <w:numId w:val="1"/>
        </w:numPr>
        <w:spacing w:after="55" w:line="262"/>
      </w:pPr>
      <w:r>
        <w:rPr>
          <w:rFonts w:ascii="Times New Roman" w:cs="Times New Roman" w:eastAsia="Times New Roman" w:hAnsi="Times New Roman"/>
        </w:rPr>
        <w:t xml:space="preserve">Tenderda задаток — 5% dan oshmaydi (отбор da 3%) (ВМ-276 п.15).</w:t>
      </w:r>
    </w:p>
    <w:p>
      <w:pPr>
        <w:pStyle w:val="ListParagraph"/>
        <w:numPr>
          <w:ilvl w:val="0"/>
          <w:numId w:val="1"/>
        </w:numPr>
        <w:spacing w:after="55" w:line="262"/>
      </w:pPr>
      <w:r>
        <w:rPr>
          <w:rFonts w:ascii="Times New Roman" w:cs="Times New Roman" w:eastAsia="Times New Roman" w:hAnsi="Times New Roman"/>
        </w:rPr>
        <w:t xml:space="preserve">Задаток g'olib aniqlanguncha, g'olibniki esa shartnoma tuzilguncha bloklanadi (ВМ-276 п.15).</w:t>
      </w:r>
    </w:p>
    <w:p>
      <w:pPr>
        <w:pStyle w:val="ListParagraph"/>
        <w:numPr>
          <w:ilvl w:val="0"/>
          <w:numId w:val="1"/>
        </w:numPr>
        <w:spacing w:after="55" w:line="262"/>
      </w:pPr>
      <w:r>
        <w:rPr>
          <w:rFonts w:ascii="Times New Roman" w:cs="Times New Roman" w:eastAsia="Times New Roman" w:hAnsi="Times New Roman"/>
        </w:rPr>
        <w:t xml:space="preserve">Ishtirokchi bitta лот bo'yicha FAQAT BITTA taklif beradi (ст.68; ВМ-276 п.135).</w:t>
      </w:r>
    </w:p>
    <w:p>
      <w:pPr>
        <w:pStyle w:val="ListParagraph"/>
        <w:numPr>
          <w:ilvl w:val="0"/>
          <w:numId w:val="1"/>
        </w:numPr>
        <w:spacing w:after="55" w:line="262"/>
      </w:pPr>
      <w:r>
        <w:rPr>
          <w:rFonts w:ascii="Times New Roman" w:cs="Times New Roman" w:eastAsia="Times New Roman" w:hAnsi="Times New Roman"/>
        </w:rPr>
        <w:t xml:space="preserve">Muddat tugagunga qadar taklifni qaytarib olish yoki o'zgartirish mumkin (ст.68; ВМ-276 п.137).</w:t>
      </w:r>
    </w:p>
    <w:p>
      <w:pPr>
        <w:pStyle w:val="ListParagraph"/>
        <w:numPr>
          <w:ilvl w:val="0"/>
          <w:numId w:val="1"/>
        </w:numPr>
        <w:spacing w:after="55" w:line="262"/>
      </w:pPr>
      <w:r>
        <w:rPr>
          <w:rFonts w:ascii="Times New Roman" w:cs="Times New Roman" w:eastAsia="Times New Roman" w:hAnsi="Times New Roman"/>
        </w:rPr>
        <w:t xml:space="preserve">Komissiya qarori bilan qabul muddati uzaytirilishi mumkin (ВМ-276 п.129).</w:t>
      </w:r>
    </w:p>
    <w:p>
      <w:pPr>
        <w:spacing w:after="80" w:before="190"/>
      </w:pPr>
      <w:r>
        <w:rPr>
          <w:rFonts w:ascii="Times New Roman" w:cs="Times New Roman" w:eastAsia="Times New Roman" w:hAnsi="Times New Roman"/>
          <w:b/>
          <w:bCs/>
          <w:color w:val="2E5C9A"/>
          <w:sz w:val="23"/>
          <w:szCs w:val="23"/>
        </w:rPr>
        <w:t xml:space="preserve">6. Takliflarni ko'rib chiqish va baholash (ЗРУ-684 ст.69)</w:t>
      </w:r>
    </w:p>
    <w:p>
      <w:pPr>
        <w:pStyle w:val="ListParagraph"/>
        <w:numPr>
          <w:ilvl w:val="0"/>
          <w:numId w:val="1"/>
        </w:numPr>
        <w:spacing w:after="55" w:line="262"/>
      </w:pPr>
      <w:r>
        <w:rPr>
          <w:rFonts w:ascii="Times New Roman" w:cs="Times New Roman" w:eastAsia="Times New Roman" w:hAnsi="Times New Roman"/>
        </w:rPr>
        <w:t xml:space="preserve">Ko'rib chiqish va baholash muddati — qabul tugagan paytdan 45 иш кунидан oshmaydi (ст.69).</w:t>
      </w:r>
    </w:p>
    <w:p>
      <w:pPr>
        <w:pStyle w:val="ListParagraph"/>
        <w:numPr>
          <w:ilvl w:val="0"/>
          <w:numId w:val="1"/>
        </w:numPr>
        <w:spacing w:after="55" w:line="262"/>
      </w:pPr>
      <w:r>
        <w:rPr>
          <w:rFonts w:ascii="Times New Roman" w:cs="Times New Roman" w:eastAsia="Times New Roman" w:hAnsi="Times New Roman"/>
        </w:rPr>
        <w:t xml:space="preserve">Kamida 2 ta taklif kelgan bo'lsagina ko'rib chiqiladi (ст.68).</w:t>
      </w:r>
    </w:p>
    <w:p>
      <w:pPr>
        <w:pStyle w:val="ListParagraph"/>
        <w:numPr>
          <w:ilvl w:val="0"/>
          <w:numId w:val="1"/>
        </w:numPr>
        <w:spacing w:after="55" w:line="262"/>
      </w:pPr>
      <w:r>
        <w:rPr>
          <w:rFonts w:ascii="Times New Roman" w:cs="Times New Roman" w:eastAsia="Times New Roman" w:hAnsi="Times New Roman"/>
        </w:rPr>
        <w:t xml:space="preserve">Ketma-ketlik: rasmiylashtirish → malaka (hujjatda ko'zda tutilgan bo'lsa) → texnik qism → narx qismi; har bosqich yakunlangach keyingisi ochiladi (ВМ-276 п.146).</w:t>
      </w:r>
    </w:p>
    <w:p>
      <w:pPr>
        <w:pStyle w:val="ListParagraph"/>
        <w:numPr>
          <w:ilvl w:val="0"/>
          <w:numId w:val="1"/>
        </w:numPr>
        <w:spacing w:after="55" w:line="262"/>
      </w:pPr>
      <w:r>
        <w:rPr>
          <w:rFonts w:ascii="Times New Roman" w:cs="Times New Roman" w:eastAsia="Times New Roman" w:hAnsi="Times New Roman"/>
        </w:rPr>
        <w:t xml:space="preserve">Kvalifikatsiya cheklovi: hujjatda ko'zda tutilMAGAN mezon bo'yicha baholash yoki ko'zda tutilmagan hujjatni talab qilish TAQIQLANADI (ВМ-276 п.155).</w:t>
      </w:r>
    </w:p>
    <w:p>
      <w:pPr>
        <w:pStyle w:val="ListParagraph"/>
        <w:numPr>
          <w:ilvl w:val="0"/>
          <w:numId w:val="1"/>
        </w:numPr>
        <w:spacing w:after="55" w:line="262"/>
      </w:pPr>
      <w:r>
        <w:rPr>
          <w:rFonts w:ascii="Times New Roman" w:cs="Times New Roman" w:eastAsia="Times New Roman" w:hAnsi="Times New Roman"/>
        </w:rPr>
        <w:t xml:space="preserve">2-bosqich kamida 2 ishtirokchi 1-bosqichdan o'tgan bo'lsa o'tkaziladi (ст.69).</w:t>
      </w:r>
    </w:p>
    <w:p>
      <w:pPr>
        <w:pStyle w:val="ListParagraph"/>
        <w:numPr>
          <w:ilvl w:val="0"/>
          <w:numId w:val="1"/>
        </w:numPr>
        <w:spacing w:after="55" w:line="262"/>
      </w:pPr>
      <w:r>
        <w:rPr>
          <w:rFonts w:ascii="Times New Roman" w:cs="Times New Roman" w:eastAsia="Times New Roman" w:hAnsi="Times New Roman"/>
        </w:rPr>
        <w:t xml:space="preserve">Narx va miqdoriy ko'rsatkichlar tizim tomonidan avtomat baholanadi; miqdoriy bo'lmagan (экспертный) mezonlar — komissiya ovoz berishi bilan (ст.69; ВМ-276 п.151–152).</w:t>
      </w:r>
    </w:p>
    <w:p>
      <w:pPr>
        <w:pStyle w:val="ListParagraph"/>
        <w:numPr>
          <w:ilvl w:val="0"/>
          <w:numId w:val="1"/>
        </w:numPr>
        <w:spacing w:after="55" w:line="262"/>
      </w:pPr>
      <w:r>
        <w:rPr>
          <w:rFonts w:ascii="Times New Roman" w:cs="Times New Roman" w:eastAsia="Times New Roman" w:hAnsi="Times New Roman"/>
        </w:rPr>
        <w:t xml:space="preserve">Taklif «стартовая цена» dan oshsa yoki majburiy maydon/fayl bo'sh bo'lsa — tizim sababini ko'rsatib avtomat rad etadi (ст.69; ВМ-276 п.145).</w:t>
      </w:r>
    </w:p>
    <w:p>
      <w:pPr>
        <w:pStyle w:val="ListParagraph"/>
        <w:numPr>
          <w:ilvl w:val="0"/>
          <w:numId w:val="1"/>
        </w:numPr>
        <w:spacing w:after="55" w:line="262"/>
      </w:pPr>
      <w:r>
        <w:rPr>
          <w:rFonts w:ascii="Times New Roman" w:cs="Times New Roman" w:eastAsia="Times New Roman" w:hAnsi="Times New Roman"/>
        </w:rPr>
        <w:t xml:space="preserve">Mahalliy ishlab chiqaruvchiga qo'shimcha ball (ball usulida): ДБ = НБ × 15% × УЛ; УЛ — lokalizatsiya darajasi. Ishlab chiqaruvchi narxi eng past narxdan 15% dan ortiq oshsa — qo'shimcha ball BERILMAYDI (ВМ-276 п.155¹).</w:t>
      </w:r>
    </w:p>
    <w:p>
      <w:pPr>
        <w:pStyle w:val="ListParagraph"/>
        <w:numPr>
          <w:ilvl w:val="0"/>
          <w:numId w:val="1"/>
        </w:numPr>
        <w:spacing w:after="55" w:line="262"/>
      </w:pPr>
      <w:r>
        <w:rPr>
          <w:rFonts w:ascii="Times New Roman" w:cs="Times New Roman" w:eastAsia="Times New Roman" w:hAnsi="Times New Roman"/>
        </w:rPr>
        <w:t xml:space="preserve">Texnik xususiyatga qarab tender BIR bosqichda ham o'tkazilishi mumkin — bu hujjatda ko'rsatiladi, texnik va narx qismlari bir vaqtda ochiladi (ст.69).</w:t>
      </w:r>
    </w:p>
    <w:p>
      <w:pPr>
        <w:pStyle w:val="ListParagraph"/>
        <w:numPr>
          <w:ilvl w:val="0"/>
          <w:numId w:val="1"/>
        </w:numPr>
        <w:spacing w:after="55" w:line="262"/>
      </w:pPr>
      <w:r>
        <w:rPr>
          <w:rFonts w:ascii="Times New Roman" w:cs="Times New Roman" w:eastAsia="Times New Roman" w:hAnsi="Times New Roman"/>
        </w:rPr>
        <w:t xml:space="preserve">Заказчик va komissiya qabul tugagunga qadar takliflarni muhokama qila olmaydi (ст.69).</w:t>
      </w:r>
    </w:p>
    <w:p>
      <w:pPr>
        <w:spacing w:after="80" w:before="190"/>
      </w:pPr>
      <w:r>
        <w:rPr>
          <w:rFonts w:ascii="Times New Roman" w:cs="Times New Roman" w:eastAsia="Times New Roman" w:hAnsi="Times New Roman"/>
          <w:b/>
          <w:bCs/>
          <w:color w:val="2E5C9A"/>
          <w:sz w:val="23"/>
          <w:szCs w:val="23"/>
        </w:rPr>
        <w:t xml:space="preserve">7. G'olib, резервный победитель, shartnoma</w:t>
      </w:r>
    </w:p>
    <w:p>
      <w:pPr>
        <w:pStyle w:val="ListParagraph"/>
        <w:numPr>
          <w:ilvl w:val="0"/>
          <w:numId w:val="1"/>
        </w:numPr>
        <w:spacing w:after="55" w:line="262"/>
      </w:pPr>
      <w:r>
        <w:rPr>
          <w:rFonts w:ascii="Times New Roman" w:cs="Times New Roman" w:eastAsia="Times New Roman" w:hAnsi="Times New Roman"/>
        </w:rPr>
        <w:t xml:space="preserve">G'olib — hujjat va taklifdagi mezonlar bo'yicha shartnomani bajarishning eng yaxshi shartlarini taklif qilgan ishtirokchi (ст.69).</w:t>
      </w:r>
    </w:p>
    <w:p>
      <w:pPr>
        <w:pStyle w:val="ListParagraph"/>
        <w:numPr>
          <w:ilvl w:val="0"/>
          <w:numId w:val="1"/>
        </w:numPr>
        <w:spacing w:after="55" w:line="262"/>
      </w:pPr>
      <w:r>
        <w:rPr>
          <w:rFonts w:ascii="Times New Roman" w:cs="Times New Roman" w:eastAsia="Times New Roman" w:hAnsi="Times New Roman"/>
        </w:rPr>
        <w:t xml:space="preserve">Ball usulida ballar teng bo'lsa — narxi past bo'lgan g'olib; eng past narx usulida teng bo'lsa — texnik qismi optimal bo'lgan (ВМ-276 п.156).</w:t>
      </w:r>
    </w:p>
    <w:p>
      <w:pPr>
        <w:pStyle w:val="ListParagraph"/>
        <w:numPr>
          <w:ilvl w:val="0"/>
          <w:numId w:val="1"/>
        </w:numPr>
        <w:spacing w:after="55" w:line="262"/>
      </w:pPr>
      <w:r>
        <w:rPr>
          <w:rFonts w:ascii="Times New Roman" w:cs="Times New Roman" w:eastAsia="Times New Roman" w:hAnsi="Times New Roman"/>
        </w:rPr>
        <w:t xml:space="preserve">Резервный победитель — g'olibdan keyingi eng optimal taklif bergan ishtirokchi (ст.69; ВМ-276 п.156).</w:t>
      </w:r>
    </w:p>
    <w:p>
      <w:pPr>
        <w:pStyle w:val="ListParagraph"/>
        <w:numPr>
          <w:ilvl w:val="0"/>
          <w:numId w:val="1"/>
        </w:numPr>
        <w:spacing w:after="55" w:line="262"/>
      </w:pPr>
      <w:r>
        <w:rPr>
          <w:rFonts w:ascii="Times New Roman" w:cs="Times New Roman" w:eastAsia="Times New Roman" w:hAnsi="Times New Roman"/>
        </w:rPr>
        <w:t xml:space="preserve">G'olib shartnomadan bosh tortsa — задаток qaytarilmaydi; huquq резервный победитель ga o'tadi va u G'OLIB taklif qilgan narxda shartnoma tuzadi (o'z narxi pastroq bo'lsa — o'z narxida) yoki rad etishi mumkin (ст.70).</w:t>
      </w:r>
    </w:p>
    <w:p>
      <w:pPr>
        <w:pStyle w:val="ListParagraph"/>
        <w:numPr>
          <w:ilvl w:val="0"/>
          <w:numId w:val="1"/>
        </w:numPr>
        <w:spacing w:after="55" w:line="262"/>
      </w:pPr>
      <w:r>
        <w:rPr>
          <w:rFonts w:ascii="Times New Roman" w:cs="Times New Roman" w:eastAsia="Times New Roman" w:hAnsi="Times New Roman"/>
        </w:rPr>
        <w:t xml:space="preserve">Резервный победитель aniqlanmagan yoki u ham rad etgan bo'lsa — заказчик YANGI tender o'tkazadi (ст.70).</w:t>
      </w:r>
    </w:p>
    <w:p>
      <w:pPr>
        <w:pStyle w:val="ListParagraph"/>
        <w:numPr>
          <w:ilvl w:val="0"/>
          <w:numId w:val="1"/>
        </w:numPr>
        <w:spacing w:after="55" w:line="262"/>
      </w:pPr>
      <w:r>
        <w:rPr>
          <w:rFonts w:ascii="Times New Roman" w:cs="Times New Roman" w:eastAsia="Times New Roman" w:hAnsi="Times New Roman"/>
        </w:rPr>
        <w:t xml:space="preserve">Shartnoma g'olib aniqlangan paytdan kechi bilan 10 иш куни ichida tuziladi (ВМ-276 п.161).</w:t>
      </w:r>
    </w:p>
    <w:p>
      <w:pPr>
        <w:pStyle w:val="ListParagraph"/>
        <w:numPr>
          <w:ilvl w:val="0"/>
          <w:numId w:val="1"/>
        </w:numPr>
        <w:spacing w:after="55" w:line="262"/>
      </w:pPr>
      <w:r>
        <w:rPr>
          <w:rFonts w:ascii="Times New Roman" w:cs="Times New Roman" w:eastAsia="Times New Roman" w:hAnsi="Times New Roman"/>
        </w:rPr>
        <w:t xml:space="preserve">Shartnoma tizim tomonidan avtomat shakllantiriladi — hujjat va taklif shartlari asosida (ст.70).</w:t>
      </w:r>
    </w:p>
    <w:p>
      <w:pPr>
        <w:pStyle w:val="ListParagraph"/>
        <w:numPr>
          <w:ilvl w:val="0"/>
          <w:numId w:val="1"/>
        </w:numPr>
        <w:spacing w:after="55" w:line="262"/>
      </w:pPr>
      <w:r>
        <w:rPr>
          <w:rFonts w:ascii="Times New Roman" w:cs="Times New Roman" w:eastAsia="Times New Roman" w:hAnsi="Times New Roman"/>
        </w:rPr>
        <w:t xml:space="preserve">Tuzilgan shartnoma haqidagi ma'lumot 5 иш куни ichida portalga joylanadi (ст.70).</w:t>
      </w:r>
    </w:p>
    <w:p>
      <w:pPr>
        <w:pStyle w:val="ListParagraph"/>
        <w:numPr>
          <w:ilvl w:val="0"/>
          <w:numId w:val="1"/>
        </w:numPr>
        <w:spacing w:after="55" w:line="262"/>
      </w:pPr>
      <w:r>
        <w:rPr>
          <w:rFonts w:ascii="Times New Roman" w:cs="Times New Roman" w:eastAsia="Times New Roman" w:hAnsi="Times New Roman"/>
        </w:rPr>
        <w:t xml:space="preserve">Протокол ЭЦП bilan tasdiqlanadi va tizimda avtomat e'lon qilinadi (ст.69; ВМ-276 п.157).</w:t>
      </w:r>
    </w:p>
    <w:p>
      <w:pPr>
        <w:pStyle w:val="ListParagraph"/>
        <w:numPr>
          <w:ilvl w:val="0"/>
          <w:numId w:val="1"/>
        </w:numPr>
        <w:spacing w:after="55" w:line="262"/>
      </w:pPr>
      <w:r>
        <w:rPr>
          <w:rFonts w:ascii="Times New Roman" w:cs="Times New Roman" w:eastAsia="Times New Roman" w:hAnsi="Times New Roman"/>
        </w:rPr>
        <w:t xml:space="preserve">Ishtirokchi natijalar bo'yicha tushuntirish so'rasa — 3 иш куни ichida javob beriladi (ст.69).</w:t>
      </w:r>
    </w:p>
    <w:p>
      <w:pPr>
        <w:spacing w:after="80" w:before="190"/>
      </w:pPr>
      <w:r>
        <w:rPr>
          <w:rFonts w:ascii="Times New Roman" w:cs="Times New Roman" w:eastAsia="Times New Roman" w:hAnsi="Times New Roman"/>
          <w:b/>
          <w:bCs/>
          <w:color w:val="2E5C9A"/>
          <w:sz w:val="23"/>
          <w:szCs w:val="23"/>
        </w:rPr>
        <w:t xml:space="preserve">8. Tender o'tkazilmagan deb topilishi va шикоят</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4464"/>
        <w:gridCol w:w="5457"/>
      </w:tblGrid>
      <w:tr>
        <w:trPr>
          <w:tblHeader/>
        </w:trPr>
        <w:tc>
          <w:tcPr>
            <w:tcW w:type="dxa" w:w="446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Holat</w:t>
            </w:r>
          </w:p>
        </w:tc>
        <w:tc>
          <w:tcPr>
            <w:tcW w:type="dxa" w:w="5457"/>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Oqibat</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Ishtirokchi 1 ta yoki umuman yo'q</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Несостоявшийся; AYNI shartlar va mezonlar bilan qayta o'tkazish SHART (ст.68)</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1-bosqich: hamma rad yoki faqat 1 tasi mos</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Несостоявшийся (ст.69)</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2-bosqich: hamma rad etildi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Несостоявшийся (ст.69)</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Bir bosqichli: hamma rad yoki 1 mos</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Несостоявшийся (ст.69)</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Заказчик bekor qilishi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Акцепт gacha istalgan vaqtda, sababi e'lon qilinadi (ВМ-276 п.159)</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Шикоят kelib tushdi</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3 иш куни — заказчик xabardor; protsedura 10 иш кунигача to'xtatiladi (ст.79)</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Шикоят bo'yicha qaror</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7 иш куни ichida qabul qilinib portalda e'lon qilinadi (ст.79)</w:t>
            </w:r>
          </w:p>
        </w:tc>
      </w:tr>
    </w:tbl>
    <w:p>
      <w:pPr>
        <w:spacing w:after="100"/>
      </w:pPr>
      <w:r>
        <w:rPr>
          <w:rFonts w:ascii="Times New Roman" w:cs="Times New Roman" w:eastAsia="Times New Roman" w:hAnsi="Times New Roman"/>
        </w:rPr>
        <w:t xml:space="preserve"/>
      </w:r>
    </w:p>
    <w:p>
      <w:r>
        <w:br w:type="page"/>
      </w:r>
    </w:p>
    <w:p>
      <w:pPr>
        <w:pStyle w:val="Heading1"/>
        <w:pBdr>
          <w:bottom w:val="single" w:color="1F3864" w:sz="16" w:space="6"/>
        </w:pBdr>
        <w:spacing w:after="200"/>
      </w:pPr>
      <w:r>
        <w:rPr>
          <w:rFonts w:ascii="Times New Roman" w:cs="Times New Roman" w:eastAsia="Times New Roman" w:hAnsi="Times New Roman"/>
          <w:b/>
          <w:bCs/>
          <w:color w:val="1F3864"/>
          <w:sz w:val="32"/>
          <w:szCs w:val="32"/>
        </w:rPr>
        <w:t xml:space="preserve">TEXNIK TOPSHIRIQ (ТЗ)</w:t>
      </w:r>
    </w:p>
    <w:p>
      <w:pPr>
        <w:pBdr>
          <w:bottom w:val="single" w:color="2E5C9A" w:sz="10" w:space="5"/>
        </w:pBdr>
        <w:spacing w:after="130" w:before="300"/>
      </w:pPr>
      <w:r>
        <w:rPr>
          <w:rFonts w:ascii="Times New Roman" w:cs="Times New Roman" w:eastAsia="Times New Roman" w:hAnsi="Times New Roman"/>
          <w:b/>
          <w:bCs/>
          <w:caps w:val="false"/>
          <w:color w:val="1F3864"/>
          <w:sz w:val="28"/>
          <w:szCs w:val="28"/>
        </w:rPr>
        <w:t xml:space="preserve">1. ТЗ nima va qayerda talab qilinadi</w:t>
      </w:r>
    </w:p>
    <w:p>
      <w:pPr>
        <w:spacing w:after="90" w:before="0" w:line="264"/>
      </w:pPr>
      <w:r>
        <w:rPr>
          <w:rFonts w:ascii="Times New Roman" w:cs="Times New Roman" w:eastAsia="Times New Roman" w:hAnsi="Times New Roman"/>
        </w:rPr>
        <w:t xml:space="preserve">техническое задание — buyurtmachining tovar (ish, xizmat) asosiy vazifasi va xarakteristikalariga qo'yadigan talablari, talablar asoslanishi, xarid maqsadi va vazifalari, yetkazib berish muddatlari, sifat kafolatlari, texnik tavsif va hajm, hisobot shakllari (zarur bo'lganda), shuningdek ekvivalent ko'rsatkichlar, iqtisodiy va boshqa maxsus talablarni o'z ichiga olgan hujjat (ПП-332 Прил.2 п.2). ТЗ — закупочная документация ning ajralmas qismi: ҳам отбор (ЗРУ-684 ст.59), ҳам тендер (ЗРУ-684 ст.67) hujjatlari tarkibida sanab o'tilgan.</w:t>
      </w:r>
    </w:p>
    <w:p>
      <w:pPr>
        <w:spacing w:after="80" w:before="190"/>
      </w:pPr>
      <w:r>
        <w:rPr>
          <w:rFonts w:ascii="Times New Roman" w:cs="Times New Roman" w:eastAsia="Times New Roman" w:hAnsi="Times New Roman"/>
          <w:b/>
          <w:bCs/>
          <w:color w:val="2E5C9A"/>
          <w:sz w:val="23"/>
          <w:szCs w:val="23"/>
        </w:rPr>
        <w:t xml:space="preserve">Markazga ekspertizaga qachon tushadi</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4464"/>
        <w:gridCol w:w="5457"/>
      </w:tblGrid>
      <w:tr>
        <w:trPr>
          <w:tblHeader/>
        </w:trPr>
        <w:tc>
          <w:tcPr>
            <w:tcW w:type="dxa" w:w="446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Holat</w:t>
            </w:r>
          </w:p>
        </w:tc>
        <w:tc>
          <w:tcPr>
            <w:tcW w:type="dxa" w:w="5457"/>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Chegara / shart</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ТЗ — бюджет буюртмачи</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 shartnoma bo'yicha 6 000 БҲМ dan ortiq (ПП-332 Прил.2 п.3)</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ТЗ — корпоратив буюртмачи</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 shartnoma bo'yicha 25 000 БҲМ dan ortiq (п.3). Byudjet mablag'i hisobidan xarid qilsa — byudjet buyurtmachisi sifatida qaraladi</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Ixtiyoriy (shartnoma asosida)</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5 000 БҲМ dan 25 000 БҲМ gacha (byudjet uchun — 5 000 dan 6 000 БҲМ gacha), п.3</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Капитал қурилиш va ta'mir</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25 000 БҲМ dan ortiq bo'lsa — ТЗ лойиҳа-смета ҳужжатлари bilan BIRGA kiritiladi; ekspertiza faqat hajm va narx parametrlari asosliligi qismida (п.4, ПҚ-104 tahriri)</w:t>
            </w:r>
          </w:p>
        </w:tc>
      </w:tr>
    </w:tbl>
    <w:p>
      <w:pPr>
        <w:spacing w:after="100"/>
      </w:pPr>
      <w:r>
        <w:rPr>
          <w:rFonts w:ascii="Times New Roman" w:cs="Times New Roman" w:eastAsia="Times New Roman" w:hAnsi="Times New Roman"/>
        </w:rPr>
        <w:t xml:space="preserve"/>
      </w:r>
    </w:p>
    <w:tbl>
      <w:tblPr>
        <w:tblW w:type="dxa" w:w="9921"/>
        <w:tblBorders>
          <w:top w:val="single" w:color="E0C56E" w:sz="3"/>
          <w:left w:val="single" w:color="E0A800" w:sz="18"/>
          <w:bottom w:val="single" w:color="E0C56E" w:sz="3"/>
          <w:right w:val="single" w:color="E0C56E" w:sz="3"/>
          <w:insideH w:val="none"/>
          <w:insideV w:val="none"/>
        </w:tblBorders>
      </w:tblPr>
      <w:tblGrid>
        <w:gridCol w:w="9921"/>
      </w:tblGrid>
      <w:tr>
        <w:tc>
          <w:tcPr>
            <w:tcW w:type="dxa" w:w="9921"/>
            <w:shd w:fill="FFF3CD" w:color="auto" w:val="clear"/>
            <w:tcMar>
              <w:top w:type="dxa" w:w="90"/>
              <w:left w:type="dxa" w:w="130"/>
              <w:bottom w:type="dxa" w:w="90"/>
              <w:right w:type="dxa" w:w="110"/>
            </w:tcMar>
          </w:tcPr>
          <w:p>
            <w:pPr>
              <w:spacing w:after="0" w:line="258"/>
            </w:pPr>
            <w:r>
              <w:rPr>
                <w:rFonts w:ascii="Times New Roman" w:cs="Times New Roman" w:eastAsia="Times New Roman" w:hAnsi="Times New Roman"/>
                <w:sz w:val="19"/>
                <w:szCs w:val="19"/>
              </w:rPr>
              <w:t xml:space="preserve">⚠️ Прил.2 п.4¹ (ПҚ-104, 13.03.2026): agar tender hujjati yoki ТЗ Prezident farmoni/qarori yoxud Vazirlar Mahkamasi qarori bilan ishlab chiqilgan bo'lsa — Markazda ekspertiza O'TKAZILMAYDI.</w:t>
            </w:r>
          </w:p>
        </w:tc>
      </w:tr>
    </w:tbl>
    <w:p>
      <w:pPr>
        <w:spacing w:after="110"/>
      </w:pPr>
      <w:r>
        <w:rPr>
          <w:rFonts w:ascii="Times New Roman" w:cs="Times New Roman" w:eastAsia="Times New Roman" w:hAnsi="Times New Roman"/>
        </w:rPr>
        <w:t xml:space="preserve"/>
      </w:r>
    </w:p>
    <w:p>
      <w:pPr>
        <w:pBdr>
          <w:bottom w:val="single" w:color="2E5C9A" w:sz="10" w:space="5"/>
        </w:pBdr>
        <w:spacing w:after="130" w:before="300"/>
      </w:pPr>
      <w:r>
        <w:rPr>
          <w:rFonts w:ascii="Times New Roman" w:cs="Times New Roman" w:eastAsia="Times New Roman" w:hAnsi="Times New Roman"/>
          <w:b/>
          <w:bCs/>
          <w:caps w:val="false"/>
          <w:color w:val="1F3864"/>
          <w:sz w:val="28"/>
          <w:szCs w:val="28"/>
        </w:rPr>
        <w:t xml:space="preserve">2. ЗРУ-684 ст.34 — tavsif qoidalari (ekspertiza tayanchi)</w:t>
      </w:r>
    </w:p>
    <w:p>
      <w:pPr>
        <w:pStyle w:val="ListParagraph"/>
        <w:numPr>
          <w:ilvl w:val="0"/>
          <w:numId w:val="1"/>
        </w:numPr>
        <w:spacing w:after="55" w:line="262"/>
      </w:pPr>
      <w:r>
        <w:rPr>
          <w:rFonts w:ascii="Times New Roman" w:cs="Times New Roman" w:eastAsia="Times New Roman" w:hAnsi="Times New Roman"/>
        </w:rPr>
        <w:t xml:space="preserve">Tavsif OBYEKTIV, FUNKSIONAL va UMUMIY xarakterda bo'ladi; unda texnik, sifat, zarur hollarda ekspluatatsion xarakteristikalar ko'rsatiladi (ст.34, 1-qism).</w:t>
      </w:r>
    </w:p>
    <w:p>
      <w:pPr>
        <w:pStyle w:val="ListParagraph"/>
        <w:numPr>
          <w:ilvl w:val="0"/>
          <w:numId w:val="1"/>
        </w:numPr>
        <w:spacing w:after="55" w:line="262"/>
      </w:pPr>
      <w:r>
        <w:rPr>
          <w:rFonts w:ascii="Times New Roman" w:cs="Times New Roman" w:eastAsia="Times New Roman" w:hAnsi="Times New Roman"/>
        </w:rPr>
        <w:t xml:space="preserve">Tavsifga klassifikatsiya, reja, chizma, eskiz, sinov va sinov usullari, qadoqlash, markirovka, muvofiqlik sertifikati, shartli belgilar va terminologiya kiritilishi mumkin (2-qism).</w:t>
      </w:r>
    </w:p>
    <w:p>
      <w:pPr>
        <w:pStyle w:val="ListParagraph"/>
        <w:numPr>
          <w:ilvl w:val="0"/>
          <w:numId w:val="1"/>
        </w:numPr>
        <w:spacing w:after="55" w:line="262"/>
      </w:pPr>
      <w:r>
        <w:rPr>
          <w:rFonts w:ascii="Times New Roman" w:cs="Times New Roman" w:eastAsia="Times New Roman" w:hAnsi="Times New Roman"/>
        </w:rPr>
        <w:t xml:space="preserve">Tavsif majburiy o'z ichiga oladi: tovar MIQDORI; bajariladigan ish (xizmat); yetkazib berish/bajarish JOYI; istalgan yoki talab qilinadigan MUDDATLAR (4-qism).</w:t>
      </w:r>
    </w:p>
    <w:p>
      <w:pPr>
        <w:pStyle w:val="ListParagraph"/>
        <w:numPr>
          <w:ilvl w:val="0"/>
          <w:numId w:val="1"/>
        </w:numPr>
        <w:spacing w:after="55" w:line="262"/>
      </w:pPr>
      <w:r>
        <w:rPr>
          <w:rFonts w:ascii="Times New Roman" w:cs="Times New Roman" w:eastAsia="Times New Roman" w:hAnsi="Times New Roman"/>
        </w:rPr>
        <w:t xml:space="preserve">Hujjatda muvofiqlikni aniqlashga imkon beruvchi ko'rsatkichlar bo'lishi shart — MAKSIMAL va (yoki) MINIMAL qiymatlar hamda O'ZGARMAYDIGAN qiymatlar ko'rsatiladi (5-qism).</w:t>
      </w:r>
    </w:p>
    <w:p>
      <w:pPr>
        <w:pStyle w:val="ListParagraph"/>
        <w:numPr>
          <w:ilvl w:val="0"/>
          <w:numId w:val="1"/>
        </w:numPr>
        <w:spacing w:after="55" w:line="262"/>
      </w:pPr>
      <w:r>
        <w:rPr>
          <w:rFonts w:ascii="Times New Roman" w:cs="Times New Roman" w:eastAsia="Times New Roman" w:hAnsi="Times New Roman"/>
        </w:rPr>
        <w:t xml:space="preserve">Kafolat muddati, sifat kafolati hajmi, kafolatli xizmat, ekspluatatsiya xarajatlari, монтаж va sozlash, xodimlarni o'qitishga talab qo'yilishi mumkin (6-qism); mashina va uskuna yetkazishda bu talablar MAJBURIY, yangi uskunada qo'shimcha ravishda ishlab chiqaruvchi/yetkazib beruvchi kafolati va uning amal qilish muddati (7-qism).</w:t>
      </w:r>
    </w:p>
    <w:p>
      <w:pPr>
        <w:pStyle w:val="ListParagraph"/>
        <w:numPr>
          <w:ilvl w:val="0"/>
          <w:numId w:val="1"/>
        </w:numPr>
        <w:spacing w:after="55" w:line="262"/>
      </w:pPr>
      <w:r>
        <w:rPr>
          <w:rFonts w:ascii="Times New Roman" w:cs="Times New Roman" w:eastAsia="Times New Roman" w:hAnsi="Times New Roman"/>
        </w:rPr>
        <w:t xml:space="preserve">Yetkazilayotgan tovar YANGI bo'lishi shart — xarid tavsifida boshqacha ko'rsatilmagan bo'lsa (7-qism).</w:t>
      </w:r>
    </w:p>
    <w:p>
      <w:pPr>
        <w:pStyle w:val="ListParagraph"/>
        <w:numPr>
          <w:ilvl w:val="0"/>
          <w:numId w:val="1"/>
        </w:numPr>
        <w:spacing w:after="55" w:line="262"/>
      </w:pPr>
      <w:r>
        <w:rPr>
          <w:rFonts w:ascii="Times New Roman" w:cs="Times New Roman" w:eastAsia="Times New Roman" w:hAnsi="Times New Roman"/>
        </w:rPr>
        <w:t xml:space="preserve">Ishlab chiqaruvchiga va ishtirokchiga (shu jumladan malakasiga) OSHIRIB YUBORILGAN, xarid asosiy prinsiplariga zid talab qo'yish taqiqlanadi — sifat, texnik yoki funksional (iste'mol) xarakteristikalari shakli ostida ham (9-qism).</w:t>
      </w:r>
    </w:p>
    <w:p>
      <w:pPr>
        <w:spacing w:after="80" w:before="190"/>
      </w:pPr>
      <w:r>
        <w:rPr>
          <w:rFonts w:ascii="Times New Roman" w:cs="Times New Roman" w:eastAsia="Times New Roman" w:hAnsi="Times New Roman"/>
          <w:b/>
          <w:bCs/>
          <w:color w:val="2E5C9A"/>
          <w:sz w:val="23"/>
          <w:szCs w:val="23"/>
        </w:rPr>
        <w:t xml:space="preserve">Brend taqiqi va «или аналог» formulasi (ст.34, 3-qism — ЗРУ-1005 tahriri)</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4464"/>
        <w:gridCol w:w="5457"/>
      </w:tblGrid>
      <w:tr>
        <w:trPr>
          <w:tblHeader/>
        </w:trPr>
        <w:tc>
          <w:tcPr>
            <w:tcW w:type="dxa" w:w="446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Element</w:t>
            </w:r>
          </w:p>
        </w:tc>
        <w:tc>
          <w:tcPr>
            <w:tcW w:type="dxa" w:w="5457"/>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Qoida</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TAQIQ</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Tavsifga aniq товарный знак yoki nom, patent, konstruksiya yoki model, aniq kelib chiqish manbai yoxud ishlab chiqaruvchi, eksklyuziv vakolatli huquqqa oid talab/havola kiritilmaydi</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1-istisno</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«электронный магазин» orqali amalga oshirilgan xaridlar</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2-istisno</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Xarakteristikalarni tasvirlashning boshqa yetarli darajada aniq usuli MAVJUD EMAS</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Istisno qo'llanganda</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Tavsifga «или аналог» so'zlari kiritilishi SHART</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«или аналог» dan istisno</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Tovarlar nomuvofiqligi (несовместимость) hollari</w:t>
            </w:r>
          </w:p>
        </w:tc>
      </w:tr>
    </w:tbl>
    <w:p>
      <w:pPr>
        <w:spacing w:after="100"/>
      </w:pPr>
      <w:r>
        <w:rPr>
          <w:rFonts w:ascii="Times New Roman" w:cs="Times New Roman" w:eastAsia="Times New Roman" w:hAnsi="Times New Roman"/>
        </w:rPr>
        <w:t xml:space="preserve"/>
      </w:r>
    </w:p>
    <w:tbl>
      <w:tblPr>
        <w:tblW w:type="dxa" w:w="9921"/>
        <w:tblBorders>
          <w:top w:val="single" w:color="E0C56E" w:sz="3"/>
          <w:left w:val="single" w:color="E0A800" w:sz="18"/>
          <w:bottom w:val="single" w:color="E0C56E" w:sz="3"/>
          <w:right w:val="single" w:color="E0C56E" w:sz="3"/>
          <w:insideH w:val="none"/>
          <w:insideV w:val="none"/>
        </w:tblBorders>
      </w:tblPr>
      <w:tblGrid>
        <w:gridCol w:w="9921"/>
      </w:tblGrid>
      <w:tr>
        <w:tc>
          <w:tcPr>
            <w:tcW w:type="dxa" w:w="9921"/>
            <w:shd w:fill="FFF3CD" w:color="auto" w:val="clear"/>
            <w:tcMar>
              <w:top w:type="dxa" w:w="90"/>
              <w:left w:type="dxa" w:w="130"/>
              <w:bottom w:type="dxa" w:w="90"/>
              <w:right w:type="dxa" w:w="110"/>
            </w:tcMar>
          </w:tcPr>
          <w:p>
            <w:pPr>
              <w:spacing w:after="0" w:line="258"/>
            </w:pPr>
            <w:r>
              <w:rPr>
                <w:rFonts w:ascii="Times New Roman" w:cs="Times New Roman" w:eastAsia="Times New Roman" w:hAnsi="Times New Roman"/>
                <w:sz w:val="19"/>
                <w:szCs w:val="19"/>
              </w:rPr>
              <w:t xml:space="preserve">⚠️ ЗРУ-1057 (17.04.2025) ст.34 ni o'n birinchi qism bilan to'ldirdi: davlat ulushi 50% va undan ortiq korxonalarga xizmat ko'rsatuvchi андеррайтерлар xizmati uchun shartnoma dastlabki summasining 10 foizidan ortiq to'lash mumkin — андеррайтер qimmatli qog'ozlarni shartnomada nazarda tutilganidan yuqori narxda va (yoki) ko'proq miqdorda joylashtirgan hollarda.</w:t>
            </w:r>
          </w:p>
        </w:tc>
      </w:tr>
    </w:tbl>
    <w:p>
      <w:pPr>
        <w:spacing w:after="110"/>
      </w:pPr>
      <w:r>
        <w:rPr>
          <w:rFonts w:ascii="Times New Roman" w:cs="Times New Roman" w:eastAsia="Times New Roman" w:hAnsi="Times New Roman"/>
        </w:rPr>
        <w:t xml:space="preserve"/>
      </w:r>
    </w:p>
    <w:p>
      <w:pPr>
        <w:pBdr>
          <w:bottom w:val="single" w:color="2E5C9A" w:sz="10" w:space="5"/>
        </w:pBdr>
        <w:spacing w:after="130" w:before="300"/>
      </w:pPr>
      <w:r>
        <w:rPr>
          <w:rFonts w:ascii="Times New Roman" w:cs="Times New Roman" w:eastAsia="Times New Roman" w:hAnsi="Times New Roman"/>
          <w:b/>
          <w:bCs/>
          <w:caps w:val="false"/>
          <w:color w:val="1F3864"/>
          <w:sz w:val="28"/>
          <w:szCs w:val="28"/>
        </w:rPr>
        <w:t xml:space="preserve">3. ПП-332 Прил.2 п.11 — ТЗ ning majburiy maydonlari</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4464"/>
        <w:gridCol w:w="5457"/>
      </w:tblGrid>
      <w:tr>
        <w:trPr>
          <w:tblHeader/>
        </w:trPr>
        <w:tc>
          <w:tcPr>
            <w:tcW w:type="dxa" w:w="446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а) Товар харидида</w:t>
            </w:r>
          </w:p>
        </w:tc>
        <w:tc>
          <w:tcPr>
            <w:tcW w:type="dxa" w:w="5457"/>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б) Иш ва хизмат харидида</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Tovar tavsifi (qo'llanish sohasi, funksional xarakteristika, iste'mol xossalari)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Ish/xizmat nomi va foydalanish maqsadi — asosiy texnik-iqtisodiy ko'rsatkichlar bilan</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Tovarni sotib olish maqsadi</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Xarid amalga oshirilayotgan loyihani ro'yobga chiqarish asosi</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Loyihani ro'yobga chiqarish asosi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Ish/xizmat ro'yxati va hajmi — real ehtiyoj va normativ hujjat talablaridan kelib chiqib ASOSLANGAN holda</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Tovarni sug'urtalash zarurati talablari</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Bajarish joyi — aniq manzil(lar) bilan</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Zarur texnik xarakteristikalar</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Bajarish shartlari</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Markirovka, qadoqlash, yuklash va tashish talablari</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Ishtirokchiga talablar — ish murakkabligidan kelib chiqib, buyurtmachi ishlab chiqib tasdiqlagan</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Tovar yangi, ilgari foydalanilmagan bo'lishi ko'rsatmasi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Muddatlar: davr, aniq kalendar sana, minimal maqbul tugash sanasi yoki shartnoma tuzilganidan (avans to'langanidan) boshlab ishga kirishish muddati</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Комплектация talablari</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Xavfsizlik talablari va natijalarga talab; uchinchi shaxslar oldidagi javobgarlik sug'urtasi yoki hayot/sog'liqqa xavf bo'lsa — qo'shimcha xavfsizlik talablari</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Tovarga xizmat ko'rsatish va ekspluatatsiya talablari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Topshirish-qabul qilish tartibi: har bosqich va yaxlit holda tadbirlar, hisobot/texnik hujjat, sinov, nazorat ishga tushirish, texnik nazorat aktlari</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Materiallar, qo'shimcha ehtiyot qismlar va ekspluatatsiya xarajatlari talablari</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Ish natijalari bo'yicha texnik va boshqa hujjatlarni buyurtmachiga topshirish talablari</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Texnik jihatdan tartibga solish normativ hujjatlariga muvofiqlik talabi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Natijalar bo'yicha buyurtmachi xodimlarini ijrochi tomonidan texnik o'qitish talablari</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Miqdor, davriylik, muddat va yetkazish joyi talablari</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Sifat kafolati hajmiga talab (minimal maqbul yoki aniq belgilangan majburiyatlar)</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Loyiha hujjatlarini tayyorlash, шефмонтаж, монтаж va пусконаладка talablari (agar yetkazib beruvchi bajarsa)</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Natijalarga sifat kafolati muddatini ko'rsatish talabi</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Xodimlarni o'qitish talablari</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Mualliflik huquqlari — intellektual mulk obyektlariga mutlaq huquqlarni buyurtmachiga o'tkazish sharti bilan</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Tovar bilan birga beriladigan hujjatlar talablari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Buyurtmachi ixtiyoriga ko'ra boshqa talablar</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Kafolatli va postkafolat xizmatiga talablar (muddat, joy)</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Yaroqlilik muddati, saqlash muddati, sifat kafolatlari talablari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Tovar ishlab chiqarilgan yiliga talab</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w:t>
            </w:r>
          </w:p>
        </w:tc>
      </w:tr>
    </w:tbl>
    <w:p>
      <w:pPr>
        <w:spacing w:after="100"/>
      </w:pPr>
      <w:r>
        <w:rPr>
          <w:rFonts w:ascii="Times New Roman" w:cs="Times New Roman" w:eastAsia="Times New Roman" w:hAnsi="Times New Roman"/>
        </w:rPr>
        <w:t xml:space="preserve"/>
      </w:r>
    </w:p>
    <w:tbl>
      <w:tblPr>
        <w:tblW w:type="dxa" w:w="9921"/>
        <w:tblBorders>
          <w:top w:val="single" w:color="E0C56E" w:sz="3"/>
          <w:left w:val="single" w:color="E0A800" w:sz="18"/>
          <w:bottom w:val="single" w:color="E0C56E" w:sz="3"/>
          <w:right w:val="single" w:color="E0C56E" w:sz="3"/>
          <w:insideH w:val="none"/>
          <w:insideV w:val="none"/>
        </w:tblBorders>
      </w:tblPr>
      <w:tblGrid>
        <w:gridCol w:w="9921"/>
      </w:tblGrid>
      <w:tr>
        <w:tc>
          <w:tcPr>
            <w:tcW w:type="dxa" w:w="9921"/>
            <w:shd w:fill="FFF3CD" w:color="auto" w:val="clear"/>
            <w:tcMar>
              <w:top w:type="dxa" w:w="90"/>
              <w:left w:type="dxa" w:w="130"/>
              <w:bottom w:type="dxa" w:w="90"/>
              <w:right w:type="dxa" w:w="110"/>
            </w:tcMar>
          </w:tcPr>
          <w:p>
            <w:pPr>
              <w:spacing w:after="0" w:line="258"/>
            </w:pPr>
            <w:r>
              <w:rPr>
                <w:rFonts w:ascii="Times New Roman" w:cs="Times New Roman" w:eastAsia="Times New Roman" w:hAnsi="Times New Roman"/>
                <w:sz w:val="19"/>
                <w:szCs w:val="19"/>
              </w:rPr>
              <w:t xml:space="preserve">⚠️ п.11 yakuniy xatboshi: sanab o'tilgan talablar tovar (ish, xizmat) SPETSIFIKASIDAN kelib chiqib kiritiladi — mexanik ravishda emas, predmetga qarab. Lekin taqdim etilgan ТЗ ning TO'LIQLIGI va ISHONCHLILIGI uchun javobgarlik BUYURTMACHIDA (Прил.2 п.16) — bu замечание yozishda tayanch.</w:t>
            </w:r>
          </w:p>
        </w:tc>
      </w:tr>
    </w:tbl>
    <w:p>
      <w:pPr>
        <w:spacing w:after="110"/>
      </w:pPr>
      <w:r>
        <w:rPr>
          <w:rFonts w:ascii="Times New Roman" w:cs="Times New Roman" w:eastAsia="Times New Roman" w:hAnsi="Times New Roman"/>
        </w:rPr>
        <w:t xml:space="preserve"/>
      </w:r>
    </w:p>
    <w:p>
      <w:pPr>
        <w:pBdr>
          <w:bottom w:val="single" w:color="2E5C9A" w:sz="10" w:space="5"/>
        </w:pBdr>
        <w:spacing w:after="130" w:before="300"/>
      </w:pPr>
      <w:r>
        <w:rPr>
          <w:rFonts w:ascii="Times New Roman" w:cs="Times New Roman" w:eastAsia="Times New Roman" w:hAnsi="Times New Roman"/>
          <w:b/>
          <w:bCs/>
          <w:caps w:val="false"/>
          <w:color w:val="1F3864"/>
          <w:sz w:val="28"/>
          <w:szCs w:val="28"/>
        </w:rPr>
        <w:t xml:space="preserve">4. Прил.2 п.12 — talablar sifatiga 5 shart</w:t>
      </w:r>
    </w:p>
    <w:p>
      <w:pPr>
        <w:pStyle w:val="ListParagraph"/>
        <w:numPr>
          <w:ilvl w:val="0"/>
          <w:numId w:val="1"/>
        </w:numPr>
        <w:spacing w:after="55" w:line="262"/>
      </w:pPr>
      <w:r>
        <w:rPr>
          <w:rFonts w:ascii="Times New Roman" w:cs="Times New Roman" w:eastAsia="Times New Roman" w:hAnsi="Times New Roman"/>
        </w:rPr>
        <w:t xml:space="preserve">O'LCHANADIGAN bo'lishi: raqamli qiymatlarda va (yoki) muqobilsiz ko'rsatkich shaklida (да/нет, наличие/отсутствие, от/до) — talablarni bir ma'noda ifodalash mumkin bo'lmagan xaridlar bundan mustasno.</w:t>
      </w:r>
    </w:p>
    <w:p>
      <w:pPr>
        <w:pStyle w:val="ListParagraph"/>
        <w:numPr>
          <w:ilvl w:val="0"/>
          <w:numId w:val="1"/>
        </w:numPr>
        <w:spacing w:after="55" w:line="262"/>
      </w:pPr>
      <w:r>
        <w:rPr>
          <w:rFonts w:ascii="Times New Roman" w:cs="Times New Roman" w:eastAsia="Times New Roman" w:hAnsi="Times New Roman"/>
        </w:rPr>
        <w:t xml:space="preserve">Ishtirokchilar sonini ASOSSIZ CHEKLASHGA olib kelmasligi.</w:t>
      </w:r>
    </w:p>
    <w:p>
      <w:pPr>
        <w:pStyle w:val="ListParagraph"/>
        <w:numPr>
          <w:ilvl w:val="0"/>
          <w:numId w:val="1"/>
        </w:numPr>
        <w:spacing w:after="55" w:line="262"/>
      </w:pPr>
      <w:r>
        <w:rPr>
          <w:rFonts w:ascii="Times New Roman" w:cs="Times New Roman" w:eastAsia="Times New Roman" w:hAnsi="Times New Roman"/>
        </w:rPr>
        <w:t xml:space="preserve">Amaldagi normativ-texnik hujjatlarda nazarda tutilgan UMUM MA'LUM (standart) ko'rsatkich, atama va qisqartmalardan foydalanish — normativ-texnik tartibga solish yo'q bo'lgan yoki nostandart ko'rsatkich keng tarqalgan hollar bundan mustasno.</w:t>
      </w:r>
    </w:p>
    <w:p>
      <w:pPr>
        <w:pStyle w:val="ListParagraph"/>
        <w:numPr>
          <w:ilvl w:val="0"/>
          <w:numId w:val="1"/>
        </w:numPr>
        <w:spacing w:after="55" w:line="262"/>
      </w:pPr>
      <w:r>
        <w:rPr>
          <w:rFonts w:ascii="Times New Roman" w:cs="Times New Roman" w:eastAsia="Times New Roman" w:hAnsi="Times New Roman"/>
        </w:rPr>
        <w:t xml:space="preserve">Muomalada bo'lish xususiyatlari va (yoki) xavfsizlik talablari (iste'mol, sanoat, ekologik) qonunchilikda nazarda tutilmagan tovar (ish, xizmat)da — talablar amaldagi XALQARO NORMALARGA muvofiq belgilanadi.</w:t>
      </w:r>
    </w:p>
    <w:p>
      <w:pPr>
        <w:pStyle w:val="ListParagraph"/>
        <w:numPr>
          <w:ilvl w:val="0"/>
          <w:numId w:val="1"/>
        </w:numPr>
        <w:spacing w:after="55" w:line="262"/>
      </w:pPr>
      <w:r>
        <w:rPr>
          <w:rFonts w:ascii="Times New Roman" w:cs="Times New Roman" w:eastAsia="Times New Roman" w:hAnsi="Times New Roman"/>
        </w:rPr>
        <w:t xml:space="preserve">Brend/patent/model/manba havolasi taqiqi — п.12 oxirgi xatboshi ст.34 ni takrorlaydi va qo'shimcha shart qo'yadi: boshqa ishlab chiqaruvchining EKVIVALENT tovari (ishi, xizmati) bilan almashtirish mumkinligi haqida примечание kiritilishi shart.</w:t>
      </w:r>
    </w:p>
    <w:p>
      <w:pPr>
        <w:spacing w:after="80" w:before="190"/>
      </w:pPr>
      <w:r>
        <w:rPr>
          <w:rFonts w:ascii="Times New Roman" w:cs="Times New Roman" w:eastAsia="Times New Roman" w:hAnsi="Times New Roman"/>
          <w:b/>
          <w:bCs/>
          <w:color w:val="2E5C9A"/>
          <w:sz w:val="23"/>
          <w:szCs w:val="23"/>
        </w:rPr>
        <w:t xml:space="preserve">п.13 va п.8 — brend asoslashi, loyihaga muvofiqlik, lot</w:t>
      </w:r>
    </w:p>
    <w:p>
      <w:pPr>
        <w:pStyle w:val="ListParagraph"/>
        <w:numPr>
          <w:ilvl w:val="0"/>
          <w:numId w:val="1"/>
        </w:numPr>
        <w:spacing w:after="55" w:line="262"/>
      </w:pPr>
      <w:r>
        <w:rPr>
          <w:rFonts w:ascii="Times New Roman" w:cs="Times New Roman" w:eastAsia="Times New Roman" w:hAnsi="Times New Roman"/>
        </w:rPr>
        <w:t xml:space="preserve">товарный знак, xizmat ko'rsatish belgisi, patent, foydali model, sanoat namunasi, tovar kelib chiqish joyi nomi yoki ishlab chiqaruvchi nomi ko'rsatilsa — bu ko'rsatmalarni ASOSLOVCHI qo'shimcha ma'lumot taqdim etilishi shart (п.13).</w:t>
      </w:r>
    </w:p>
    <w:p>
      <w:pPr>
        <w:pStyle w:val="ListParagraph"/>
        <w:numPr>
          <w:ilvl w:val="0"/>
          <w:numId w:val="1"/>
        </w:numPr>
        <w:spacing w:after="55" w:line="262"/>
      </w:pPr>
      <w:r>
        <w:rPr>
          <w:rFonts w:ascii="Times New Roman" w:cs="Times New Roman" w:eastAsia="Times New Roman" w:hAnsi="Times New Roman"/>
        </w:rPr>
        <w:t xml:space="preserve">Shu bilan birga ТЗ da EKVIVALENT tovar (ish, xizmat) yetkazib berish IMKONIYATI bo'lishi kerak; ikkalasi ham yo'q bo'lsa — замечание asosli (п.13).</w:t>
      </w:r>
    </w:p>
    <w:p>
      <w:pPr>
        <w:pStyle w:val="ListParagraph"/>
        <w:numPr>
          <w:ilvl w:val="0"/>
          <w:numId w:val="1"/>
        </w:numPr>
        <w:spacing w:after="55" w:line="262"/>
      </w:pPr>
      <w:r>
        <w:rPr>
          <w:rFonts w:ascii="Times New Roman" w:cs="Times New Roman" w:eastAsia="Times New Roman" w:hAnsi="Times New Roman"/>
        </w:rPr>
        <w:t xml:space="preserve">Investitsiya loyihalari va (yoki) kapital qurilish bilan bog'liq xaridlarda ТЗ tasdiqlangan loyiha oldi yoki loyiha hujjatlari parametrlariga MUVOFIQ bo'lishi shart (п.13, 2-xatboshi).</w:t>
      </w:r>
    </w:p>
    <w:p>
      <w:pPr>
        <w:pStyle w:val="ListParagraph"/>
        <w:numPr>
          <w:ilvl w:val="0"/>
          <w:numId w:val="1"/>
        </w:numPr>
        <w:spacing w:after="55" w:line="262"/>
      </w:pPr>
      <w:r>
        <w:rPr>
          <w:rFonts w:ascii="Times New Roman" w:cs="Times New Roman" w:eastAsia="Times New Roman" w:hAnsi="Times New Roman"/>
        </w:rPr>
        <w:t xml:space="preserve">Har bir tender лоти yoki ТЗ foydalanish maqsadi, funksiyasi va texnik xususiyatlariga ko'ra BIR TUR tovardan shakllantiriladi; har bir ТЗ alohida ariza bilan kiritiladi (п.8).</w:t>
      </w:r>
    </w:p>
    <w:p>
      <w:pPr>
        <w:pStyle w:val="ListParagraph"/>
        <w:numPr>
          <w:ilvl w:val="0"/>
          <w:numId w:val="1"/>
        </w:numPr>
        <w:spacing w:after="55" w:line="262"/>
      </w:pPr>
      <w:r>
        <w:rPr>
          <w:rFonts w:ascii="Times New Roman" w:cs="Times New Roman" w:eastAsia="Times New Roman" w:hAnsi="Times New Roman"/>
        </w:rPr>
        <w:t xml:space="preserve">Лот ta'rifi: bir jinsli tovar (ish, xizmat) majmuasi — vazifasi, texnik va funksional xarakteristikasi bo'yicha guruhlangan, alohida shartnoma bo'yicha xarid qilinadigan qism (ВМ-276 п.2).</w:t>
      </w:r>
    </w:p>
    <w:p>
      <w:pPr>
        <w:pBdr>
          <w:bottom w:val="single" w:color="2E5C9A" w:sz="10" w:space="5"/>
        </w:pBdr>
        <w:spacing w:after="130" w:before="300"/>
      </w:pPr>
      <w:r>
        <w:rPr>
          <w:rFonts w:ascii="Times New Roman" w:cs="Times New Roman" w:eastAsia="Times New Roman" w:hAnsi="Times New Roman"/>
          <w:b/>
          <w:bCs/>
          <w:caps w:val="false"/>
          <w:color w:val="1F3864"/>
          <w:sz w:val="28"/>
          <w:szCs w:val="28"/>
        </w:rPr>
        <w:t xml:space="preserve">5. ТЗ ekspertizasi muddati — Прил.2 п.21(б), УП-259 (26.12.2025) tahriri</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3472"/>
        <w:gridCol w:w="3225"/>
        <w:gridCol w:w="3224"/>
      </w:tblGrid>
      <w:tr>
        <w:trPr>
          <w:tblHeader/>
        </w:trPr>
        <w:tc>
          <w:tcPr>
            <w:tcW w:type="dxa" w:w="3472"/>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Xarid toifasi (qiymat)</w:t>
            </w:r>
          </w:p>
        </w:tc>
        <w:tc>
          <w:tcPr>
            <w:tcW w:type="dxa" w:w="3225"/>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1–20 pozitsiya</w:t>
            </w:r>
          </w:p>
        </w:tc>
        <w:tc>
          <w:tcPr>
            <w:tcW w:type="dxa" w:w="322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21 va undan ko'p</w:t>
            </w:r>
          </w:p>
        </w:tc>
      </w:tr>
      <w:tr>
        <w:tc>
          <w:tcPr>
            <w:tcW w:type="dxa" w:w="3472"/>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«Кичик харидлар» — 6 000–25 000 БҲМ</w:t>
            </w:r>
          </w:p>
        </w:tc>
        <w:tc>
          <w:tcPr>
            <w:tcW w:type="dxa" w:w="322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10 kalendar kun</w:t>
            </w:r>
          </w:p>
        </w:tc>
        <w:tc>
          <w:tcPr>
            <w:tcW w:type="dxa" w:w="322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15 kalendar kun</w:t>
            </w:r>
          </w:p>
        </w:tc>
      </w:tr>
      <w:tr>
        <w:tc>
          <w:tcPr>
            <w:tcW w:type="dxa" w:w="3472"/>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«Ўрта харидлар» — 25 000–100 000 БҲМ</w:t>
            </w:r>
          </w:p>
        </w:tc>
        <w:tc>
          <w:tcPr>
            <w:tcW w:type="dxa" w:w="322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15 kalendar kun</w:t>
            </w:r>
          </w:p>
        </w:tc>
        <w:tc>
          <w:tcPr>
            <w:tcW w:type="dxa" w:w="322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20 kalendar kun</w:t>
            </w:r>
          </w:p>
        </w:tc>
      </w:tr>
      <w:tr>
        <w:tc>
          <w:tcPr>
            <w:tcW w:type="dxa" w:w="3472"/>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«Мураккаб харидлар» — 100 000 БҲМ va yuqori</w:t>
            </w:r>
          </w:p>
        </w:tc>
        <w:tc>
          <w:tcPr>
            <w:tcW w:type="dxa" w:w="322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18 kalendar kun</w:t>
            </w:r>
          </w:p>
        </w:tc>
        <w:tc>
          <w:tcPr>
            <w:tcW w:type="dxa" w:w="322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25 kalendar kun</w:t>
            </w:r>
          </w:p>
        </w:tc>
      </w:tr>
    </w:tbl>
    <w:p>
      <w:pPr>
        <w:spacing w:after="100"/>
      </w:pPr>
      <w:r>
        <w:rPr>
          <w:rFonts w:ascii="Times New Roman" w:cs="Times New Roman" w:eastAsia="Times New Roman" w:hAnsi="Times New Roman"/>
        </w:rPr>
        <w:t xml:space="preserve"/>
      </w:r>
    </w:p>
    <w:tbl>
      <w:tblPr>
        <w:tblW w:type="dxa" w:w="9921"/>
        <w:tblBorders>
          <w:top w:val="single" w:color="E0C56E" w:sz="3"/>
          <w:left w:val="single" w:color="E0A800" w:sz="18"/>
          <w:bottom w:val="single" w:color="E0C56E" w:sz="3"/>
          <w:right w:val="single" w:color="E0C56E" w:sz="3"/>
          <w:insideH w:val="none"/>
          <w:insideV w:val="none"/>
        </w:tblBorders>
      </w:tblPr>
      <w:tblGrid>
        <w:gridCol w:w="9921"/>
      </w:tblGrid>
      <w:tr>
        <w:tc>
          <w:tcPr>
            <w:tcW w:type="dxa" w:w="9921"/>
            <w:shd w:fill="FFF3CD" w:color="auto" w:val="clear"/>
            <w:tcMar>
              <w:top w:type="dxa" w:w="90"/>
              <w:left w:type="dxa" w:w="130"/>
              <w:bottom w:type="dxa" w:w="90"/>
              <w:right w:type="dxa" w:w="110"/>
            </w:tcMar>
          </w:tcPr>
          <w:p>
            <w:pPr>
              <w:spacing w:after="0" w:line="258"/>
            </w:pPr>
            <w:r>
              <w:rPr>
                <w:rFonts w:ascii="Times New Roman" w:cs="Times New Roman" w:eastAsia="Times New Roman" w:hAnsi="Times New Roman"/>
                <w:sz w:val="19"/>
                <w:szCs w:val="19"/>
              </w:rPr>
              <w:t xml:space="preserve">⚠️ Muddat п.7 dagi hujjatlar taqdim etilgan VA xizmat haqi to'langan kundan boshlanadi. Tender hujjati uchun п.21(а) jadvali deyarli bir xil, ammo «мураккаб харид, 1–20 позиция» da 20 kun — ТЗ da esa 18 kun. Ijobiy заключение QR-kod bilan tasdiqlanadi va Markaz elektron platformasi orqali portalga avtomatik yuboriladi (п.21).</w:t>
            </w:r>
          </w:p>
        </w:tc>
      </w:tr>
    </w:tbl>
    <w:p>
      <w:pPr>
        <w:spacing w:after="110"/>
      </w:pPr>
      <w:r>
        <w:rPr>
          <w:rFonts w:ascii="Times New Roman" w:cs="Times New Roman" w:eastAsia="Times New Roman" w:hAnsi="Times New Roman"/>
        </w:rPr>
        <w:t xml:space="preserve"/>
      </w:r>
    </w:p>
    <w:p>
      <w:pPr>
        <w:pBdr>
          <w:bottom w:val="single" w:color="2E5C9A" w:sz="10" w:space="5"/>
        </w:pBdr>
        <w:spacing w:after="130" w:before="300"/>
      </w:pPr>
      <w:r>
        <w:rPr>
          <w:rFonts w:ascii="Times New Roman" w:cs="Times New Roman" w:eastAsia="Times New Roman" w:hAnsi="Times New Roman"/>
          <w:b/>
          <w:bCs/>
          <w:caps w:val="false"/>
          <w:color w:val="1F3864"/>
          <w:sz w:val="28"/>
          <w:szCs w:val="28"/>
        </w:rPr>
        <w:t xml:space="preserve">6. Otkaz asoslari va qayta kiritish</w:t>
      </w:r>
    </w:p>
    <w:p>
      <w:pPr>
        <w:pStyle w:val="ListParagraph"/>
        <w:numPr>
          <w:ilvl w:val="0"/>
          <w:numId w:val="1"/>
        </w:numPr>
        <w:spacing w:after="55" w:line="262"/>
      </w:pPr>
      <w:r>
        <w:rPr>
          <w:rFonts w:ascii="Times New Roman" w:cs="Times New Roman" w:eastAsia="Times New Roman" w:hAnsi="Times New Roman"/>
        </w:rPr>
        <w:t xml:space="preserve">Прил.2 п.24 — rad etishning 4 asosi: hujjatlar TO'LIQ EMAS; ma'lumotlar ISHONCHSIZ yoki BUZIB KO'RSATILGAN; hujjatlar Nizom va boshqa qonunchilikka MUVOFIQ EMAS; «стартовая цена» ariza berilgan paytdagi o'rtacha narx va bozor kon'yunkturasiga nisbatan OSHIRIB YUBORILGAN.</w:t>
      </w:r>
    </w:p>
    <w:p>
      <w:pPr>
        <w:pStyle w:val="ListParagraph"/>
        <w:numPr>
          <w:ilvl w:val="0"/>
          <w:numId w:val="1"/>
        </w:numPr>
        <w:spacing w:after="55" w:line="262"/>
      </w:pPr>
      <w:r>
        <w:rPr>
          <w:rFonts w:ascii="Times New Roman" w:cs="Times New Roman" w:eastAsia="Times New Roman" w:hAnsi="Times New Roman"/>
        </w:rPr>
        <w:t xml:space="preserve">п.25 — rad etish sabablari ko'rsatilgan holda (заключение с возражениями) elektron platforma orqali yuboriladi; п.26 — buyurtmachi qayta kiritish huquqiga ega.</w:t>
      </w:r>
    </w:p>
    <w:p>
      <w:pPr>
        <w:pStyle w:val="ListParagraph"/>
        <w:numPr>
          <w:ilvl w:val="0"/>
          <w:numId w:val="1"/>
        </w:numPr>
        <w:spacing w:after="55" w:line="262"/>
      </w:pPr>
      <w:r>
        <w:rPr>
          <w:rFonts w:ascii="Times New Roman" w:cs="Times New Roman" w:eastAsia="Times New Roman" w:hAnsi="Times New Roman"/>
        </w:rPr>
        <w:t xml:space="preserve">п.27 — sabablar bartaraf etilgan bo'lsa, takroriy ko'rib chiqish 10 kalendar kundan oshmaydi.</w:t>
      </w:r>
    </w:p>
    <w:p>
      <w:pPr>
        <w:pStyle w:val="ListParagraph"/>
        <w:numPr>
          <w:ilvl w:val="0"/>
          <w:numId w:val="1"/>
        </w:numPr>
        <w:spacing w:after="55" w:line="262"/>
      </w:pPr>
      <w:r>
        <w:rPr>
          <w:rFonts w:ascii="Times New Roman" w:cs="Times New Roman" w:eastAsia="Times New Roman" w:hAnsi="Times New Roman"/>
        </w:rPr>
        <w:t xml:space="preserve">п.18 — rad etilgandan keyin 6 oy ichida qayta kiritilsa haq OLINMAYDI (arizada shu ko'rsatilishi shart); п.19 — 6 oy o'tgach hujjat YANGI hujjat sifatida ko'rib chiqiladi.</w:t>
      </w:r>
    </w:p>
    <w:p>
      <w:pPr>
        <w:pStyle w:val="ListParagraph"/>
        <w:numPr>
          <w:ilvl w:val="0"/>
          <w:numId w:val="1"/>
        </w:numPr>
        <w:spacing w:after="55" w:line="262"/>
      </w:pPr>
      <w:r>
        <w:rPr>
          <w:rFonts w:ascii="Times New Roman" w:cs="Times New Roman" w:eastAsia="Times New Roman" w:hAnsi="Times New Roman"/>
        </w:rPr>
        <w:t xml:space="preserve">п.5 — ekspertiza predmetiga «отказ sabablarining bartaraf etilishi» ham kiradi: takroriy raundda avvalgi замечание lar bo'yicha tekshiruv majburiy.</w:t>
      </w:r>
    </w:p>
    <w:p>
      <w:pPr>
        <w:pStyle w:val="ListParagraph"/>
        <w:numPr>
          <w:ilvl w:val="0"/>
          <w:numId w:val="1"/>
        </w:numPr>
        <w:spacing w:after="55" w:line="262"/>
      </w:pPr>
      <w:r>
        <w:rPr>
          <w:rFonts w:ascii="Times New Roman" w:cs="Times New Roman" w:eastAsia="Times New Roman" w:hAnsi="Times New Roman"/>
        </w:rPr>
        <w:t xml:space="preserve">п.22 — tender e'loni portalga faqat Markazning ijobiy заключение si olingandan keyin joylashtiriladi.</w:t>
      </w:r>
    </w:p>
    <w:p>
      <w:pPr>
        <w:pStyle w:val="ListParagraph"/>
        <w:numPr>
          <w:ilvl w:val="0"/>
          <w:numId w:val="1"/>
        </w:numPr>
        <w:spacing w:after="55" w:line="262"/>
      </w:pPr>
      <w:r>
        <w:rPr>
          <w:rFonts w:ascii="Times New Roman" w:cs="Times New Roman" w:eastAsia="Times New Roman" w:hAnsi="Times New Roman"/>
        </w:rPr>
        <w:t xml:space="preserve">п.28 — rad etish ustidan yuqori organga — Iqtisodiy taraqqiyot va kambag'allikni qisqartirish vazirligiga shikoyat qilish mumkin.</w:t>
      </w:r>
    </w:p>
    <w:tbl>
      <w:tblPr>
        <w:tblW w:type="dxa" w:w="9921"/>
        <w:tblBorders>
          <w:top w:val="single" w:color="E0C56E" w:sz="3"/>
          <w:left w:val="single" w:color="E0A800" w:sz="18"/>
          <w:bottom w:val="single" w:color="E0C56E" w:sz="3"/>
          <w:right w:val="single" w:color="E0C56E" w:sz="3"/>
          <w:insideH w:val="none"/>
          <w:insideV w:val="none"/>
        </w:tblBorders>
      </w:tblPr>
      <w:tblGrid>
        <w:gridCol w:w="9921"/>
      </w:tblGrid>
      <w:tr>
        <w:tc>
          <w:tcPr>
            <w:tcW w:type="dxa" w:w="9921"/>
            <w:shd w:fill="FFF3CD" w:color="auto" w:val="clear"/>
            <w:tcMar>
              <w:top w:type="dxa" w:w="90"/>
              <w:left w:type="dxa" w:w="130"/>
              <w:bottom w:type="dxa" w:w="90"/>
              <w:right w:type="dxa" w:w="110"/>
            </w:tcMar>
          </w:tcPr>
          <w:p>
            <w:pPr>
              <w:spacing w:after="0" w:line="258"/>
            </w:pPr>
            <w:r>
              <w:rPr>
                <w:rFonts w:ascii="Times New Roman" w:cs="Times New Roman" w:eastAsia="Times New Roman" w:hAnsi="Times New Roman"/>
                <w:sz w:val="19"/>
                <w:szCs w:val="19"/>
              </w:rPr>
              <w:t xml:space="preserve">⚠️ Terminologiya: ВМ-393 (20.07.2026) dan boshlab «ваколатли орган» — Саноат кооперацияси ва давлат харидлари агентлиги; ПП-332 Прил.2 п.1 (ПҚ-104 tahriri) da Markaz nomi — ГУ «Центр повышения эффективности проектов и закупок». Yangi hujjatlarda eski nomlar ishlatilmaydi.</w:t>
            </w:r>
          </w:p>
        </w:tc>
      </w:tr>
    </w:tbl>
    <w:p>
      <w:pPr>
        <w:spacing w:after="110"/>
      </w:pPr>
      <w:r>
        <w:rPr>
          <w:rFonts w:ascii="Times New Roman" w:cs="Times New Roman" w:eastAsia="Times New Roman" w:hAnsi="Times New Roman"/>
        </w:rPr>
        <w:t xml:space="preserve"/>
      </w:r>
    </w:p>
    <w:p>
      <w:r>
        <w:br w:type="page"/>
      </w:r>
    </w:p>
    <w:p>
      <w:pPr>
        <w:pStyle w:val="Heading1"/>
        <w:pBdr>
          <w:bottom w:val="single" w:color="1F3864" w:sz="16" w:space="6"/>
        </w:pBdr>
        <w:spacing w:after="200"/>
      </w:pPr>
      <w:r>
        <w:rPr>
          <w:rFonts w:ascii="Times New Roman" w:cs="Times New Roman" w:eastAsia="Times New Roman" w:hAnsi="Times New Roman"/>
          <w:b/>
          <w:bCs/>
          <w:color w:val="1F3864"/>
          <w:sz w:val="32"/>
          <w:szCs w:val="32"/>
        </w:rPr>
        <w:t xml:space="preserve">SHARTNOMA VA IMPORT KONTRAKTI</w:t>
      </w:r>
    </w:p>
    <w:p>
      <w:pPr>
        <w:spacing w:after="90" w:before="0" w:line="264"/>
      </w:pPr>
      <w:r>
        <w:rPr>
          <w:rFonts w:ascii="Times New Roman" w:cs="Times New Roman" w:eastAsia="Times New Roman" w:hAnsi="Times New Roman"/>
        </w:rPr>
        <w:t xml:space="preserve">Shartnoma, import kontrakti va ularga qo'shimcha bitimlar ekspertizasi va ro'yxatga olish tartibi — ПП-332 ning 3-ilovasi (Положение). Ekspertiza ГУ «Центр повышения эффективности проектов и закупок» (matnda — Марказ) da o'tkaziladi (ПП-332 Прил.3 п.1, ПҚ-104 13.03.2026 tahriri).</w:t>
      </w:r>
    </w:p>
    <w:p>
      <w:pPr>
        <w:spacing w:after="80" w:before="190"/>
      </w:pPr>
      <w:r>
        <w:rPr>
          <w:rFonts w:ascii="Times New Roman" w:cs="Times New Roman" w:eastAsia="Times New Roman" w:hAnsi="Times New Roman"/>
          <w:b/>
          <w:bCs/>
          <w:color w:val="2E5C9A"/>
          <w:sz w:val="23"/>
          <w:szCs w:val="23"/>
        </w:rPr>
        <w:t xml:space="preserve">1. Qamrov — qaysi shartnoma Markazga tushadi</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3472"/>
        <w:gridCol w:w="3225"/>
        <w:gridCol w:w="3224"/>
      </w:tblGrid>
      <w:tr>
        <w:trPr>
          <w:tblHeader/>
        </w:trPr>
        <w:tc>
          <w:tcPr>
            <w:tcW w:type="dxa" w:w="3472"/>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Holat</w:t>
            </w:r>
          </w:p>
        </w:tc>
        <w:tc>
          <w:tcPr>
            <w:tcW w:type="dxa" w:w="3225"/>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Chegara</w:t>
            </w:r>
          </w:p>
        </w:tc>
        <w:tc>
          <w:tcPr>
            <w:tcW w:type="dxa" w:w="322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Band</w:t>
            </w:r>
          </w:p>
        </w:tc>
      </w:tr>
      <w:tr>
        <w:tc>
          <w:tcPr>
            <w:tcW w:type="dxa" w:w="3472"/>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ЗРУ-684 ст.71 ч.1 п. 2, 5, 8, 12, 13, 15—21 asosidagi прямой договор / import kontrakt / ДС — MAJBURIY</w:t>
            </w:r>
          </w:p>
        </w:tc>
        <w:tc>
          <w:tcPr>
            <w:tcW w:type="dxa" w:w="322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bitta shartnoma bo'yicha &gt;25 000 БҲМ; byudjet заказчиги uchun &gt;6 000 БҲМ</w:t>
            </w:r>
          </w:p>
        </w:tc>
        <w:tc>
          <w:tcPr>
            <w:tcW w:type="dxa" w:w="322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Прил.3 п.5, УП-259 26.12.2025 tahriri</w:t>
            </w:r>
          </w:p>
        </w:tc>
      </w:tr>
      <w:tr>
        <w:tc>
          <w:tcPr>
            <w:tcW w:type="dxa" w:w="3472"/>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Davlat tashqi qarzi loyihalari doirasidagi import kontrakt/ДС, tender hujjatlari Markazda ekspertiza qilinmagan — MAJBURIY</w:t>
            </w:r>
          </w:p>
        </w:tc>
        <w:tc>
          <w:tcPr>
            <w:tcW w:type="dxa" w:w="322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 mln USD ekvivalenti va undan ortiq</w:t>
            </w:r>
          </w:p>
        </w:tc>
        <w:tc>
          <w:tcPr>
            <w:tcW w:type="dxa" w:w="322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Прил.3 п.5, 3-abzats</w:t>
            </w:r>
          </w:p>
        </w:tc>
      </w:tr>
      <w:tr>
        <w:tc>
          <w:tcPr>
            <w:tcW w:type="dxa" w:w="3472"/>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п.5 ga tushmaydigan davlat заказчиклари va tadbirkorlik subyektlari — IXTIYORIY, shartnoma asosida</w:t>
            </w:r>
          </w:p>
        </w:tc>
        <w:tc>
          <w:tcPr>
            <w:tcW w:type="dxa" w:w="322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6 000 БҲМ dan ortiq summa</w:t>
            </w:r>
          </w:p>
        </w:tc>
        <w:tc>
          <w:tcPr>
            <w:tcW w:type="dxa" w:w="322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Прил.3 п.6</w:t>
            </w:r>
          </w:p>
        </w:tc>
      </w:tr>
      <w:tr>
        <w:tc>
          <w:tcPr>
            <w:tcW w:type="dxa" w:w="3472"/>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Xalqaro shartnoma yoki investitsiya bitimida boshqa tartib bo'lsa — Положение qo'llanilmaydi</w:t>
            </w:r>
          </w:p>
        </w:tc>
        <w:tc>
          <w:tcPr>
            <w:tcW w:type="dxa" w:w="322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w:t>
            </w:r>
          </w:p>
        </w:tc>
        <w:tc>
          <w:tcPr>
            <w:tcW w:type="dxa" w:w="322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Прил.3 п.7</w:t>
            </w:r>
          </w:p>
        </w:tc>
      </w:tr>
    </w:tbl>
    <w:p>
      <w:pPr>
        <w:spacing w:after="100"/>
      </w:pPr>
      <w:r>
        <w:rPr>
          <w:rFonts w:ascii="Times New Roman" w:cs="Times New Roman" w:eastAsia="Times New Roman" w:hAnsi="Times New Roman"/>
        </w:rPr>
        <w:t xml:space="preserve"/>
      </w:r>
    </w:p>
    <w:tbl>
      <w:tblPr>
        <w:tblW w:type="dxa" w:w="9921"/>
        <w:tblBorders>
          <w:top w:val="single" w:color="E0C56E" w:sz="3"/>
          <w:left w:val="single" w:color="E0A800" w:sz="18"/>
          <w:bottom w:val="single" w:color="E0C56E" w:sz="3"/>
          <w:right w:val="single" w:color="E0C56E" w:sz="3"/>
          <w:insideH w:val="none"/>
          <w:insideV w:val="none"/>
        </w:tblBorders>
      </w:tblPr>
      <w:tblGrid>
        <w:gridCol w:w="9921"/>
      </w:tblGrid>
      <w:tr>
        <w:tc>
          <w:tcPr>
            <w:tcW w:type="dxa" w:w="9921"/>
            <w:shd w:fill="FFF3CD" w:color="auto" w:val="clear"/>
            <w:tcMar>
              <w:top w:type="dxa" w:w="90"/>
              <w:left w:type="dxa" w:w="130"/>
              <w:bottom w:type="dxa" w:w="90"/>
              <w:right w:type="dxa" w:w="110"/>
            </w:tcMar>
          </w:tcPr>
          <w:p>
            <w:pPr>
              <w:spacing w:after="0" w:line="258"/>
            </w:pPr>
            <w:r>
              <w:rPr>
                <w:rFonts w:ascii="Times New Roman" w:cs="Times New Roman" w:eastAsia="Times New Roman" w:hAnsi="Times New Roman"/>
                <w:sz w:val="19"/>
                <w:szCs w:val="19"/>
              </w:rPr>
              <w:t xml:space="preserve">⚠️ п.5 dagi asoslar ro'yxati YOPIQ: 2, 5, 8, 12, 13 va 15—21. Masalan п.14 (10% qo'shimcha ish) yoki п.1 (единый поставщик) shu ro'yxatda YO'Q. Xalqaro moliya institutlari va xorijiy hukumat moliya tashkilotlari qarz mablag'lari 1 mln USD qoidasidan chiqarilgan (Прил.3 п.5).</w:t>
            </w:r>
          </w:p>
        </w:tc>
      </w:tr>
    </w:tbl>
    <w:p>
      <w:pPr>
        <w:spacing w:after="110"/>
      </w:pPr>
      <w:r>
        <w:rPr>
          <w:rFonts w:ascii="Times New Roman" w:cs="Times New Roman" w:eastAsia="Times New Roman" w:hAnsi="Times New Roman"/>
        </w:rPr>
        <w:t xml:space="preserve"/>
      </w:r>
    </w:p>
    <w:tbl>
      <w:tblPr>
        <w:tblW w:type="dxa" w:w="9921"/>
        <w:tblBorders>
          <w:top w:val="single" w:color="E0C56E" w:sz="3"/>
          <w:left w:val="single" w:color="E0A800" w:sz="18"/>
          <w:bottom w:val="single" w:color="E0C56E" w:sz="3"/>
          <w:right w:val="single" w:color="E0C56E" w:sz="3"/>
          <w:insideH w:val="none"/>
          <w:insideV w:val="none"/>
        </w:tblBorders>
      </w:tblPr>
      <w:tblGrid>
        <w:gridCol w:w="9921"/>
      </w:tblGrid>
      <w:tr>
        <w:tc>
          <w:tcPr>
            <w:tcW w:type="dxa" w:w="9921"/>
            <w:shd w:fill="FFF3CD" w:color="auto" w:val="clear"/>
            <w:tcMar>
              <w:top w:type="dxa" w:w="90"/>
              <w:left w:type="dxa" w:w="130"/>
              <w:bottom w:type="dxa" w:w="90"/>
              <w:right w:type="dxa" w:w="110"/>
            </w:tcMar>
          </w:tcPr>
          <w:p>
            <w:pPr>
              <w:spacing w:after="0" w:line="258"/>
            </w:pPr>
            <w:r>
              <w:rPr>
                <w:rFonts w:ascii="Times New Roman" w:cs="Times New Roman" w:eastAsia="Times New Roman" w:hAnsi="Times New Roman"/>
                <w:sz w:val="19"/>
                <w:szCs w:val="19"/>
              </w:rPr>
              <w:t xml:space="preserve">⚠️ Markazda ekspertiza QILINMAYDI: (a) majburiyatlari to'liq yoki qisman bajarilgan shartnoma/kontrakt/ДС; (b) loyihasi ilgari Markaz ekspertizasidan o'tmagan shartnoma va import kontraktiga ДС (Прил.3 п.4). Bu — Bosqich 0 dagi eng tez отказ.</w:t>
            </w:r>
          </w:p>
        </w:tc>
      </w:tr>
    </w:tbl>
    <w:p>
      <w:pPr>
        <w:spacing w:after="110"/>
      </w:pPr>
      <w:r>
        <w:rPr>
          <w:rFonts w:ascii="Times New Roman" w:cs="Times New Roman" w:eastAsia="Times New Roman" w:hAnsi="Times New Roman"/>
        </w:rPr>
        <w:t xml:space="preserve"/>
      </w:r>
    </w:p>
    <w:p>
      <w:pPr>
        <w:spacing w:after="80" w:before="190"/>
      </w:pPr>
      <w:r>
        <w:rPr>
          <w:rFonts w:ascii="Times New Roman" w:cs="Times New Roman" w:eastAsia="Times New Roman" w:hAnsi="Times New Roman"/>
          <w:b/>
          <w:bCs/>
          <w:color w:val="2E5C9A"/>
          <w:sz w:val="23"/>
          <w:szCs w:val="23"/>
        </w:rPr>
        <w:t xml:space="preserve">2. Ekspertiza haqi</w:t>
      </w:r>
    </w:p>
    <w:p>
      <w:pPr>
        <w:pStyle w:val="ListParagraph"/>
        <w:numPr>
          <w:ilvl w:val="0"/>
          <w:numId w:val="1"/>
        </w:numPr>
        <w:spacing w:after="55" w:line="262"/>
      </w:pPr>
      <w:r>
        <w:rPr>
          <w:rFonts w:ascii="Times New Roman" w:cs="Times New Roman" w:eastAsia="Times New Roman" w:hAnsi="Times New Roman"/>
        </w:rPr>
        <w:t xml:space="preserve">Haq — xarid predmeti qiymatining 0,1% i (QQSsiz), lekin 200 БҲМ dan ko'p emas; summaga QQS qo'shib undiriladi (ПП-332 п.3(а), ПҚ-104 tahriri).</w:t>
      </w:r>
    </w:p>
    <w:p>
      <w:pPr>
        <w:pStyle w:val="ListParagraph"/>
        <w:numPr>
          <w:ilvl w:val="0"/>
          <w:numId w:val="1"/>
        </w:numPr>
        <w:spacing w:after="55" w:line="262"/>
      </w:pPr>
      <w:r>
        <w:rPr>
          <w:rFonts w:ascii="Times New Roman" w:cs="Times New Roman" w:eastAsia="Times New Roman" w:hAnsi="Times New Roman"/>
        </w:rPr>
        <w:t xml:space="preserve">ДС bo'yicha haq — ДС summasidan hisoblanadi; shartnoma/kontrakt bo'yicha ДС faqat qiymat oshgan holda haq oladi (ПП-332 п.3(а), Прил.3 п.3).</w:t>
      </w:r>
    </w:p>
    <w:p>
      <w:pPr>
        <w:pStyle w:val="ListParagraph"/>
        <w:numPr>
          <w:ilvl w:val="0"/>
          <w:numId w:val="1"/>
        </w:numPr>
        <w:spacing w:after="55" w:line="262"/>
      </w:pPr>
      <w:r>
        <w:rPr>
          <w:rFonts w:ascii="Times New Roman" w:cs="Times New Roman" w:eastAsia="Times New Roman" w:hAnsi="Times New Roman"/>
        </w:rPr>
        <w:t xml:space="preserve">Ekspertiza 100% oldindan to'lov sharti bilan o'tkaziladi (ПП-332 п.3(г)).</w:t>
      </w:r>
    </w:p>
    <w:p>
      <w:pPr>
        <w:pStyle w:val="ListParagraph"/>
        <w:numPr>
          <w:ilvl w:val="0"/>
          <w:numId w:val="1"/>
        </w:numPr>
        <w:spacing w:after="55" w:line="262"/>
      </w:pPr>
      <w:r>
        <w:rPr>
          <w:rFonts w:ascii="Times New Roman" w:cs="Times New Roman" w:eastAsia="Times New Roman" w:hAnsi="Times New Roman"/>
        </w:rPr>
        <w:t xml:space="preserve">Заказчик ekspertizadan voz kechsa, to'langan summa qaytarilmaydi (Прил.3 п.37).</w:t>
      </w:r>
    </w:p>
    <w:p>
      <w:pPr>
        <w:pStyle w:val="ListParagraph"/>
        <w:numPr>
          <w:ilvl w:val="0"/>
          <w:numId w:val="1"/>
        </w:numPr>
        <w:spacing w:after="55" w:line="262"/>
      </w:pPr>
      <w:r>
        <w:rPr>
          <w:rFonts w:ascii="Times New Roman" w:cs="Times New Roman" w:eastAsia="Times New Roman" w:hAnsi="Times New Roman"/>
        </w:rPr>
        <w:t xml:space="preserve">Xulosa dublikati — 3 kun ichida, haqi БҲМ ning 10% i (Прил.3 п.50); переоформление bepul (п.49).</w:t>
      </w:r>
    </w:p>
    <w:p>
      <w:pPr>
        <w:spacing w:after="80" w:before="190"/>
      </w:pPr>
      <w:r>
        <w:rPr>
          <w:rFonts w:ascii="Times New Roman" w:cs="Times New Roman" w:eastAsia="Times New Roman" w:hAnsi="Times New Roman"/>
          <w:b/>
          <w:bCs/>
          <w:color w:val="2E5C9A"/>
          <w:sz w:val="23"/>
          <w:szCs w:val="23"/>
        </w:rPr>
        <w:t xml:space="preserve">3. Taqdim etiladigan hujjatlar (Прил.3 гл.3)</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4464"/>
        <w:gridCol w:w="5457"/>
      </w:tblGrid>
      <w:tr>
        <w:trPr>
          <w:tblHeader/>
        </w:trPr>
        <w:tc>
          <w:tcPr>
            <w:tcW w:type="dxa" w:w="446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Shartnoma / import kontrakti — п.8</w:t>
            </w:r>
          </w:p>
        </w:tc>
        <w:tc>
          <w:tcPr>
            <w:tcW w:type="dxa" w:w="5457"/>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Qo'shimcha bitim (ДС) — п.9</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Ariza (Прил.3 ning 1-ilovasi shakli)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Ariza (o'sha shakl)</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Loyiha nusxasi; ro'yxatga olishda — ORIGINAL, har sahifasi заказчик muhri va vakolatli shaxs imzosi bilan</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ДС loyihasi; ro'yxatga olishda — original, har sahifasi tasdiqlangan</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Юридическое заключение (виза юридической службы) — qonunchilikka muvofiqligi haqida</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Юридическое заключение</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Vakolat hujjati nusxasi — imzolovchi birinchi rahbar bo'lmasa</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Vakolat hujjati nusxasi</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Narx shakllantirish asoslari, birinchi rahbar imzosi bilan: запросы, коммерческие предложения, биржа/assotsiatsiya kotirovkalari, прайс-листы. Har taklifda huquqiy manzil va kontakt bo'lishi shart. Xarid protsedurasi natijasida tuzilgan bo'lsa — asoslash o'rniga xarид komissiyasi bayonnomasi nusxasi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Ro'yxatga olingan yoki ekspertizadan o'tgan shartnoma/kontrakt va ДС nusxalari hamda ilgari berilgan xulosalar nusxalari</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Tasdiqlangan ПСД — kapital qurilish va binolar/inshootlar/muhandislik kommunikatsiyalari ta'miri bo'yicha</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Hajm oshsa, nomenklatura, kelib chiqish davlati, narx yoki to'lov shartlari o'zgarsa — QO'SHIMCHA: narx asoslash, ПСД, zarurat asoslanishi, ТЗ nusxasi</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Tuzish zarurati asoslanishi (investitsion/infratuzilma loyihalari — loyiha oldi va loyiha hujjatlariga muvofiq; joriy faoliyat — ishlab chiqarish normativlariga muvofiq)</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Prezident/Hukumat qarorlari nusxalari — yetkazib beruvchi va qiymat qaror bilan belgilangan bo'lsa</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Tasdiqlangan ТЗ nusxasi; Prezident/Hukumat qarorlari nusxalari; moliyalashtirish manbasini tasdiqlovchi xat</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w:t>
            </w:r>
          </w:p>
        </w:tc>
      </w:tr>
    </w:tbl>
    <w:p>
      <w:pPr>
        <w:spacing w:after="100"/>
      </w:pPr>
      <w:r>
        <w:rPr>
          <w:rFonts w:ascii="Times New Roman" w:cs="Times New Roman" w:eastAsia="Times New Roman" w:hAnsi="Times New Roman"/>
        </w:rPr>
        <w:t xml:space="preserve"/>
      </w:r>
    </w:p>
    <w:p>
      <w:pPr>
        <w:pStyle w:val="ListParagraph"/>
        <w:numPr>
          <w:ilvl w:val="0"/>
          <w:numId w:val="1"/>
        </w:numPr>
        <w:spacing w:after="55" w:line="262"/>
      </w:pPr>
      <w:r>
        <w:rPr>
          <w:rFonts w:ascii="Times New Roman" w:cs="Times New Roman" w:eastAsia="Times New Roman" w:hAnsi="Times New Roman"/>
        </w:rPr>
        <w:t xml:space="preserve">Markaz talabiga ko'ra yetkazib beruvchini identifikatsiya qilish uchun: ИНН, joylashuv va telefonlar, imzo huquqiga ega jismoniy shaxslar ma'lumoti, ta'sischilar (aksiyadorlar) va ustav fondidagi ulushi, boshqaruv organlari, import kontrakti bo'yicha benefitsiar mulkdor, hamda loyihaning Ms Word/Ms Excel formatidagi elektron nusxasi barcha ilovalari bilan (Прил.3 п.10).</w:t>
      </w:r>
    </w:p>
    <w:p>
      <w:pPr>
        <w:pStyle w:val="ListParagraph"/>
        <w:numPr>
          <w:ilvl w:val="0"/>
          <w:numId w:val="1"/>
        </w:numPr>
        <w:spacing w:after="55" w:line="262"/>
      </w:pPr>
      <w:r>
        <w:rPr>
          <w:rFonts w:ascii="Times New Roman" w:cs="Times New Roman" w:eastAsia="Times New Roman" w:hAnsi="Times New Roman"/>
        </w:rPr>
        <w:t xml:space="preserve">Ariza va hujjatlar faqat Markazning elektron axborot platformasi orqali kiritiladi (Прил.3 п.11).</w:t>
      </w:r>
    </w:p>
    <w:p>
      <w:pPr>
        <w:pStyle w:val="ListParagraph"/>
        <w:numPr>
          <w:ilvl w:val="0"/>
          <w:numId w:val="1"/>
        </w:numPr>
        <w:spacing w:after="55" w:line="262"/>
      </w:pPr>
      <w:r>
        <w:rPr>
          <w:rFonts w:ascii="Times New Roman" w:cs="Times New Roman" w:eastAsia="Times New Roman" w:hAnsi="Times New Roman"/>
        </w:rPr>
        <w:t xml:space="preserve">Taqdim etilgan hujjatlarning ishonchliligi va aynanligi uchun javobgarlik заказчик zimmasida (Прил.3 п.8).</w:t>
      </w:r>
    </w:p>
    <w:p>
      <w:pPr>
        <w:spacing w:after="80" w:before="190"/>
      </w:pPr>
      <w:r>
        <w:rPr>
          <w:rFonts w:ascii="Times New Roman" w:cs="Times New Roman" w:eastAsia="Times New Roman" w:hAnsi="Times New Roman"/>
          <w:b/>
          <w:bCs/>
          <w:color w:val="2E5C9A"/>
          <w:sz w:val="23"/>
          <w:szCs w:val="23"/>
        </w:rPr>
        <w:t xml:space="preserve">4. Shartnoma matniga qo'yiladigan talablar (Прил.3 гл.4)</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4464"/>
        <w:gridCol w:w="5457"/>
      </w:tblGrid>
      <w:tr>
        <w:trPr>
          <w:tblHeader/>
        </w:trPr>
        <w:tc>
          <w:tcPr>
            <w:tcW w:type="dxa" w:w="446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Band</w:t>
            </w:r>
          </w:p>
        </w:tc>
        <w:tc>
          <w:tcPr>
            <w:tcW w:type="dxa" w:w="5457"/>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Talab</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п.13</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Преамбула (joy, sana, to'liq nom, lavozim, F.I.Sh.; ishonchnoma bo'lsa — ko'rsatiladi); Предмет (nomlanish, texnik tavsif, miqdor, sifat, komplektlik); miqdor metrik tizimda; import kontraktda ТН ВЭД kodi; tovar odatda YANGI va foydalanilmagan bo'lishi kerak</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п.14</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Sifatni aniqlash metodlari: standart bo'yicha · spetsifikatsiya bo'yicha · asosiy moddalar (minimum) va aralashmalar (maksimum) bo'yicha · xos xususiyatlar (shakl, model, marka, nav) bo'yicha. Mashina, uskuna, texnologik liniyalarda — yangilik va ishlab chiqarilgan YIL ko'rsatiladi</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п.15—16</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Yetkazib berishning bazis shartlari — ИНКОТЕРМС bo'yicha, qisqartma yonida yetkazib berish joyi (stansiya, port, aeroport). Yetkazish/ish/xizmat muddati yoki sanasi</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п.17</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Narx va umumiy summa: o'lchov birligi, bazis narx, fiksatsiya usuli (твёрдая · скользящая · плавающая), birlik narxi, umumiy summa. Ramkaviy shartnomada — taxminiy chegaraviy summa. Montaj, пусконаладка, xodim o'qitish, boshqa xizmatlar va роялти summasi ALOHIDA ko'rsatiladi</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п.19—20</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To'lov shartlari: valyuta, shakl, muddat; to'lov valyutasi kontrakt valyutasidan farq qilsa — kurs qayta hisoblash tartibi. Kelib chiqish davlati va ishlab chiqaruvchi nomi</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п.21—22</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Tomonlar javobgarligi — пеня va/yoki штраф, неустойка; jarima to'lash majburiyatdan ozod qilmaydi. Kafolat — Sertifikat соответствия olinadigan import kontraktlarda kafolat muddati va hajmi; kafolat majburiyatlari boshlanish SANASI shartnomada belgilanadi</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п.23—25</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Применимое право — tomonlar munosabatini tartibga soluvchi huquqni ko'rsatishi SHART. Nizolarni hal qilish (import kontraktda — ko'rib chiqish joyi va organi). Tomonlar rekvizitlari: pochta, manzil, bank va otgruzka rekvizitlari</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п.26—27</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Har sahifa vakolatli shaxslar tomonidan parafirovka qilinadi. Matn davlat yoki rus tilida; boshqa tilda bo'lsa — tarjima va tasdiqlash; ikki tilda bo'lsa — parallel tarjima va qaysi matn ustunligi ko'rsatiladi</w:t>
            </w:r>
          </w:p>
        </w:tc>
      </w:tr>
    </w:tbl>
    <w:p>
      <w:pPr>
        <w:spacing w:after="100"/>
      </w:pPr>
      <w:r>
        <w:rPr>
          <w:rFonts w:ascii="Times New Roman" w:cs="Times New Roman" w:eastAsia="Times New Roman" w:hAnsi="Times New Roman"/>
        </w:rPr>
        <w:t xml:space="preserve"/>
      </w:r>
    </w:p>
    <w:tbl>
      <w:tblPr>
        <w:tblW w:type="dxa" w:w="9921"/>
        <w:tblBorders>
          <w:top w:val="single" w:color="E0C56E" w:sz="3"/>
          <w:left w:val="single" w:color="E0A800" w:sz="18"/>
          <w:bottom w:val="single" w:color="E0C56E" w:sz="3"/>
          <w:right w:val="single" w:color="E0C56E" w:sz="3"/>
          <w:insideH w:val="none"/>
          <w:insideV w:val="none"/>
        </w:tblBorders>
      </w:tblPr>
      <w:tblGrid>
        <w:gridCol w:w="9921"/>
      </w:tblGrid>
      <w:tr>
        <w:tc>
          <w:tcPr>
            <w:tcW w:type="dxa" w:w="9921"/>
            <w:shd w:fill="FFF3CD" w:color="auto" w:val="clear"/>
            <w:tcMar>
              <w:top w:type="dxa" w:w="90"/>
              <w:left w:type="dxa" w:w="130"/>
              <w:bottom w:type="dxa" w:w="90"/>
              <w:right w:type="dxa" w:w="110"/>
            </w:tcMar>
          </w:tcPr>
          <w:p>
            <w:pPr>
              <w:spacing w:after="0" w:line="258"/>
            </w:pPr>
            <w:r>
              <w:rPr>
                <w:rFonts w:ascii="Times New Roman" w:cs="Times New Roman" w:eastAsia="Times New Roman" w:hAnsi="Times New Roman"/>
                <w:sz w:val="19"/>
                <w:szCs w:val="19"/>
              </w:rPr>
              <w:t xml:space="preserve">⚠️ Tuzoq: «форс-мажор» Прил.3 гл.4 da alohida majburiy bo'lim sifatida sanab o'tilmagan. U ВМ-276 п.215 da uchraydi — yetkazish muddatini uzaytirish taqiqiga ISTISNO sifatida. Xuddi shunday, применимое право va arbitraj joyi majburiy (п.23, п.24), lekin kafolat п.22 matnida import kontraktga bog'langan.</w:t>
            </w:r>
          </w:p>
        </w:tc>
      </w:tr>
    </w:tbl>
    <w:p>
      <w:pPr>
        <w:spacing w:after="110"/>
      </w:pPr>
      <w:r>
        <w:rPr>
          <w:rFonts w:ascii="Times New Roman" w:cs="Times New Roman" w:eastAsia="Times New Roman" w:hAnsi="Times New Roman"/>
        </w:rPr>
        <w:t xml:space="preserve"/>
      </w:r>
    </w:p>
    <w:p>
      <w:pPr>
        <w:spacing w:after="80" w:before="190"/>
      </w:pPr>
      <w:r>
        <w:rPr>
          <w:rFonts w:ascii="Times New Roman" w:cs="Times New Roman" w:eastAsia="Times New Roman" w:hAnsi="Times New Roman"/>
          <w:b/>
          <w:bCs/>
          <w:color w:val="2E5C9A"/>
          <w:sz w:val="23"/>
          <w:szCs w:val="23"/>
        </w:rPr>
        <w:t xml:space="preserve">5. Muddatlar (Прил.3 гл.5)</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3472"/>
        <w:gridCol w:w="3225"/>
        <w:gridCol w:w="3224"/>
      </w:tblGrid>
      <w:tr>
        <w:trPr>
          <w:tblHeader/>
        </w:trPr>
        <w:tc>
          <w:tcPr>
            <w:tcW w:type="dxa" w:w="3472"/>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Bosqich</w:t>
            </w:r>
          </w:p>
        </w:tc>
        <w:tc>
          <w:tcPr>
            <w:tcW w:type="dxa" w:w="3225"/>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Muddat</w:t>
            </w:r>
          </w:p>
        </w:tc>
        <w:tc>
          <w:tcPr>
            <w:tcW w:type="dxa" w:w="322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Band</w:t>
            </w:r>
          </w:p>
        </w:tc>
      </w:tr>
      <w:tr>
        <w:tc>
          <w:tcPr>
            <w:tcW w:type="dxa" w:w="3472"/>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Ekspertiza — umumiy tartib</w:t>
            </w:r>
          </w:p>
        </w:tc>
        <w:tc>
          <w:tcPr>
            <w:tcW w:type="dxa" w:w="322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20 иш куни (hujjatlar taqdim etilgan va xizmat haqi to'langan kundan)</w:t>
            </w:r>
          </w:p>
        </w:tc>
        <w:tc>
          <w:tcPr>
            <w:tcW w:type="dxa" w:w="322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п.29</w:t>
            </w:r>
          </w:p>
        </w:tc>
      </w:tr>
      <w:tr>
        <w:tc>
          <w:tcPr>
            <w:tcW w:type="dxa" w:w="3472"/>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Ekspertiza — Prezident/Hukumat qarori asosida (yetkazib beruvchi va narx belgilangan) yoki tasdiqlangan ТЭО parametrlari doirasida</w:t>
            </w:r>
          </w:p>
        </w:tc>
        <w:tc>
          <w:tcPr>
            <w:tcW w:type="dxa" w:w="322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5 иш куни</w:t>
            </w:r>
          </w:p>
        </w:tc>
        <w:tc>
          <w:tcPr>
            <w:tcW w:type="dxa" w:w="322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п.29</w:t>
            </w:r>
          </w:p>
        </w:tc>
      </w:tr>
      <w:tr>
        <w:tc>
          <w:tcPr>
            <w:tcW w:type="dxa" w:w="3472"/>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Замечание bo'lmasa — заказчик imzolangan ORIGINALni kiritadi</w:t>
            </w:r>
          </w:p>
        </w:tc>
        <w:tc>
          <w:tcPr>
            <w:tcW w:type="dxa" w:w="322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 oy (месячный срок)</w:t>
            </w:r>
          </w:p>
        </w:tc>
        <w:tc>
          <w:tcPr>
            <w:tcW w:type="dxa" w:w="322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п.34</w:t>
            </w:r>
          </w:p>
        </w:tc>
      </w:tr>
      <w:tr>
        <w:tc>
          <w:tcPr>
            <w:tcW w:type="dxa" w:w="3472"/>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Ro'yxatga olish va xulosa berish</w:t>
            </w:r>
          </w:p>
        </w:tc>
        <w:tc>
          <w:tcPr>
            <w:tcW w:type="dxa" w:w="322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5 иш куни (original taqdim etilgandan keyin)</w:t>
            </w:r>
          </w:p>
        </w:tc>
        <w:tc>
          <w:tcPr>
            <w:tcW w:type="dxa" w:w="322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п.34</w:t>
            </w:r>
          </w:p>
        </w:tc>
      </w:tr>
      <w:tr>
        <w:tc>
          <w:tcPr>
            <w:tcW w:type="dxa" w:w="3472"/>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Такрорий экспертиза — otkaz sabablari bartaraf etilgach</w:t>
            </w:r>
          </w:p>
        </w:tc>
        <w:tc>
          <w:tcPr>
            <w:tcW w:type="dxa" w:w="322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5 иш кунидан ko'p emas</w:t>
            </w:r>
          </w:p>
        </w:tc>
        <w:tc>
          <w:tcPr>
            <w:tcW w:type="dxa" w:w="322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п.40</w:t>
            </w:r>
          </w:p>
        </w:tc>
      </w:tr>
      <w:tr>
        <w:tc>
          <w:tcPr>
            <w:tcW w:type="dxa" w:w="3472"/>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Xulosa amal qilishi</w:t>
            </w:r>
          </w:p>
        </w:tc>
        <w:tc>
          <w:tcPr>
            <w:tcW w:type="dxa" w:w="322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shartnoma/kontrakt/ДС amal qilish muddati tugagunicha</w:t>
            </w:r>
          </w:p>
        </w:tc>
        <w:tc>
          <w:tcPr>
            <w:tcW w:type="dxa" w:w="322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п.35</w:t>
            </w:r>
          </w:p>
        </w:tc>
      </w:tr>
    </w:tbl>
    <w:p>
      <w:pPr>
        <w:spacing w:after="100"/>
      </w:pPr>
      <w:r>
        <w:rPr>
          <w:rFonts w:ascii="Times New Roman" w:cs="Times New Roman" w:eastAsia="Times New Roman" w:hAnsi="Times New Roman"/>
        </w:rPr>
        <w:t xml:space="preserve"/>
      </w:r>
    </w:p>
    <w:tbl>
      <w:tblPr>
        <w:tblW w:type="dxa" w:w="9921"/>
        <w:tblBorders>
          <w:top w:val="single" w:color="E0C56E" w:sz="3"/>
          <w:left w:val="single" w:color="E0A800" w:sz="18"/>
          <w:bottom w:val="single" w:color="E0C56E" w:sz="3"/>
          <w:right w:val="single" w:color="E0C56E" w:sz="3"/>
          <w:insideH w:val="none"/>
          <w:insideV w:val="none"/>
        </w:tblBorders>
      </w:tblPr>
      <w:tblGrid>
        <w:gridCol w:w="9921"/>
      </w:tblGrid>
      <w:tr>
        <w:tc>
          <w:tcPr>
            <w:tcW w:type="dxa" w:w="9921"/>
            <w:shd w:fill="FFF3CD" w:color="auto" w:val="clear"/>
            <w:tcMar>
              <w:top w:type="dxa" w:w="90"/>
              <w:left w:type="dxa" w:w="130"/>
              <w:bottom w:type="dxa" w:w="90"/>
              <w:right w:type="dxa" w:w="110"/>
            </w:tcMar>
          </w:tcPr>
          <w:p>
            <w:pPr>
              <w:spacing w:after="0" w:line="258"/>
            </w:pPr>
            <w:r>
              <w:rPr>
                <w:rFonts w:ascii="Times New Roman" w:cs="Times New Roman" w:eastAsia="Times New Roman" w:hAnsi="Times New Roman"/>
                <w:sz w:val="19"/>
                <w:szCs w:val="19"/>
              </w:rPr>
              <w:t xml:space="preserve">⚠️ 1 oy o'tkazib yuborilsa — заказчик shu shartnoma bo'yicha xulosa olish HUQUQIGA EGA EMAS (Прил.3 п.34). Har sahifaga ro'yxatga olish bo'linmasi shtampi qo'yiladi va identifikatsion raqam beriladi. ⚠️ Prил.2 п.21 dagi «харид тоифаси × позициялар сони» shkalasi (УП-259) FAQAT тендер ҳужжатлари ва ТЗ ga tegishli — shartnoma uchun Прил.3 п.29 ishlaydi.</w:t>
            </w:r>
          </w:p>
        </w:tc>
      </w:tr>
    </w:tbl>
    <w:p>
      <w:pPr>
        <w:spacing w:after="110"/>
      </w:pPr>
      <w:r>
        <w:rPr>
          <w:rFonts w:ascii="Times New Roman" w:cs="Times New Roman" w:eastAsia="Times New Roman" w:hAnsi="Times New Roman"/>
        </w:rPr>
        <w:t xml:space="preserve"/>
      </w:r>
    </w:p>
    <w:p>
      <w:pPr>
        <w:spacing w:after="80" w:before="190"/>
      </w:pPr>
      <w:r>
        <w:rPr>
          <w:rFonts w:ascii="Times New Roman" w:cs="Times New Roman" w:eastAsia="Times New Roman" w:hAnsi="Times New Roman"/>
          <w:b/>
          <w:bCs/>
          <w:color w:val="2E5C9A"/>
          <w:sz w:val="23"/>
          <w:szCs w:val="23"/>
        </w:rPr>
        <w:t xml:space="preserve">6. Rad asoslari va такрорий murojaat (Прил.3 гл.6)</w:t>
      </w:r>
    </w:p>
    <w:p>
      <w:pPr>
        <w:pStyle w:val="ListParagraph"/>
        <w:numPr>
          <w:ilvl w:val="0"/>
          <w:numId w:val="1"/>
        </w:numPr>
        <w:spacing w:after="55" w:line="262"/>
      </w:pPr>
      <w:r>
        <w:rPr>
          <w:rFonts w:ascii="Times New Roman" w:cs="Times New Roman" w:eastAsia="Times New Roman" w:hAnsi="Times New Roman"/>
        </w:rPr>
        <w:t xml:space="preserve">Import kontrakti bo'yicha to'lov imtiyozli soliq rejimi beruvchi yoki moliyaviy operatsiyalarda axborot ochilishini nazarda tutmaydigan davlatlarda (оффшор zonalarda) ro'yxatdan o'tgan norezident foydasiga yoki uning оффшор zonasidagi bankdagi hisobiga bo'lsa (п.36).</w:t>
      </w:r>
    </w:p>
    <w:p>
      <w:pPr>
        <w:pStyle w:val="ListParagraph"/>
        <w:numPr>
          <w:ilvl w:val="0"/>
          <w:numId w:val="1"/>
        </w:numPr>
        <w:spacing w:after="55" w:line="262"/>
      </w:pPr>
      <w:r>
        <w:rPr>
          <w:rFonts w:ascii="Times New Roman" w:cs="Times New Roman" w:eastAsia="Times New Roman" w:hAnsi="Times New Roman"/>
        </w:rPr>
        <w:t xml:space="preserve">Hujjatlar to'liq hajmda taqdim etilmagan bo'lsa.</w:t>
      </w:r>
    </w:p>
    <w:p>
      <w:pPr>
        <w:pStyle w:val="ListParagraph"/>
        <w:numPr>
          <w:ilvl w:val="0"/>
          <w:numId w:val="1"/>
        </w:numPr>
        <w:spacing w:after="55" w:line="262"/>
      </w:pPr>
      <w:r>
        <w:rPr>
          <w:rFonts w:ascii="Times New Roman" w:cs="Times New Roman" w:eastAsia="Times New Roman" w:hAnsi="Times New Roman"/>
        </w:rPr>
        <w:t xml:space="preserve">Hujjatlarda ishonchsiz yoki buzib ko'rsatilgan ma'lumot bo'lsa.</w:t>
      </w:r>
    </w:p>
    <w:p>
      <w:pPr>
        <w:pStyle w:val="ListParagraph"/>
        <w:numPr>
          <w:ilvl w:val="0"/>
          <w:numId w:val="1"/>
        </w:numPr>
        <w:spacing w:after="55" w:line="262"/>
      </w:pPr>
      <w:r>
        <w:rPr>
          <w:rFonts w:ascii="Times New Roman" w:cs="Times New Roman" w:eastAsia="Times New Roman" w:hAnsi="Times New Roman"/>
        </w:rPr>
        <w:t xml:space="preserve">Xarid protsedurasini amalga oshirish tartibi buzilgan bo'lsa.</w:t>
      </w:r>
    </w:p>
    <w:p>
      <w:pPr>
        <w:pStyle w:val="ListParagraph"/>
        <w:numPr>
          <w:ilvl w:val="0"/>
          <w:numId w:val="1"/>
        </w:numPr>
        <w:spacing w:after="55" w:line="262"/>
      </w:pPr>
      <w:r>
        <w:rPr>
          <w:rFonts w:ascii="Times New Roman" w:cs="Times New Roman" w:eastAsia="Times New Roman" w:hAnsi="Times New Roman"/>
        </w:rPr>
        <w:t xml:space="preserve">Narxlar o'rtacha bozor darajasi va shu paytdagi конъюнктура ga nisbatan oshirib yuborilgan bo'lsa (parametr va sifat jihatidan o'xshash tovarlar bo'yicha).</w:t>
      </w:r>
    </w:p>
    <w:p>
      <w:pPr>
        <w:pStyle w:val="ListParagraph"/>
        <w:numPr>
          <w:ilvl w:val="0"/>
          <w:numId w:val="1"/>
        </w:numPr>
        <w:spacing w:after="55" w:line="262"/>
      </w:pPr>
      <w:r>
        <w:rPr>
          <w:rFonts w:ascii="Times New Roman" w:cs="Times New Roman" w:eastAsia="Times New Roman" w:hAnsi="Times New Roman"/>
        </w:rPr>
        <w:t xml:space="preserve">Hujjatlar Положение talab va shartlariga muvofiq emas.</w:t>
      </w:r>
    </w:p>
    <w:p>
      <w:pPr>
        <w:pStyle w:val="ListParagraph"/>
        <w:numPr>
          <w:ilvl w:val="0"/>
          <w:numId w:val="1"/>
        </w:numPr>
        <w:spacing w:after="55" w:line="262"/>
      </w:pPr>
      <w:r>
        <w:rPr>
          <w:rFonts w:ascii="Times New Roman" w:cs="Times New Roman" w:eastAsia="Times New Roman" w:hAnsi="Times New Roman"/>
        </w:rPr>
        <w:t xml:space="preserve">Otkaz haqida xabarnoma sabablarini ko'rsatgan holda yozma yoki elektron shaklda yuboriladi (п.38); sabablar bartaraf etilgach, заказчик qayta kiritadi (п.39) — такрорий muddat 5 иш куни (п.40).</w:t>
      </w:r>
    </w:p>
    <w:p>
      <w:pPr>
        <w:pStyle w:val="ListParagraph"/>
        <w:numPr>
          <w:ilvl w:val="0"/>
          <w:numId w:val="1"/>
        </w:numPr>
        <w:spacing w:after="55" w:line="262"/>
      </w:pPr>
      <w:r>
        <w:rPr>
          <w:rFonts w:ascii="Times New Roman" w:cs="Times New Roman" w:eastAsia="Times New Roman" w:hAnsi="Times New Roman"/>
        </w:rPr>
        <w:t xml:space="preserve">6 OY QOIDASI: замечание li xulosa olingan kundan 6 oy ICHIDA qayta kiritilsa — haq undirilmaydi; 6 oy o'tgach — YANGI hujjat uchun belgilangan miqdorda haq undiriladi (п.41).</w:t>
      </w:r>
    </w:p>
    <w:p>
      <w:pPr>
        <w:pStyle w:val="ListParagraph"/>
        <w:numPr>
          <w:ilvl w:val="0"/>
          <w:numId w:val="1"/>
        </w:numPr>
        <w:spacing w:after="55" w:line="262"/>
      </w:pPr>
      <w:r>
        <w:rPr>
          <w:rFonts w:ascii="Times New Roman" w:cs="Times New Roman" w:eastAsia="Times New Roman" w:hAnsi="Times New Roman"/>
        </w:rPr>
        <w:t xml:space="preserve">Markaz замечаниеlarini hisobga olmay shartnoma imzolansa va ijro etilsa — заказчик mansabdor shaxslari qonunchilikda belgilangan tartibda javobgar (п.36, oxirgi abzats; JK 175-modda havolasi).</w:t>
      </w:r>
    </w:p>
    <w:p>
      <w:pPr>
        <w:spacing w:after="80" w:before="190"/>
      </w:pPr>
      <w:r>
        <w:rPr>
          <w:rFonts w:ascii="Times New Roman" w:cs="Times New Roman" w:eastAsia="Times New Roman" w:hAnsi="Times New Roman"/>
          <w:b/>
          <w:bCs/>
          <w:color w:val="2E5C9A"/>
          <w:sz w:val="23"/>
          <w:szCs w:val="23"/>
        </w:rPr>
        <w:t xml:space="preserve">7. Xulosani to'xtatib turish, tugatish, bekor qilish (Прил.3 гл.7)</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3472"/>
        <w:gridCol w:w="3225"/>
        <w:gridCol w:w="3224"/>
      </w:tblGrid>
      <w:tr>
        <w:trPr>
          <w:tblHeader/>
        </w:trPr>
        <w:tc>
          <w:tcPr>
            <w:tcW w:type="dxa" w:w="3472"/>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Harakat</w:t>
            </w:r>
          </w:p>
        </w:tc>
        <w:tc>
          <w:tcPr>
            <w:tcW w:type="dxa" w:w="3225"/>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Asos / muddat</w:t>
            </w:r>
          </w:p>
        </w:tc>
        <w:tc>
          <w:tcPr>
            <w:tcW w:type="dxa" w:w="322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Band</w:t>
            </w:r>
          </w:p>
        </w:tc>
      </w:tr>
      <w:tr>
        <w:tc>
          <w:tcPr>
            <w:tcW w:type="dxa" w:w="3472"/>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Приостановление</w:t>
            </w:r>
          </w:p>
        </w:tc>
        <w:tc>
          <w:tcPr>
            <w:tcW w:type="dxa" w:w="322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Заказчик shartnoma shartlarini bajarmasa — Markaz xulosa amalini to'xtatib turishi mumkin; qaror sabablari bilan yetkaziladi</w:t>
            </w:r>
          </w:p>
        </w:tc>
        <w:tc>
          <w:tcPr>
            <w:tcW w:type="dxa" w:w="322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п.42—43</w:t>
            </w:r>
          </w:p>
        </w:tc>
      </w:tr>
      <w:tr>
        <w:tc>
          <w:tcPr>
            <w:tcW w:type="dxa" w:w="3472"/>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Возобновление</w:t>
            </w:r>
          </w:p>
        </w:tc>
        <w:tc>
          <w:tcPr>
            <w:tcW w:type="dxa" w:w="322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Sabablar bartaraf etilgani tasdiqlangach — 5 иш куни ichida; asossiz to'xtatishda Markaz zarar uchun javobgar, xulosa to'xtatilgan paytdan tiklangan hisoblanadi</w:t>
            </w:r>
          </w:p>
        </w:tc>
        <w:tc>
          <w:tcPr>
            <w:tcW w:type="dxa" w:w="322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п.44—45</w:t>
            </w:r>
          </w:p>
        </w:tc>
      </w:tr>
      <w:tr>
        <w:tc>
          <w:tcPr>
            <w:tcW w:type="dxa" w:w="3472"/>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Прекращение</w:t>
            </w:r>
          </w:p>
        </w:tc>
        <w:tc>
          <w:tcPr>
            <w:tcW w:type="dxa" w:w="322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Заказчик faoliyati qayta tashkil etish natijasida to'xtashi/to'xtatilishi; 1 yil ichida tizimli (2 va undan ko'p) yoki bir marta qo'pol buzilish (zarar keltirgan bo'lsa); to'xtatishga sabab holatlar bartaraf etilmasa</w:t>
            </w:r>
          </w:p>
        </w:tc>
        <w:tc>
          <w:tcPr>
            <w:tcW w:type="dxa" w:w="322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п.46</w:t>
            </w:r>
          </w:p>
        </w:tc>
      </w:tr>
      <w:tr>
        <w:tc>
          <w:tcPr>
            <w:tcW w:type="dxa" w:w="3472"/>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Переоформление</w:t>
            </w:r>
          </w:p>
        </w:tc>
        <w:tc>
          <w:tcPr>
            <w:tcW w:type="dxa" w:w="322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Nom, tashkiliy shakl yoki manzil o'zgarsa — 7 kun ichida ariza; 5 иш куни ichida qayta rasmiylashtiriladi, bepul</w:t>
            </w:r>
          </w:p>
        </w:tc>
        <w:tc>
          <w:tcPr>
            <w:tcW w:type="dxa" w:w="322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п.47—49</w:t>
            </w:r>
          </w:p>
        </w:tc>
      </w:tr>
      <w:tr>
        <w:tc>
          <w:tcPr>
            <w:tcW w:type="dxa" w:w="3472"/>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Аннулирование</w:t>
            </w:r>
          </w:p>
        </w:tc>
        <w:tc>
          <w:tcPr>
            <w:tcW w:type="dxa" w:w="322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Markaz — заказчикning yozma talabi bo'yicha; SUD — soxta hujjat bilan olingani aniqlansa</w:t>
            </w:r>
          </w:p>
        </w:tc>
        <w:tc>
          <w:tcPr>
            <w:tcW w:type="dxa" w:w="322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п.51</w:t>
            </w:r>
          </w:p>
        </w:tc>
      </w:tr>
    </w:tbl>
    <w:p>
      <w:pPr>
        <w:spacing w:after="100"/>
      </w:pPr>
      <w:r>
        <w:rPr>
          <w:rFonts w:ascii="Times New Roman" w:cs="Times New Roman" w:eastAsia="Times New Roman" w:hAnsi="Times New Roman"/>
        </w:rPr>
        <w:t xml:space="preserve"/>
      </w:r>
    </w:p>
    <w:p>
      <w:pPr>
        <w:spacing w:after="80" w:before="190"/>
      </w:pPr>
      <w:r>
        <w:rPr>
          <w:rFonts w:ascii="Times New Roman" w:cs="Times New Roman" w:eastAsia="Times New Roman" w:hAnsi="Times New Roman"/>
          <w:b/>
          <w:bCs/>
          <w:color w:val="2E5C9A"/>
          <w:sz w:val="23"/>
          <w:szCs w:val="23"/>
        </w:rPr>
        <w:t xml:space="preserve">8. ЗРУ-684 va ВМ-276 bilan bog'lanish</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4464"/>
        <w:gridCol w:w="5457"/>
      </w:tblGrid>
      <w:tr>
        <w:trPr>
          <w:tblHeader/>
        </w:trPr>
        <w:tc>
          <w:tcPr>
            <w:tcW w:type="dxa" w:w="446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Norma</w:t>
            </w:r>
          </w:p>
        </w:tc>
        <w:tc>
          <w:tcPr>
            <w:tcW w:type="dxa" w:w="5457"/>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Mazmun</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ЗРУ-684 ст.71 ч.1 п.8</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Ilgari yetkazib berilgan tovarni постгарантийное va joriy xizmat ko'rsatish (ehtiyot qism), boshqa yetkazib beruvchi buni qila olmasa; shuningdek ilgari sotib olingan dasturiy mahsulotni сопровождение va/yoki funksional kengaytirish</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ЗРУ-684 ст.71 ч.1 п.14</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Shartnoma dastlabki umumiy summasining 10% dan oshmaydigan qo'shimcha ish/xizmat xarajatlari — ст.34 o'n birinchi qismidagi holat bundan MUSTASNO (ЗРУ-1057, 17.04.2025)</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ЗРУ-684 ст.34 ч.11</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Istisno: davlat ulushi 50% va undan ortiq korxonalarga xizmat ko'rsatuvchi андеррайтерlar qimmatli qog'ozlarni yuqoriroq narxda va/yoki ko'proq miqdorda joylashtirsa — 10% dan ortiq to'lovga ruxsat (ЗРУ-1057)</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ЗРУ-684 ст.71 ч.1 п.21</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Aloqa, Internet va teleradioeshittirish xizmatlarini ILGARI TUZILGAN shartnomalar bo'yicha yetkazib beruvchilardan xarid qilish</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ЗРУ-684 ст.71 (oxirgi qismlar)</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Prezident/Hukumat qarorlari bilan прямой договор ga ruxsat berilgan bo'lsa — shartnoma va unga ДС Марказ kompleks ekspertizasiga TUSHADI. Прямой договор haqida ma'lumot maxsus axborot portalida 5 иш куни ichida joylashtiriladi; joylashtirilmasa — to'lov qilinmaydi</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ЗРУ-684 ст.47</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Ягона реестр договоров ga kiritilmagan shartnomalar bo'yicha to'lovlar amalga oshirilmaydi (ВМ-276 п.213 da takrorlangan)</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ЗРУ-684 ст.34 ч.10</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Xarid protsedurasi natijasida tuzilgan shartnomaga ДС — muhim shartlarni o'zgartirmasa tuzilishi mumkin</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ВМ-276 п.215</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Muhim shartlarda TAQIQ: tovar (ish, xizmat)ni o'zgartirish · sifat va assortimentni o'zgartirish · miqdor va narxni oshirish · yetkazish muddatini uzaytirish (форс-мажор bundan mustasno) · qo'shimcha ish/xizmat qiymatini dastlabki umumiy summaning 10% idan ortiq oshirish. Прямой договор muhim shartlarini o'zgartirish uchun shu shartnoma shartlariga muvofiq ДС tuzilishi mumkin</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ВМ-276 п.2 (ВМ-393, 20.07.2026)</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«Ваколатли орган» — Ўзбекистон Республикаси Саноат кооперацияси ва давлат харидлари агентлиги (eski nom ishlatilmaydi)</w:t>
            </w:r>
          </w:p>
        </w:tc>
      </w:tr>
    </w:tbl>
    <w:p>
      <w:pPr>
        <w:spacing w:after="100"/>
      </w:pPr>
      <w:r>
        <w:rPr>
          <w:rFonts w:ascii="Times New Roman" w:cs="Times New Roman" w:eastAsia="Times New Roman" w:hAnsi="Times New Roman"/>
        </w:rPr>
        <w:t xml:space="preserve"/>
      </w:r>
    </w:p>
    <w:tbl>
      <w:tblPr>
        <w:tblW w:type="dxa" w:w="9921"/>
        <w:tblBorders>
          <w:top w:val="single" w:color="E0C56E" w:sz="3"/>
          <w:left w:val="single" w:color="E0A800" w:sz="18"/>
          <w:bottom w:val="single" w:color="E0C56E" w:sz="3"/>
          <w:right w:val="single" w:color="E0C56E" w:sz="3"/>
          <w:insideH w:val="none"/>
          <w:insideV w:val="none"/>
        </w:tblBorders>
      </w:tblPr>
      <w:tblGrid>
        <w:gridCol w:w="9921"/>
      </w:tblGrid>
      <w:tr>
        <w:tc>
          <w:tcPr>
            <w:tcW w:type="dxa" w:w="9921"/>
            <w:shd w:fill="FFF3CD" w:color="auto" w:val="clear"/>
            <w:tcMar>
              <w:top w:type="dxa" w:w="90"/>
              <w:left w:type="dxa" w:w="130"/>
              <w:bottom w:type="dxa" w:w="90"/>
              <w:right w:type="dxa" w:w="110"/>
            </w:tcMar>
          </w:tcPr>
          <w:p>
            <w:pPr>
              <w:spacing w:after="0" w:line="258"/>
            </w:pPr>
            <w:r>
              <w:rPr>
                <w:rFonts w:ascii="Times New Roman" w:cs="Times New Roman" w:eastAsia="Times New Roman" w:hAnsi="Times New Roman"/>
                <w:sz w:val="19"/>
                <w:szCs w:val="19"/>
              </w:rPr>
              <w:t xml:space="preserve">⚠️ Diqqat qilinadigan nomuvofiqlik: единый поставщик bilan tuzilgan прямой договор haqida ma'lumot portalga ЗРУ-684 ст.72 bo'yicha 5 иш куни ichida, ВМ-276 п.192 bo'yicha esa 3 иш куни ichida joylashtiriladi. Umumiy прямой договорlar uchun ЗРУ-684 ст.71 — 5 иш куни. Testda savol qaysi hujjatga havola qilayotganini aniqlang.</w:t>
            </w:r>
          </w:p>
        </w:tc>
      </w:tr>
    </w:tbl>
    <w:p>
      <w:pPr>
        <w:spacing w:after="110"/>
      </w:pPr>
      <w:r>
        <w:rPr>
          <w:rFonts w:ascii="Times New Roman" w:cs="Times New Roman" w:eastAsia="Times New Roman" w:hAnsi="Times New Roman"/>
        </w:rPr>
        <w:t xml:space="preserve"/>
      </w:r>
    </w:p>
    <w:tbl>
      <w:tblPr>
        <w:tblW w:type="dxa" w:w="9921"/>
        <w:tblBorders>
          <w:top w:val="single" w:color="E0C56E" w:sz="3"/>
          <w:left w:val="single" w:color="E0A800" w:sz="18"/>
          <w:bottom w:val="single" w:color="E0C56E" w:sz="3"/>
          <w:right w:val="single" w:color="E0C56E" w:sz="3"/>
          <w:insideH w:val="none"/>
          <w:insideV w:val="none"/>
        </w:tblBorders>
      </w:tblPr>
      <w:tblGrid>
        <w:gridCol w:w="9921"/>
      </w:tblGrid>
      <w:tr>
        <w:tc>
          <w:tcPr>
            <w:tcW w:type="dxa" w:w="9921"/>
            <w:shd w:fill="FFF3CD" w:color="auto" w:val="clear"/>
            <w:tcMar>
              <w:top w:type="dxa" w:w="90"/>
              <w:left w:type="dxa" w:w="130"/>
              <w:bottom w:type="dxa" w:w="90"/>
              <w:right w:type="dxa" w:w="110"/>
            </w:tcMar>
          </w:tcPr>
          <w:p>
            <w:pPr>
              <w:spacing w:after="0" w:line="258"/>
            </w:pPr>
            <w:r>
              <w:rPr>
                <w:rFonts w:ascii="Times New Roman" w:cs="Times New Roman" w:eastAsia="Times New Roman" w:hAnsi="Times New Roman"/>
                <w:sz w:val="19"/>
                <w:szCs w:val="19"/>
              </w:rPr>
              <w:t xml:space="preserve">⚠️ Shikoyat yo'li: xulosa berishdan bosh tortish va Markaz mansabdor shaxslari harakati (harakatsizligi) yuqori organga — Иқтисодий тараққиёт ва камбағалликни қисқартириш вазирлигига (Markaz muassisi) shikoyat qilinadi; nizolar muzokara, iloji bo'lmasa sud orqali (Прил.3 п.54—55).</w:t>
            </w:r>
          </w:p>
        </w:tc>
      </w:tr>
    </w:tbl>
    <w:p>
      <w:pPr>
        <w:spacing w:after="110"/>
      </w:pPr>
      <w:r>
        <w:rPr>
          <w:rFonts w:ascii="Times New Roman" w:cs="Times New Roman" w:eastAsia="Times New Roman" w:hAnsi="Times New Roman"/>
        </w:rPr>
        <w:t xml:space="preserve"/>
      </w:r>
    </w:p>
    <w:p>
      <w:r>
        <w:br w:type="page"/>
      </w:r>
    </w:p>
    <w:p>
      <w:pPr>
        <w:pStyle w:val="Heading1"/>
        <w:pBdr>
          <w:bottom w:val="single" w:color="1F3864" w:sz="16" w:space="6"/>
        </w:pBdr>
        <w:spacing w:after="200"/>
      </w:pPr>
      <w:r>
        <w:rPr>
          <w:rFonts w:ascii="Times New Roman" w:cs="Times New Roman" w:eastAsia="Times New Roman" w:hAnsi="Times New Roman"/>
          <w:b/>
          <w:bCs/>
          <w:color w:val="1F3864"/>
          <w:sz w:val="32"/>
          <w:szCs w:val="32"/>
        </w:rPr>
        <w:t xml:space="preserve">MARKAZ EKSPERTIZASI — CHEGARA, MUDDAT, RAD</w:t>
      </w:r>
    </w:p>
    <w:p>
      <w:pPr>
        <w:pBdr>
          <w:bottom w:val="single" w:color="2E5C9A" w:sz="10" w:space="5"/>
        </w:pBdr>
        <w:spacing w:after="130" w:before="300"/>
      </w:pPr>
      <w:r>
        <w:rPr>
          <w:rFonts w:ascii="Times New Roman" w:cs="Times New Roman" w:eastAsia="Times New Roman" w:hAnsi="Times New Roman"/>
          <w:b/>
          <w:bCs/>
          <w:caps w:val="false"/>
          <w:color w:val="1F3864"/>
          <w:sz w:val="28"/>
          <w:szCs w:val="28"/>
        </w:rPr>
        <w:t xml:space="preserve">Markaz ekspertizasi — chegara, muddat, rad</w:t>
      </w:r>
    </w:p>
    <w:p>
      <w:pPr>
        <w:spacing w:after="90" w:before="0" w:line="264"/>
      </w:pPr>
      <w:r>
        <w:rPr>
          <w:rFonts w:ascii="Times New Roman" w:cs="Times New Roman" w:eastAsia="Times New Roman" w:hAnsi="Times New Roman"/>
        </w:rPr>
        <w:t xml:space="preserve">Bu bo'lim Markazning O'Z ish jarayoni haqida: qaysi hujjat umuman ekspertizaga tushadi, qancha muddatda ko'riladi, qancha haq olinadi va qaysi asoslar bo'yicha ijobiy xulosa berilmaydi. Asosiy manba — ПП-332 Прил.2 (тендер ҳужжатлари ва техник топшириқ), qisman Прил.3 (шартнома) va Прил.4 (Инструкция).</w:t>
      </w:r>
    </w:p>
    <w:p>
      <w:pPr>
        <w:spacing w:after="80" w:before="190"/>
      </w:pPr>
      <w:r>
        <w:rPr>
          <w:rFonts w:ascii="Times New Roman" w:cs="Times New Roman" w:eastAsia="Times New Roman" w:hAnsi="Times New Roman"/>
          <w:b/>
          <w:bCs/>
          <w:color w:val="2E5C9A"/>
          <w:sz w:val="23"/>
          <w:szCs w:val="23"/>
        </w:rPr>
        <w:t xml:space="preserve">1. Qamrov — nima ekspertizaga tushadi (Прил.2 п.3, п.4)</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3472"/>
        <w:gridCol w:w="3225"/>
        <w:gridCol w:w="3224"/>
      </w:tblGrid>
      <w:tr>
        <w:trPr>
          <w:tblHeader/>
        </w:trPr>
        <w:tc>
          <w:tcPr>
            <w:tcW w:type="dxa" w:w="3472"/>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Nima kiritiladi</w:t>
            </w:r>
          </w:p>
        </w:tc>
        <w:tc>
          <w:tcPr>
            <w:tcW w:type="dxa" w:w="3225"/>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Chegara (1 shartnomaga)</w:t>
            </w:r>
          </w:p>
        </w:tc>
        <w:tc>
          <w:tcPr>
            <w:tcW w:type="dxa" w:w="322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Asos</w:t>
            </w:r>
          </w:p>
        </w:tc>
      </w:tr>
      <w:tr>
        <w:tc>
          <w:tcPr>
            <w:tcW w:type="dxa" w:w="3472"/>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Тендер ҳужжатлари — бюджет буюртмачи</w:t>
            </w:r>
          </w:p>
        </w:tc>
        <w:tc>
          <w:tcPr>
            <w:tcW w:type="dxa" w:w="322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&gt;6 000 БҲМ</w:t>
            </w:r>
          </w:p>
        </w:tc>
        <w:tc>
          <w:tcPr>
            <w:tcW w:type="dxa" w:w="322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Прил.2 п.3(а)</w:t>
            </w:r>
          </w:p>
        </w:tc>
      </w:tr>
      <w:tr>
        <w:tc>
          <w:tcPr>
            <w:tcW w:type="dxa" w:w="3472"/>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Тендер ҳужжатлари — корпоратив буюртмачи</w:t>
            </w:r>
          </w:p>
        </w:tc>
        <w:tc>
          <w:tcPr>
            <w:tcW w:type="dxa" w:w="322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&gt;25 000 БҲМ</w:t>
            </w:r>
          </w:p>
        </w:tc>
        <w:tc>
          <w:tcPr>
            <w:tcW w:type="dxa" w:w="322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Прил.2 п.3(а)</w:t>
            </w:r>
          </w:p>
        </w:tc>
      </w:tr>
      <w:tr>
        <w:tc>
          <w:tcPr>
            <w:tcW w:type="dxa" w:w="3472"/>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Тендер ҳужжатлари — ташқи қарз лойиҳаси</w:t>
            </w:r>
          </w:p>
        </w:tc>
        <w:tc>
          <w:tcPr>
            <w:tcW w:type="dxa" w:w="322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 mln USD ekvivalenti</w:t>
            </w:r>
          </w:p>
        </w:tc>
        <w:tc>
          <w:tcPr>
            <w:tcW w:type="dxa" w:w="322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Прил.2 п.3(б)</w:t>
            </w:r>
          </w:p>
        </w:tc>
      </w:tr>
      <w:tr>
        <w:tc>
          <w:tcPr>
            <w:tcW w:type="dxa" w:w="3472"/>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ТЗ — тендерсиз xarid (отбор yo'li bilan)</w:t>
            </w:r>
          </w:p>
        </w:tc>
        <w:tc>
          <w:tcPr>
            <w:tcW w:type="dxa" w:w="322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&gt;6 000 / &gt;25 000 БҲМ</w:t>
            </w:r>
          </w:p>
        </w:tc>
        <w:tc>
          <w:tcPr>
            <w:tcW w:type="dxa" w:w="322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Прил.2 п.3 · ЗРУ-684 ст.56</w:t>
            </w:r>
          </w:p>
        </w:tc>
      </w:tr>
      <w:tr>
        <w:tc>
          <w:tcPr>
            <w:tcW w:type="dxa" w:w="3472"/>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ТЗ + лойиҳа-смета ҳужжатлари — капитал қурилиш/таъмир</w:t>
            </w:r>
          </w:p>
        </w:tc>
        <w:tc>
          <w:tcPr>
            <w:tcW w:type="dxa" w:w="322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&gt;25 000 БҲМ</w:t>
            </w:r>
          </w:p>
        </w:tc>
        <w:tc>
          <w:tcPr>
            <w:tcW w:type="dxa" w:w="322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Прил.2 п.4</w:t>
            </w:r>
          </w:p>
        </w:tc>
      </w:tr>
      <w:tr>
        <w:tc>
          <w:tcPr>
            <w:tcW w:type="dxa" w:w="3472"/>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Ихтиёрий (шартнома асосида, ТЗ)</w:t>
            </w:r>
          </w:p>
        </w:tc>
        <w:tc>
          <w:tcPr>
            <w:tcW w:type="dxa" w:w="322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5 000–6 000 / 5 000–25 000 БҲМ</w:t>
            </w:r>
          </w:p>
        </w:tc>
        <w:tc>
          <w:tcPr>
            <w:tcW w:type="dxa" w:w="322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Прил.2 п.3</w:t>
            </w:r>
          </w:p>
        </w:tc>
      </w:tr>
    </w:tbl>
    <w:p>
      <w:pPr>
        <w:spacing w:after="100"/>
      </w:pPr>
      <w:r>
        <w:rPr>
          <w:rFonts w:ascii="Times New Roman" w:cs="Times New Roman" w:eastAsia="Times New Roman" w:hAnsi="Times New Roman"/>
        </w:rPr>
        <w:t xml:space="preserve"/>
      </w:r>
    </w:p>
    <w:p>
      <w:pPr>
        <w:pStyle w:val="ListParagraph"/>
        <w:numPr>
          <w:ilvl w:val="0"/>
          <w:numId w:val="1"/>
        </w:numPr>
        <w:spacing w:after="55" w:line="262"/>
      </w:pPr>
      <w:r>
        <w:rPr>
          <w:rFonts w:ascii="Times New Roman" w:cs="Times New Roman" w:eastAsia="Times New Roman" w:hAnsi="Times New Roman"/>
        </w:rPr>
        <w:t xml:space="preserve">Korporativ buyurtmachi byudjet mablag'i hisobidan xarid qilsa — shu xarid doirasida БЮДЖЕТ buyurtmachi sifatida qaraladi, ya'ni chegara 6 000 БҲМ (Прил.2 п.3(а)).</w:t>
      </w:r>
    </w:p>
    <w:p>
      <w:pPr>
        <w:pStyle w:val="ListParagraph"/>
        <w:numPr>
          <w:ilvl w:val="0"/>
          <w:numId w:val="1"/>
        </w:numPr>
        <w:spacing w:after="55" w:line="262"/>
      </w:pPr>
      <w:r>
        <w:rPr>
          <w:rFonts w:ascii="Times New Roman" w:cs="Times New Roman" w:eastAsia="Times New Roman" w:hAnsi="Times New Roman"/>
        </w:rPr>
        <w:t xml:space="preserve">5 000 БҲМ dan past summa umuman kirmaydi — na majburiy, na ixtiyoriy (Прил.2 п.3).</w:t>
      </w:r>
    </w:p>
    <w:p>
      <w:pPr>
        <w:pStyle w:val="ListParagraph"/>
        <w:numPr>
          <w:ilvl w:val="0"/>
          <w:numId w:val="1"/>
        </w:numPr>
        <w:spacing w:after="55" w:line="262"/>
      </w:pPr>
      <w:r>
        <w:rPr>
          <w:rFonts w:ascii="Times New Roman" w:cs="Times New Roman" w:eastAsia="Times New Roman" w:hAnsi="Times New Roman"/>
        </w:rPr>
        <w:t xml:space="preserve">Prezident farmoni/qarori yoki ВМ qarori bilan tendersiz xarid huquqi berilsa — protsedura summadan qat'i nazar отбор bo'ladi, ТЗ esa yuqoridagi chegaradan oshsa Markazga kiritiladi (Прил.2 п.3 · ЗРУ-684 ст.56).</w:t>
      </w:r>
    </w:p>
    <w:p>
      <w:pPr>
        <w:pStyle w:val="ListParagraph"/>
        <w:numPr>
          <w:ilvl w:val="0"/>
          <w:numId w:val="1"/>
        </w:numPr>
        <w:spacing w:after="55" w:line="262"/>
      </w:pPr>
      <w:r>
        <w:rPr>
          <w:rFonts w:ascii="Times New Roman" w:cs="Times New Roman" w:eastAsia="Times New Roman" w:hAnsi="Times New Roman"/>
        </w:rPr>
        <w:t xml:space="preserve">Ekspertiza О'ТКАЗИЛМАЙДИ: тендер ҳужжатлари ва ТЗ ishlab chiqilgan holda qabul qilingan Prezident farmonlari/qarorlari va ВМ qarorlarida nazarda tutilgan hollarda (Прил.2 п.4¹ — ПҚ-104 bilan kiritilgan).</w:t>
      </w:r>
    </w:p>
    <w:p>
      <w:pPr>
        <w:pStyle w:val="ListParagraph"/>
        <w:numPr>
          <w:ilvl w:val="0"/>
          <w:numId w:val="1"/>
        </w:numPr>
        <w:spacing w:after="55" w:line="262"/>
      </w:pPr>
      <w:r>
        <w:rPr>
          <w:rFonts w:ascii="Times New Roman" w:cs="Times New Roman" w:eastAsia="Times New Roman" w:hAnsi="Times New Roman"/>
        </w:rPr>
        <w:t xml:space="preserve">Тўғридан-тўғри (прямой) shartnoma bo'yicha alohida tartib: Прил.3 п.5 — ЗРУ-684 ст.71 биринчи қисми 2, 5, 8, 12, 13, 15–21-бандлари, &gt;25 000 / &gt;6 000 БҲМ (УП-259 таҳрири); ВМ-276 п.189 — shu chegaradan pastda Markaz ekspertizasi yo'q.</w:t>
      </w:r>
    </w:p>
    <w:p>
      <w:pPr>
        <w:spacing w:after="80" w:before="190"/>
      </w:pPr>
      <w:r>
        <w:rPr>
          <w:rFonts w:ascii="Times New Roman" w:cs="Times New Roman" w:eastAsia="Times New Roman" w:hAnsi="Times New Roman"/>
          <w:b/>
          <w:bCs/>
          <w:color w:val="2E5C9A"/>
          <w:sz w:val="23"/>
          <w:szCs w:val="23"/>
        </w:rPr>
        <w:t xml:space="preserve">2. ПҚ-104 п.5 — Markaz ekspertizasidan CHIQARILGAN 5 toifa</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3472"/>
        <w:gridCol w:w="3225"/>
        <w:gridCol w:w="3224"/>
      </w:tblGrid>
      <w:tr>
        <w:trPr>
          <w:tblHeader/>
        </w:trPr>
        <w:tc>
          <w:tcPr>
            <w:tcW w:type="dxa" w:w="3472"/>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Chiqarilgan toifa</w:t>
            </w:r>
          </w:p>
        </w:tc>
        <w:tc>
          <w:tcPr>
            <w:tcW w:type="dxa" w:w="3225"/>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Sana</w:t>
            </w:r>
          </w:p>
        </w:tc>
        <w:tc>
          <w:tcPr>
            <w:tcW w:type="dxa" w:w="322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Endi kim ko'radi</w:t>
            </w:r>
          </w:p>
        </w:tc>
      </w:tr>
      <w:tr>
        <w:tc>
          <w:tcPr>
            <w:tcW w:type="dxa" w:w="3472"/>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Лойиҳаолди ҳужжатларни ишлаб чиқиш учун техник топшириқлар</w:t>
            </w:r>
          </w:p>
        </w:tc>
        <w:tc>
          <w:tcPr>
            <w:tcW w:type="dxa" w:w="322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01.04.2026</w:t>
            </w:r>
          </w:p>
        </w:tc>
        <w:tc>
          <w:tcPr>
            <w:tcW w:type="dxa" w:w="322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Ekspertiza yo'q — Platformadagi namunaviy shakl bo'yicha ishlanadi</w:t>
            </w:r>
          </w:p>
        </w:tc>
      </w:tr>
      <w:tr>
        <w:tc>
          <w:tcPr>
            <w:tcW w:type="dxa" w:w="3472"/>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Қиймати &lt;15 mln USD lo'yihalarning лойиҳаолди ҳужжатлари (byudjet/fondlar va korporativ)</w:t>
            </w:r>
          </w:p>
        </w:tc>
        <w:tc>
          <w:tcPr>
            <w:tcW w:type="dxa" w:w="322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15.04.2026</w:t>
            </w:r>
          </w:p>
        </w:tc>
        <w:tc>
          <w:tcPr>
            <w:tcW w:type="dxa" w:w="322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Ekspertiza yo'q</w:t>
            </w:r>
          </w:p>
        </w:tc>
      </w:tr>
      <w:tr>
        <w:tc>
          <w:tcPr>
            <w:tcW w:type="dxa" w:w="3472"/>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Xususiy tadbirkorlarning стратегик фойдали қазилма lo'yihalari (СОРП dan tashqari)</w:t>
            </w:r>
          </w:p>
        </w:tc>
        <w:tc>
          <w:tcPr>
            <w:tcW w:type="dxa" w:w="322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w:t>
            </w:r>
          </w:p>
        </w:tc>
        <w:tc>
          <w:tcPr>
            <w:tcW w:type="dxa" w:w="322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Ер қаъридан фойдаланиш маркази (Тоғ-кон саноати ва геология вазирлиги ҳузурида)</w:t>
            </w:r>
          </w:p>
        </w:tc>
      </w:tr>
      <w:tr>
        <w:tc>
          <w:tcPr>
            <w:tcW w:type="dxa" w:w="3472"/>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Капитал қурилиш/таъмир бўйича ≤25 000 БҲМ тендер ҳужжатлари ва ТЗ</w:t>
            </w:r>
          </w:p>
        </w:tc>
        <w:tc>
          <w:tcPr>
            <w:tcW w:type="dxa" w:w="322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w:t>
            </w:r>
          </w:p>
        </w:tc>
        <w:tc>
          <w:tcPr>
            <w:tcW w:type="dxa" w:w="322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«Шаҳарсозлик ҳужжатларини экспертиза қилиш республика маркази» ДМ va hududiy boshqarmalari</w:t>
            </w:r>
          </w:p>
        </w:tc>
      </w:tr>
      <w:tr>
        <w:tc>
          <w:tcPr>
            <w:tcW w:type="dxa" w:w="3472"/>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Божхона имтиёзлари қўлланиладиган импорт товарлар рўйхати</w:t>
            </w:r>
          </w:p>
        </w:tc>
        <w:tc>
          <w:tcPr>
            <w:tcW w:type="dxa" w:w="322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01.09.2026</w:t>
            </w:r>
          </w:p>
        </w:tc>
        <w:tc>
          <w:tcPr>
            <w:tcW w:type="dxa" w:w="322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«Узбекэкспертиза» АЖ</w:t>
            </w:r>
          </w:p>
        </w:tc>
      </w:tr>
    </w:tbl>
    <w:p>
      <w:pPr>
        <w:spacing w:after="100"/>
      </w:pPr>
      <w:r>
        <w:rPr>
          <w:rFonts w:ascii="Times New Roman" w:cs="Times New Roman" w:eastAsia="Times New Roman" w:hAnsi="Times New Roman"/>
        </w:rPr>
        <w:t xml:space="preserve"/>
      </w:r>
    </w:p>
    <w:tbl>
      <w:tblPr>
        <w:tblW w:type="dxa" w:w="9921"/>
        <w:tblBorders>
          <w:top w:val="single" w:color="E0C56E" w:sz="3"/>
          <w:left w:val="single" w:color="E0A800" w:sz="18"/>
          <w:bottom w:val="single" w:color="E0C56E" w:sz="3"/>
          <w:right w:val="single" w:color="E0C56E" w:sz="3"/>
          <w:insideH w:val="none"/>
          <w:insideV w:val="none"/>
        </w:tblBorders>
      </w:tblPr>
      <w:tblGrid>
        <w:gridCol w:w="9921"/>
      </w:tblGrid>
      <w:tr>
        <w:tc>
          <w:tcPr>
            <w:tcW w:type="dxa" w:w="9921"/>
            <w:shd w:fill="FFF3CD" w:color="auto" w:val="clear"/>
            <w:tcMar>
              <w:top w:type="dxa" w:w="90"/>
              <w:left w:type="dxa" w:w="130"/>
              <w:bottom w:type="dxa" w:w="90"/>
              <w:right w:type="dxa" w:w="110"/>
            </w:tcMar>
          </w:tcPr>
          <w:p>
            <w:pPr>
              <w:spacing w:after="0" w:line="258"/>
            </w:pPr>
            <w:r>
              <w:rPr>
                <w:rFonts w:ascii="Times New Roman" w:cs="Times New Roman" w:eastAsia="Times New Roman" w:hAnsi="Times New Roman"/>
                <w:sz w:val="19"/>
                <w:szCs w:val="19"/>
              </w:rPr>
              <w:t xml:space="preserve">⚠️ ПҚ-104 п.6: (а) chiqarilgan lo'yihalarning maqsadga muvofiqligi va samaradorligi uchun shaxsiy javobgarlik tegishli vazirlik/idora BIRINCHI RAHBARIga yuklatiladi va har chorakda kuzatuv kengashida muhokama qilinadi; (б) тармоқ илмий-техник кенгаши qarori (xulosasi) birinchi rahbar tomonidan ТАСДИҚЛАНИШИ ШАРТ — tasdiqlanmagan kengash bayonnomasi paketni yopmaydi.</w:t>
            </w:r>
          </w:p>
        </w:tc>
      </w:tr>
    </w:tbl>
    <w:p>
      <w:pPr>
        <w:spacing w:after="110"/>
      </w:pPr>
      <w:r>
        <w:rPr>
          <w:rFonts w:ascii="Times New Roman" w:cs="Times New Roman" w:eastAsia="Times New Roman" w:hAnsi="Times New Roman"/>
        </w:rPr>
        <w:t xml:space="preserve"/>
      </w:r>
    </w:p>
    <w:p>
      <w:pPr>
        <w:spacing w:after="80" w:before="190"/>
      </w:pPr>
      <w:r>
        <w:rPr>
          <w:rFonts w:ascii="Times New Roman" w:cs="Times New Roman" w:eastAsia="Times New Roman" w:hAnsi="Times New Roman"/>
          <w:b/>
          <w:bCs/>
          <w:color w:val="2E5C9A"/>
          <w:sz w:val="23"/>
          <w:szCs w:val="23"/>
        </w:rPr>
        <w:t xml:space="preserve">3. Muddat jadvali (Прил.2 п.21, УП-259 26.12.2025 taҳriri)</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2976"/>
        <w:gridCol w:w="2315"/>
        <w:gridCol w:w="2315"/>
        <w:gridCol w:w="2315"/>
      </w:tblGrid>
      <w:tr>
        <w:trPr>
          <w:tblHeader/>
        </w:trPr>
        <w:tc>
          <w:tcPr>
            <w:tcW w:type="dxa" w:w="2976"/>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Xarid toifasi (summa)</w:t>
            </w:r>
          </w:p>
        </w:tc>
        <w:tc>
          <w:tcPr>
            <w:tcW w:type="dxa" w:w="2315"/>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Pozitsiya soni</w:t>
            </w:r>
          </w:p>
        </w:tc>
        <w:tc>
          <w:tcPr>
            <w:tcW w:type="dxa" w:w="2315"/>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Тендер</w:t>
            </w:r>
          </w:p>
        </w:tc>
        <w:tc>
          <w:tcPr>
            <w:tcW w:type="dxa" w:w="2315"/>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ТЗ</w:t>
            </w:r>
          </w:p>
        </w:tc>
      </w:tr>
      <w:tr>
        <w:tc>
          <w:tcPr>
            <w:tcW w:type="dxa" w:w="2976"/>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«Малые закупки» 6 000–25 000 БҲМ</w:t>
            </w:r>
          </w:p>
        </w:tc>
        <w:tc>
          <w:tcPr>
            <w:tcW w:type="dxa" w:w="231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1–20</w:t>
            </w:r>
          </w:p>
        </w:tc>
        <w:tc>
          <w:tcPr>
            <w:tcW w:type="dxa" w:w="231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10 kun</w:t>
            </w:r>
          </w:p>
        </w:tc>
        <w:tc>
          <w:tcPr>
            <w:tcW w:type="dxa" w:w="231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10 kun</w:t>
            </w:r>
          </w:p>
        </w:tc>
      </w:tr>
      <w:tr>
        <w:tc>
          <w:tcPr>
            <w:tcW w:type="dxa" w:w="2976"/>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«Малые закупки» 6 000–25 000 БҲМ</w:t>
            </w:r>
          </w:p>
        </w:tc>
        <w:tc>
          <w:tcPr>
            <w:tcW w:type="dxa" w:w="231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21 va undan ko'p</w:t>
            </w:r>
          </w:p>
        </w:tc>
        <w:tc>
          <w:tcPr>
            <w:tcW w:type="dxa" w:w="231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15 kun</w:t>
            </w:r>
          </w:p>
        </w:tc>
        <w:tc>
          <w:tcPr>
            <w:tcW w:type="dxa" w:w="231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15 kun</w:t>
            </w:r>
          </w:p>
        </w:tc>
      </w:tr>
      <w:tr>
        <w:tc>
          <w:tcPr>
            <w:tcW w:type="dxa" w:w="2976"/>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«Средние закупки» 25 000–100 000 БҲМ</w:t>
            </w:r>
          </w:p>
        </w:tc>
        <w:tc>
          <w:tcPr>
            <w:tcW w:type="dxa" w:w="231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1–20</w:t>
            </w:r>
          </w:p>
        </w:tc>
        <w:tc>
          <w:tcPr>
            <w:tcW w:type="dxa" w:w="231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15 kun</w:t>
            </w:r>
          </w:p>
        </w:tc>
        <w:tc>
          <w:tcPr>
            <w:tcW w:type="dxa" w:w="231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15 kun</w:t>
            </w:r>
          </w:p>
        </w:tc>
      </w:tr>
      <w:tr>
        <w:tc>
          <w:tcPr>
            <w:tcW w:type="dxa" w:w="2976"/>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«Средние закупки» 25 000–100 000 БҲМ</w:t>
            </w:r>
          </w:p>
        </w:tc>
        <w:tc>
          <w:tcPr>
            <w:tcW w:type="dxa" w:w="231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21 va undan ko'p</w:t>
            </w:r>
          </w:p>
        </w:tc>
        <w:tc>
          <w:tcPr>
            <w:tcW w:type="dxa" w:w="231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20 kun</w:t>
            </w:r>
          </w:p>
        </w:tc>
        <w:tc>
          <w:tcPr>
            <w:tcW w:type="dxa" w:w="231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20 kun</w:t>
            </w:r>
          </w:p>
        </w:tc>
      </w:tr>
      <w:tr>
        <w:tc>
          <w:tcPr>
            <w:tcW w:type="dxa" w:w="2976"/>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«Сложные закупки» ≥100 000 БҲМ</w:t>
            </w:r>
          </w:p>
        </w:tc>
        <w:tc>
          <w:tcPr>
            <w:tcW w:type="dxa" w:w="231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1–20</w:t>
            </w:r>
          </w:p>
        </w:tc>
        <w:tc>
          <w:tcPr>
            <w:tcW w:type="dxa" w:w="231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20 kun</w:t>
            </w:r>
          </w:p>
        </w:tc>
        <w:tc>
          <w:tcPr>
            <w:tcW w:type="dxa" w:w="231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18 kun ⚠️</w:t>
            </w:r>
          </w:p>
        </w:tc>
      </w:tr>
      <w:tr>
        <w:tc>
          <w:tcPr>
            <w:tcW w:type="dxa" w:w="2976"/>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«Сложные закупки» ≥100 000 БҲМ</w:t>
            </w:r>
          </w:p>
        </w:tc>
        <w:tc>
          <w:tcPr>
            <w:tcW w:type="dxa" w:w="231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21 va undan ko'p</w:t>
            </w:r>
          </w:p>
        </w:tc>
        <w:tc>
          <w:tcPr>
            <w:tcW w:type="dxa" w:w="231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25 kun</w:t>
            </w:r>
          </w:p>
        </w:tc>
        <w:tc>
          <w:tcPr>
            <w:tcW w:type="dxa" w:w="231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25 kun</w:t>
            </w:r>
          </w:p>
        </w:tc>
      </w:tr>
    </w:tbl>
    <w:p>
      <w:pPr>
        <w:spacing w:after="100"/>
      </w:pPr>
      <w:r>
        <w:rPr>
          <w:rFonts w:ascii="Times New Roman" w:cs="Times New Roman" w:eastAsia="Times New Roman" w:hAnsi="Times New Roman"/>
        </w:rPr>
        <w:t xml:space="preserve"/>
      </w:r>
    </w:p>
    <w:p>
      <w:pPr>
        <w:pStyle w:val="ListParagraph"/>
        <w:numPr>
          <w:ilvl w:val="0"/>
          <w:numId w:val="1"/>
        </w:numPr>
        <w:spacing w:after="55" w:line="262"/>
      </w:pPr>
      <w:r>
        <w:rPr>
          <w:rFonts w:ascii="Times New Roman" w:cs="Times New Roman" w:eastAsia="Times New Roman" w:hAnsi="Times New Roman"/>
        </w:rPr>
        <w:t xml:space="preserve">Muddatlar КАЛЕНДАРЬ kunida. Hisob boshlanishi — Прил.2 п.6 (тендер) yoki п.7 (ТЗ) hujjatlari taqdim etilgan VA ko'rsatilgan xizmat HAQI TO'LANGAN kundan (Прил.2 п.21); to'lov bo'lmasa muddat yurmaydi.</w:t>
      </w:r>
    </w:p>
    <w:p>
      <w:pPr>
        <w:pStyle w:val="ListParagraph"/>
        <w:numPr>
          <w:ilvl w:val="0"/>
          <w:numId w:val="1"/>
        </w:numPr>
        <w:spacing w:after="55" w:line="262"/>
      </w:pPr>
      <w:r>
        <w:rPr>
          <w:rFonts w:ascii="Times New Roman" w:cs="Times New Roman" w:eastAsia="Times New Roman" w:hAnsi="Times New Roman"/>
        </w:rPr>
        <w:t xml:space="preserve">Yagona istisno — «сложные закупки», 1–20 pozitsiya: ТЗ uchun 18 kun, тендер uchun 20 kun (Прил.2 п.21(а)/(б)).</w:t>
      </w:r>
    </w:p>
    <w:p>
      <w:pPr>
        <w:pStyle w:val="ListParagraph"/>
        <w:numPr>
          <w:ilvl w:val="0"/>
          <w:numId w:val="1"/>
        </w:numPr>
        <w:spacing w:after="55" w:line="262"/>
      </w:pPr>
      <w:r>
        <w:rPr>
          <w:rFonts w:ascii="Times New Roman" w:cs="Times New Roman" w:eastAsia="Times New Roman" w:hAnsi="Times New Roman"/>
        </w:rPr>
        <w:t xml:space="preserve">Xulosa QR-kod bilan tasdiqlanadi; ijobiy xulosa Markaz platformasi orqali portalga avtomatik yuboriladi (Прил.2 п.21).</w:t>
      </w:r>
    </w:p>
    <w:p>
      <w:pPr>
        <w:pStyle w:val="ListParagraph"/>
        <w:numPr>
          <w:ilvl w:val="0"/>
          <w:numId w:val="1"/>
        </w:numPr>
        <w:spacing w:after="55" w:line="262"/>
      </w:pPr>
      <w:r>
        <w:rPr>
          <w:rFonts w:ascii="Times New Roman" w:cs="Times New Roman" w:eastAsia="Times New Roman" w:hAnsi="Times New Roman"/>
        </w:rPr>
        <w:t xml:space="preserve">Тендер ҳужжатлари ekspertizasi natijasida xulosa bilan BIRGA o'rganilgan tovar (ish, xizmat)ning bozor narxlari haqidagi ma'lumot nusxalari/ko'chirmalari beriladi — КП, birja narxlari, internet va sun'iy intellekt ma'lumotlari (Прил.2 п.21).</w:t>
      </w:r>
    </w:p>
    <w:p>
      <w:pPr>
        <w:pStyle w:val="ListParagraph"/>
        <w:numPr>
          <w:ilvl w:val="0"/>
          <w:numId w:val="1"/>
        </w:numPr>
        <w:spacing w:after="55" w:line="262"/>
      </w:pPr>
      <w:r>
        <w:rPr>
          <w:rFonts w:ascii="Times New Roman" w:cs="Times New Roman" w:eastAsia="Times New Roman" w:hAnsi="Times New Roman"/>
        </w:rPr>
        <w:t xml:space="preserve">Такрорий кўриб чиқиш — rad sabablari bartaraf etilganini tasdiqlovchi hujjatlar bilan qayta ishlangan hujjat kelgan kundan 10 КАЛЕНДАРЬ КУНдан ko'p emas (Прил.2 п.27).</w:t>
      </w:r>
    </w:p>
    <w:p>
      <w:pPr>
        <w:pStyle w:val="ListParagraph"/>
        <w:numPr>
          <w:ilvl w:val="0"/>
          <w:numId w:val="1"/>
        </w:numPr>
        <w:spacing w:after="55" w:line="262"/>
      </w:pPr>
      <w:r>
        <w:rPr>
          <w:rFonts w:ascii="Times New Roman" w:cs="Times New Roman" w:eastAsia="Times New Roman" w:hAnsi="Times New Roman"/>
        </w:rPr>
        <w:t xml:space="preserve">Ekspertiza jarayonidagi замечания va заключения arizachiga Markaz elektron platformasi orqali yuboriladi (Прил.2 п.23).</w:t>
      </w:r>
    </w:p>
    <w:p>
      <w:pPr>
        <w:spacing w:after="80" w:before="190"/>
      </w:pPr>
      <w:r>
        <w:rPr>
          <w:rFonts w:ascii="Times New Roman" w:cs="Times New Roman" w:eastAsia="Times New Roman" w:hAnsi="Times New Roman"/>
          <w:b/>
          <w:bCs/>
          <w:color w:val="2E5C9A"/>
          <w:sz w:val="23"/>
          <w:szCs w:val="23"/>
        </w:rPr>
        <w:t xml:space="preserve">4. Ekspertiza haqi</w:t>
      </w:r>
    </w:p>
    <w:p>
      <w:pPr>
        <w:pStyle w:val="ListParagraph"/>
        <w:numPr>
          <w:ilvl w:val="0"/>
          <w:numId w:val="1"/>
        </w:numPr>
        <w:spacing w:after="55" w:line="262"/>
      </w:pPr>
      <w:r>
        <w:rPr>
          <w:rFonts w:ascii="Times New Roman" w:cs="Times New Roman" w:eastAsia="Times New Roman" w:hAnsi="Times New Roman"/>
        </w:rPr>
        <w:t xml:space="preserve">Hisob: xarid predmeti qiymatining 0,1 foizi (НДС hisobga olinmasdan), тендер ҳужжатлари va ТЗ bo'yicha — HAR LOTning dastlabki qiymatidan; ustiga НДС qo'shib undiriladi (ПП-332 п.3(а)).</w:t>
      </w:r>
    </w:p>
    <w:p>
      <w:pPr>
        <w:pStyle w:val="ListParagraph"/>
        <w:numPr>
          <w:ilvl w:val="0"/>
          <w:numId w:val="1"/>
        </w:numPr>
        <w:spacing w:after="55" w:line="262"/>
      </w:pPr>
      <w:r>
        <w:rPr>
          <w:rFonts w:ascii="Times New Roman" w:cs="Times New Roman" w:eastAsia="Times New Roman" w:hAnsi="Times New Roman"/>
        </w:rPr>
        <w:t xml:space="preserve">Yuqori chegara — 200 БҲМдан ko'p emas (ПП-332 п.3(а), ПҚ-104 taҳriri).</w:t>
      </w:r>
    </w:p>
    <w:p>
      <w:pPr>
        <w:pStyle w:val="ListParagraph"/>
        <w:numPr>
          <w:ilvl w:val="0"/>
          <w:numId w:val="1"/>
        </w:numPr>
        <w:spacing w:after="55" w:line="262"/>
      </w:pPr>
      <w:r>
        <w:rPr>
          <w:rFonts w:ascii="Times New Roman" w:cs="Times New Roman" w:eastAsia="Times New Roman" w:hAnsi="Times New Roman"/>
        </w:rPr>
        <w:t xml:space="preserve">Byudjet tizimi byudjetlari va Tiklanish va taraqqiyot jamg'armasi mablag'lari hisobidan amalga oshiriladigan xaridlarning ТЕНДЕР ҳужжатлари uchun — shu tartibda aniqlangan summaning 10 foizi (ПП-332 п.3(а)).</w:t>
      </w:r>
    </w:p>
    <w:p>
      <w:pPr>
        <w:pStyle w:val="ListParagraph"/>
        <w:numPr>
          <w:ilvl w:val="0"/>
          <w:numId w:val="1"/>
        </w:numPr>
        <w:spacing w:after="55" w:line="262"/>
      </w:pPr>
      <w:r>
        <w:rPr>
          <w:rFonts w:ascii="Times New Roman" w:cs="Times New Roman" w:eastAsia="Times New Roman" w:hAnsi="Times New Roman"/>
        </w:rPr>
        <w:t xml:space="preserve">Ekspertiza 100 foizli oldindan to'lov sharti bilan o'tkaziladi (ПП-332 п.3(г)).</w:t>
      </w:r>
    </w:p>
    <w:p>
      <w:pPr>
        <w:pStyle w:val="ListParagraph"/>
        <w:numPr>
          <w:ilvl w:val="0"/>
          <w:numId w:val="1"/>
        </w:numPr>
        <w:spacing w:after="55" w:line="262"/>
      </w:pPr>
      <w:r>
        <w:rPr>
          <w:rFonts w:ascii="Times New Roman" w:cs="Times New Roman" w:eastAsia="Times New Roman" w:hAnsi="Times New Roman"/>
        </w:rPr>
        <w:t xml:space="preserve">Majburiyat buzilishi, rad etish yoki shartnomani bekor qilishda Markaz hisobiga tushgan summa QAYTARILMAYDI (Прил.2 п.17).</w:t>
      </w:r>
    </w:p>
    <w:p>
      <w:pPr>
        <w:pStyle w:val="ListParagraph"/>
        <w:numPr>
          <w:ilvl w:val="0"/>
          <w:numId w:val="1"/>
        </w:numPr>
        <w:spacing w:after="55" w:line="262"/>
      </w:pPr>
      <w:r>
        <w:rPr>
          <w:rFonts w:ascii="Times New Roman" w:cs="Times New Roman" w:eastAsia="Times New Roman" w:hAnsi="Times New Roman"/>
        </w:rPr>
        <w:t xml:space="preserve">6 oy qoidasi: rad (замечания bilan qaytarish) dan keyin 6 oy ichida takroran kiritilsa — haq OLINMAYDI, buni arizada ko'rsatish shart (Прил.2 п.18). 6 oy o'tsa — hujjat YANGI hujjat sifatida ko'riladi (Прил.2 п.19).</w:t>
      </w:r>
    </w:p>
    <w:p>
      <w:pPr>
        <w:pStyle w:val="ListParagraph"/>
        <w:numPr>
          <w:ilvl w:val="0"/>
          <w:numId w:val="1"/>
        </w:numPr>
        <w:spacing w:after="55" w:line="262"/>
      </w:pPr>
      <w:r>
        <w:rPr>
          <w:rFonts w:ascii="Times New Roman" w:cs="Times New Roman" w:eastAsia="Times New Roman" w:hAnsi="Times New Roman"/>
        </w:rPr>
        <w:t xml:space="preserve">Kapital qurilish/ta'mirlash bo'yicha ТЗ haqi manzilli ro'yxat tasdiqlangandan keyin to'lanadi (Прил.2 п.20).</w:t>
      </w:r>
    </w:p>
    <w:tbl>
      <w:tblPr>
        <w:tblW w:type="dxa" w:w="9921"/>
        <w:tblBorders>
          <w:top w:val="single" w:color="E0C56E" w:sz="3"/>
          <w:left w:val="single" w:color="E0A800" w:sz="18"/>
          <w:bottom w:val="single" w:color="E0C56E" w:sz="3"/>
          <w:right w:val="single" w:color="E0C56E" w:sz="3"/>
          <w:insideH w:val="none"/>
          <w:insideV w:val="none"/>
        </w:tblBorders>
      </w:tblPr>
      <w:tblGrid>
        <w:gridCol w:w="9921"/>
      </w:tblGrid>
      <w:tr>
        <w:tc>
          <w:tcPr>
            <w:tcW w:type="dxa" w:w="9921"/>
            <w:shd w:fill="FFF3CD" w:color="auto" w:val="clear"/>
            <w:tcMar>
              <w:top w:type="dxa" w:w="90"/>
              <w:left w:type="dxa" w:w="130"/>
              <w:bottom w:type="dxa" w:w="90"/>
              <w:right w:type="dxa" w:w="110"/>
            </w:tcMar>
          </w:tcPr>
          <w:p>
            <w:pPr>
              <w:spacing w:after="0" w:line="258"/>
            </w:pPr>
            <w:r>
              <w:rPr>
                <w:rFonts w:ascii="Times New Roman" w:cs="Times New Roman" w:eastAsia="Times New Roman" w:hAnsi="Times New Roman"/>
                <w:sz w:val="19"/>
                <w:szCs w:val="19"/>
              </w:rPr>
              <w:t xml:space="preserve">⚠️ Прил.4 (Инструкция) hali uyg'unlashtirilmagan: п.6 da eski «100 БҲМдан ko'p emas» va п.1 da «50 ming USD» chegarasi turibdi, holbuki asosiy qaror п.3(а)/(б) da ПҚ-104 bilan 200 БҲМ va 100 ming USD belgilangan. Kolliziyada asosiy qaror п.3 amal qiladi — Инструкция raqamiga tayanib hisob qilinmaydi.</w:t>
            </w:r>
          </w:p>
        </w:tc>
      </w:tr>
    </w:tbl>
    <w:p>
      <w:pPr>
        <w:spacing w:after="110"/>
      </w:pPr>
      <w:r>
        <w:rPr>
          <w:rFonts w:ascii="Times New Roman" w:cs="Times New Roman" w:eastAsia="Times New Roman" w:hAnsi="Times New Roman"/>
        </w:rPr>
        <w:t xml:space="preserve"/>
      </w:r>
    </w:p>
    <w:p>
      <w:pPr>
        <w:spacing w:after="80" w:before="190"/>
      </w:pPr>
      <w:r>
        <w:rPr>
          <w:rFonts w:ascii="Times New Roman" w:cs="Times New Roman" w:eastAsia="Times New Roman" w:hAnsi="Times New Roman"/>
          <w:b/>
          <w:bCs/>
          <w:color w:val="2E5C9A"/>
          <w:sz w:val="23"/>
          <w:szCs w:val="23"/>
        </w:rPr>
        <w:t xml:space="preserve">5. Rad asoslari — ijobiy xulosa berilmasligi (Прил.2 гл.7)</w:t>
      </w:r>
    </w:p>
    <w:p>
      <w:pPr>
        <w:pStyle w:val="ListParagraph"/>
        <w:numPr>
          <w:ilvl w:val="0"/>
          <w:numId w:val="1"/>
        </w:numPr>
        <w:spacing w:after="55" w:line="262"/>
      </w:pPr>
      <w:r>
        <w:rPr>
          <w:rFonts w:ascii="Times New Roman" w:cs="Times New Roman" w:eastAsia="Times New Roman" w:hAnsi="Times New Roman"/>
        </w:rPr>
        <w:t xml:space="preserve">п.24, 1-asos: ekspertiza uchun zarur hujjatlar TO'LIQ HAJMDA taqdim etilmagan.</w:t>
      </w:r>
    </w:p>
    <w:p>
      <w:pPr>
        <w:pStyle w:val="ListParagraph"/>
        <w:numPr>
          <w:ilvl w:val="0"/>
          <w:numId w:val="1"/>
        </w:numPr>
        <w:spacing w:after="55" w:line="262"/>
      </w:pPr>
      <w:r>
        <w:rPr>
          <w:rFonts w:ascii="Times New Roman" w:cs="Times New Roman" w:eastAsia="Times New Roman" w:hAnsi="Times New Roman"/>
        </w:rPr>
        <w:t xml:space="preserve">п.24, 2-asos: taqdim etilgan hujjatlarda ishonchsiz yoki buzib ko'rsatilgan ma'lumotlar bor.</w:t>
      </w:r>
    </w:p>
    <w:p>
      <w:pPr>
        <w:pStyle w:val="ListParagraph"/>
        <w:numPr>
          <w:ilvl w:val="0"/>
          <w:numId w:val="1"/>
        </w:numPr>
        <w:spacing w:after="55" w:line="262"/>
      </w:pPr>
      <w:r>
        <w:rPr>
          <w:rFonts w:ascii="Times New Roman" w:cs="Times New Roman" w:eastAsia="Times New Roman" w:hAnsi="Times New Roman"/>
        </w:rPr>
        <w:t xml:space="preserve">п.24, 3-asos: hujjatlar shu Nizomga va boshqa qonunchilik hujjatlariga mos emas.</w:t>
      </w:r>
    </w:p>
    <w:p>
      <w:pPr>
        <w:pStyle w:val="ListParagraph"/>
        <w:numPr>
          <w:ilvl w:val="0"/>
          <w:numId w:val="1"/>
        </w:numPr>
        <w:spacing w:after="55" w:line="262"/>
      </w:pPr>
      <w:r>
        <w:rPr>
          <w:rFonts w:ascii="Times New Roman" w:cs="Times New Roman" w:eastAsia="Times New Roman" w:hAnsi="Times New Roman"/>
        </w:rPr>
        <w:t xml:space="preserve">п.24, 4-asos: «стартовая цена» ariza berilgan paytdagi shunga o'xshash xususiyat va sifatdagi tovar (ish, xizmat)ning o'rtacha narxi va shakllangan bozor konyunkturasidan oshirib yuborilgan.</w:t>
      </w:r>
    </w:p>
    <w:p>
      <w:pPr>
        <w:pStyle w:val="ListParagraph"/>
        <w:numPr>
          <w:ilvl w:val="0"/>
          <w:numId w:val="1"/>
        </w:numPr>
        <w:spacing w:after="55" w:line="262"/>
      </w:pPr>
      <w:r>
        <w:rPr>
          <w:rFonts w:ascii="Times New Roman" w:cs="Times New Roman" w:eastAsia="Times New Roman" w:hAnsi="Times New Roman"/>
        </w:rPr>
        <w:t xml:space="preserve">п.25: rad haqidagi xabarnoma (замечания bilan заключение) sabablari ko'rsatilgan holda platforma orqali yuboriladi; п.26: buyurtmachi qayta ishlangan hujjatni takroran kiritish huquqiga ega.</w:t>
      </w:r>
    </w:p>
    <w:p>
      <w:pPr>
        <w:pStyle w:val="ListParagraph"/>
        <w:numPr>
          <w:ilvl w:val="0"/>
          <w:numId w:val="1"/>
        </w:numPr>
        <w:spacing w:after="55" w:line="262"/>
      </w:pPr>
      <w:r>
        <w:rPr>
          <w:rFonts w:ascii="Times New Roman" w:cs="Times New Roman" w:eastAsia="Times New Roman" w:hAnsi="Times New Roman"/>
        </w:rPr>
        <w:t xml:space="preserve">п.22 · ЗРУ-684 ст.66: tender e'loni portalga FAQAT Markazning ijobiy xulosasidan keyin joylashtiriladi (отбор uchun — ст.58, ikki bosqichli xarid uchun — ст.70⁴).</w:t>
      </w:r>
    </w:p>
    <w:p>
      <w:pPr>
        <w:pStyle w:val="ListParagraph"/>
        <w:numPr>
          <w:ilvl w:val="0"/>
          <w:numId w:val="1"/>
        </w:numPr>
        <w:spacing w:after="55" w:line="262"/>
      </w:pPr>
      <w:r>
        <w:rPr>
          <w:rFonts w:ascii="Times New Roman" w:cs="Times New Roman" w:eastAsia="Times New Roman" w:hAnsi="Times New Roman"/>
        </w:rPr>
        <w:t xml:space="preserve">п.28: rad ustidan yuqori organga — Iqtisodiy taraqqiyot va kambag'allikni qisqartirish vazirligiga (Markaz muassisiga) shikoyat qilish mumkin.</w:t>
      </w:r>
    </w:p>
    <w:p>
      <w:pPr>
        <w:spacing w:after="80" w:before="190"/>
      </w:pPr>
      <w:r>
        <w:rPr>
          <w:rFonts w:ascii="Times New Roman" w:cs="Times New Roman" w:eastAsia="Times New Roman" w:hAnsi="Times New Roman"/>
          <w:b/>
          <w:bCs/>
          <w:color w:val="2E5C9A"/>
          <w:sz w:val="23"/>
          <w:szCs w:val="23"/>
        </w:rPr>
        <w:t xml:space="preserve">6. Qaysi hujjat NEGA so'raladi — «savol → sabab»</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4464"/>
        <w:gridCol w:w="5457"/>
      </w:tblGrid>
      <w:tr>
        <w:trPr>
          <w:tblHeader/>
        </w:trPr>
        <w:tc>
          <w:tcPr>
            <w:tcW w:type="dxa" w:w="446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Nima so'raladi</w:t>
            </w:r>
          </w:p>
        </w:tc>
        <w:tc>
          <w:tcPr>
            <w:tcW w:type="dxa" w:w="5457"/>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Nega (asos)</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Координацион комиссия «Рақамли Ўзбекистон — 2030» ijobiy qarori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Xorijda ishlab chiqarilgan axborot qurilmalari, uskunalari, har turdagi axborot tizimlari, mobil ilovalar va ПО bo'yicha ariza komissiya ijobiy qarori OLINGANDAN KEYIN ko'riladi — ПП-332 п.2 (ПП-147 21.04.2025 taҳriri)</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Ваколатли ташкилот хулосаси (Kiberxavfsizlik markazi va b.)</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Qonunchilik shu xarid uchun bunday xulosa olishni talab qilsa, u paket tarkibida bo'lishi shart — Прил.2 п.6, п.7</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Тармоқ илмий-техник кенгаши qarori (xulosasi)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ПҚ-104 п.6(б): kengash qarori tegishli vazirlik/idora birinchi rahbari tomonidan tasdiqlanishi SHART — tasdiqsiz qaror asos bo'lmaydi</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ТЭО/ТЭР va ishlab chiqarish normativlariga moslik</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Xarid zarurati лойиҳаолди va лойиҳа hujjatlari bilan, joriy faoliyat bo'yicha esa ishlab chiqarish normativlari bilan asoslanishi kerak — Прил.2 п.6, п.7</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Сопоставительная таблица: КП, birja kotirovkalari, прайс-лист</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Narx shakllanishining asosi; hujjat ishlab chiqilgan davrda amal qilishi, yuridik manzil va kontakt ma'lumotlarini o'z ichiga olishi, imzo-muhr yoki QR bilan tasdiqlanishi shart — Прил.2 п.6, п.7; «стартовая цена» bozor konyunkturasiga mosligi — Прил.2 п.5</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Har bir tender/ТЗ bo'yicha ALOHIDA ariza</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Har hujjat xarid protseduralarigacha alohida ariza bilan kiritiladi; har lot foydalanish maqsadi, funksiyasi va texnik xususiyatlariga qarab BIR TUR tovardan shakllantiriladi — Прил.2 п.8</w:t>
            </w:r>
          </w:p>
        </w:tc>
      </w:tr>
    </w:tbl>
    <w:p>
      <w:pPr>
        <w:spacing w:after="100"/>
      </w:pPr>
      <w:r>
        <w:rPr>
          <w:rFonts w:ascii="Times New Roman" w:cs="Times New Roman" w:eastAsia="Times New Roman" w:hAnsi="Times New Roman"/>
        </w:rPr>
        <w:t xml:space="preserve"/>
      </w:r>
    </w:p>
    <w:tbl>
      <w:tblPr>
        <w:tblW w:type="dxa" w:w="9921"/>
        <w:tblBorders>
          <w:top w:val="single" w:color="E0C56E" w:sz="3"/>
          <w:left w:val="single" w:color="E0A800" w:sz="18"/>
          <w:bottom w:val="single" w:color="E0C56E" w:sz="3"/>
          <w:right w:val="single" w:color="E0C56E" w:sz="3"/>
          <w:insideH w:val="none"/>
          <w:insideV w:val="none"/>
        </w:tblBorders>
      </w:tblPr>
      <w:tblGrid>
        <w:gridCol w:w="9921"/>
      </w:tblGrid>
      <w:tr>
        <w:tc>
          <w:tcPr>
            <w:tcW w:type="dxa" w:w="9921"/>
            <w:shd w:fill="FFF3CD" w:color="auto" w:val="clear"/>
            <w:tcMar>
              <w:top w:type="dxa" w:w="90"/>
              <w:left w:type="dxa" w:w="130"/>
              <w:bottom w:type="dxa" w:w="90"/>
              <w:right w:type="dxa" w:w="110"/>
            </w:tcMar>
          </w:tcPr>
          <w:p>
            <w:pPr>
              <w:spacing w:after="0" w:line="258"/>
            </w:pPr>
            <w:r>
              <w:rPr>
                <w:rFonts w:ascii="Times New Roman" w:cs="Times New Roman" w:eastAsia="Times New Roman" w:hAnsi="Times New Roman"/>
                <w:sz w:val="19"/>
                <w:szCs w:val="19"/>
              </w:rPr>
              <w:t xml:space="preserve">⚠️ Terminologiya yangilandi: ВМ-393 (20.07.2026) bilan ВМ-276 п.2 dagi «ваколатли орган» — Саноат кооперацияси ва давлат харидлари агентлиги. Markaz nomi ham o'zgargan: ПҚ-104 (13.03.2026) taҳririda — ДМ «Лойиҳалар ва харидлар самарадорлигини ошириш маркази» (ПП-332 п.2, Прил.2 п.1). ЗРУ-684 matnida hali eski nom («Центр комплексной экспертизы проектов и импортных контрактов» — ст.56) qolgan; hujjatda amaldagi nom yoziladi.</w:t>
            </w:r>
          </w:p>
        </w:tc>
      </w:tr>
    </w:tbl>
    <w:p>
      <w:pPr>
        <w:spacing w:after="110"/>
      </w:pPr>
      <w:r>
        <w:rPr>
          <w:rFonts w:ascii="Times New Roman" w:cs="Times New Roman" w:eastAsia="Times New Roman" w:hAnsi="Times New Roman"/>
        </w:rPr>
        <w:t xml:space="preserve"/>
      </w:r>
    </w:p>
    <w:p>
      <w:r>
        <w:br w:type="page"/>
      </w:r>
    </w:p>
    <w:p>
      <w:pPr>
        <w:pStyle w:val="Heading1"/>
        <w:pBdr>
          <w:bottom w:val="single" w:color="1F3864" w:sz="16" w:space="6"/>
        </w:pBdr>
        <w:spacing w:after="200"/>
      </w:pPr>
      <w:r>
        <w:rPr>
          <w:rFonts w:ascii="Times New Roman" w:cs="Times New Roman" w:eastAsia="Times New Roman" w:hAnsi="Times New Roman"/>
          <w:b/>
          <w:bCs/>
          <w:color w:val="1F3864"/>
          <w:sz w:val="32"/>
          <w:szCs w:val="32"/>
        </w:rPr>
        <w:t xml:space="preserve">ENG KO'P ADASHTIRADIGAN RAQAMLAR</w:t>
      </w:r>
    </w:p>
    <w:p>
      <w:pPr>
        <w:spacing w:after="90" w:before="0" w:line="264"/>
      </w:pPr>
      <w:r>
        <w:rPr>
          <w:rFonts w:ascii="Times New Roman" w:cs="Times New Roman" w:eastAsia="Times New Roman" w:hAnsi="Times New Roman"/>
        </w:rPr>
        <w:t xml:space="preserve">Imtihonda eng ko'p xato — o'xshash raqamlarni almashtirib yuborish. Asosiy tuzoq: bir xil «10», «20», «45» raqami bir joyda ИШ КУНИ, boshqa joyda КАЛЕНДАРЬ КУН. Qoida: ЗРУ-684 va ВМ-276 protsedura muddatlari — deyarli hammasi ИШ КУНИ; ПП-332 Прил.2 (тендер ҳужжати / ТЗ ekspertizasi) — КАЛЕНДАРЬ КУН; ПП-332 Прил.1 va Прил.3 — yana ИШ КУНИ.</w:t>
      </w:r>
    </w:p>
    <w:p>
      <w:pPr>
        <w:spacing w:after="80" w:before="190"/>
      </w:pPr>
      <w:r>
        <w:rPr>
          <w:rFonts w:ascii="Times New Roman" w:cs="Times New Roman" w:eastAsia="Times New Roman" w:hAnsi="Times New Roman"/>
          <w:b/>
          <w:bCs/>
          <w:color w:val="2E5C9A"/>
          <w:sz w:val="23"/>
          <w:szCs w:val="23"/>
        </w:rPr>
        <w:t xml:space="preserve">1. МУДДАТЛАР — ИШ КУНИ (ЗРУ-684 · ВМ-276)</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4464"/>
        <w:gridCol w:w="5457"/>
      </w:tblGrid>
      <w:tr>
        <w:trPr>
          <w:tblHeader/>
        </w:trPr>
        <w:tc>
          <w:tcPr>
            <w:tcW w:type="dxa" w:w="446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Nima</w:t>
            </w:r>
          </w:p>
        </w:tc>
        <w:tc>
          <w:tcPr>
            <w:tcW w:type="dxa" w:w="5457"/>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Qiymat + band</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Тендер e'loni — takliflar qabuli tugashiga qadar</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≥12 va ≤30 иш куни (ЗРУ-684 ст.66)</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Отбор e'loni</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≥5 иш куни (ст.58)</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Аукцион e'loni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≥5 иш куни (ст.53)</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Икки босқичли e'lon (har bosqich)</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≥20 иш куни (ст.70⁴)</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Тендер takliflarini ko'rib chiqish va baholash</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≤45 иш куни (ст.69)</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Отбор takliflarini ko'rib chiqish va baholash</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≤10 иш куни (ст.61)</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Икки босқичли baholash (har bosqich)</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≤20 иш куни (ст.70⁶)</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Тендер ҳужжатига o'zgartirish → muddat uzayadi</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≥10 иш куни (ст.67)</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Отбор ҳужжатига o'zgartirish → muddat uzayadi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≥3 иш куни (ст.59)</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Отбор bayonnomasi muhokamaga qo'yiladi</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 иш куни (ст.62)</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Shartnoma tuzish — тендер</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≤10 иш куни, g'olib aniqlangandan (ВМ-276 п.161)</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Shartnoma tuzish — отбор</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≤10 иш куни (ВМ-276 п.103)</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«Электронный магазин» офертаси amal qilishi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15 иш куни + yana 15 иш куни (ст.50)</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Тўғридан-тўғри shartnoma ma'lumotini portalga joylash</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≤5 иш куни (ст.71)</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Shikoyat: заказчикni xabardor qilish + protsedura to'xtatiladi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3 иш куни; to'xtatish jami ≤10 иш куни (ст.79)</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Shikoyat: Комиссия qaror qabul qiladi</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≤7 иш куни, shikoyat olingandan (ст.79)</w:t>
            </w:r>
          </w:p>
        </w:tc>
      </w:tr>
    </w:tbl>
    <w:p>
      <w:pPr>
        <w:spacing w:after="100"/>
      </w:pPr>
      <w:r>
        <w:rPr>
          <w:rFonts w:ascii="Times New Roman" w:cs="Times New Roman" w:eastAsia="Times New Roman" w:hAnsi="Times New Roman"/>
        </w:rPr>
        <w:t xml:space="preserve"/>
      </w:r>
    </w:p>
    <w:tbl>
      <w:tblPr>
        <w:tblW w:type="dxa" w:w="9921"/>
        <w:tblBorders>
          <w:top w:val="single" w:color="E0C56E" w:sz="3"/>
          <w:left w:val="single" w:color="E0A800" w:sz="18"/>
          <w:bottom w:val="single" w:color="E0C56E" w:sz="3"/>
          <w:right w:val="single" w:color="E0C56E" w:sz="3"/>
          <w:insideH w:val="none"/>
          <w:insideV w:val="none"/>
        </w:tblBorders>
      </w:tblPr>
      <w:tblGrid>
        <w:gridCol w:w="9921"/>
      </w:tblGrid>
      <w:tr>
        <w:tc>
          <w:tcPr>
            <w:tcW w:type="dxa" w:w="9921"/>
            <w:shd w:fill="FFF3CD" w:color="auto" w:val="clear"/>
            <w:tcMar>
              <w:top w:type="dxa" w:w="90"/>
              <w:left w:type="dxa" w:w="130"/>
              <w:bottom w:type="dxa" w:w="90"/>
              <w:right w:type="dxa" w:w="110"/>
            </w:tcMar>
          </w:tcPr>
          <w:p>
            <w:pPr>
              <w:spacing w:after="0" w:line="258"/>
            </w:pPr>
            <w:r>
              <w:rPr>
                <w:rFonts w:ascii="Times New Roman" w:cs="Times New Roman" w:eastAsia="Times New Roman" w:hAnsi="Times New Roman"/>
                <w:sz w:val="19"/>
                <w:szCs w:val="19"/>
              </w:rPr>
              <w:t xml:space="preserve">⚠️ 45 va 10 — ikkalasi ham baholash muddati, lekin 45 = ТЕНДЕР, 10 = ОТБОР. 12–30 = faqat tender E'LONI, baholash bilan aralashtirilmaydi. Shikoyat uchesi (3 · 10 · 7) — hammasi ст.79 da, bittasi ham календарь emas.</w:t>
            </w:r>
          </w:p>
        </w:tc>
      </w:tr>
    </w:tbl>
    <w:p>
      <w:pPr>
        <w:spacing w:after="110"/>
      </w:pPr>
      <w:r>
        <w:rPr>
          <w:rFonts w:ascii="Times New Roman" w:cs="Times New Roman" w:eastAsia="Times New Roman" w:hAnsi="Times New Roman"/>
        </w:rPr>
        <w:t xml:space="preserve"/>
      </w:r>
    </w:p>
    <w:p>
      <w:pPr>
        <w:spacing w:after="80" w:before="190"/>
      </w:pPr>
      <w:r>
        <w:rPr>
          <w:rFonts w:ascii="Times New Roman" w:cs="Times New Roman" w:eastAsia="Times New Roman" w:hAnsi="Times New Roman"/>
          <w:b/>
          <w:bCs/>
          <w:color w:val="2E5C9A"/>
          <w:sz w:val="23"/>
          <w:szCs w:val="23"/>
        </w:rPr>
        <w:t xml:space="preserve">2. МУДДАТЛАР — ПП-332 Прил.2: КАЛЕНДАРЬ КУН (УП-259, 26.12.2025)</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3472"/>
        <w:gridCol w:w="3225"/>
        <w:gridCol w:w="3224"/>
      </w:tblGrid>
      <w:tr>
        <w:trPr>
          <w:tblHeader/>
        </w:trPr>
        <w:tc>
          <w:tcPr>
            <w:tcW w:type="dxa" w:w="3472"/>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Харид тоифаси (БҲМ)</w:t>
            </w:r>
          </w:p>
        </w:tc>
        <w:tc>
          <w:tcPr>
            <w:tcW w:type="dxa" w:w="3225"/>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1–20 позиция</w:t>
            </w:r>
          </w:p>
        </w:tc>
        <w:tc>
          <w:tcPr>
            <w:tcW w:type="dxa" w:w="322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21 va undan ko'p</w:t>
            </w:r>
          </w:p>
        </w:tc>
      </w:tr>
      <w:tr>
        <w:tc>
          <w:tcPr>
            <w:tcW w:type="dxa" w:w="3472"/>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«Малые» 6 000–25 000 — ТД va ТЗ</w:t>
            </w:r>
          </w:p>
        </w:tc>
        <w:tc>
          <w:tcPr>
            <w:tcW w:type="dxa" w:w="322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10 календарь кун</w:t>
            </w:r>
          </w:p>
        </w:tc>
        <w:tc>
          <w:tcPr>
            <w:tcW w:type="dxa" w:w="322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15 календарь кун</w:t>
            </w:r>
          </w:p>
        </w:tc>
      </w:tr>
      <w:tr>
        <w:tc>
          <w:tcPr>
            <w:tcW w:type="dxa" w:w="3472"/>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«Средние» 25 000–100 000 — ТД va ТЗ</w:t>
            </w:r>
          </w:p>
        </w:tc>
        <w:tc>
          <w:tcPr>
            <w:tcW w:type="dxa" w:w="322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15 календарь кун</w:t>
            </w:r>
          </w:p>
        </w:tc>
        <w:tc>
          <w:tcPr>
            <w:tcW w:type="dxa" w:w="322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20 календарь кун</w:t>
            </w:r>
          </w:p>
        </w:tc>
      </w:tr>
      <w:tr>
        <w:tc>
          <w:tcPr>
            <w:tcW w:type="dxa" w:w="3472"/>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«Сложные» ≥100 000 — тендер ҳужжати (ТД)</w:t>
            </w:r>
          </w:p>
        </w:tc>
        <w:tc>
          <w:tcPr>
            <w:tcW w:type="dxa" w:w="3225"/>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20 календарь кун</w:t>
            </w:r>
          </w:p>
        </w:tc>
        <w:tc>
          <w:tcPr>
            <w:tcW w:type="dxa" w:w="322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25 календарь кун</w:t>
            </w:r>
          </w:p>
        </w:tc>
      </w:tr>
      <w:tr>
        <w:tc>
          <w:tcPr>
            <w:tcW w:type="dxa" w:w="3472"/>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«Сложные» ≥100 000 — техник топшириқ (ТЗ)</w:t>
            </w:r>
          </w:p>
        </w:tc>
        <w:tc>
          <w:tcPr>
            <w:tcW w:type="dxa" w:w="3225"/>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18 календарь кун</w:t>
            </w:r>
          </w:p>
        </w:tc>
        <w:tc>
          <w:tcPr>
            <w:tcW w:type="dxa" w:w="322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25 календарь кун</w:t>
            </w:r>
          </w:p>
        </w:tc>
      </w:tr>
    </w:tbl>
    <w:p>
      <w:pPr>
        <w:spacing w:after="100"/>
      </w:pPr>
      <w:r>
        <w:rPr>
          <w:rFonts w:ascii="Times New Roman" w:cs="Times New Roman" w:eastAsia="Times New Roman" w:hAnsi="Times New Roman"/>
        </w:rPr>
        <w:t xml:space="preserve"/>
      </w:r>
    </w:p>
    <w:tbl>
      <w:tblPr>
        <w:tblW w:type="dxa" w:w="9921"/>
        <w:tblBorders>
          <w:top w:val="single" w:color="E0C56E" w:sz="3"/>
          <w:left w:val="single" w:color="E0A800" w:sz="18"/>
          <w:bottom w:val="single" w:color="E0C56E" w:sz="3"/>
          <w:right w:val="single" w:color="E0C56E" w:sz="3"/>
          <w:insideH w:val="none"/>
          <w:insideV w:val="none"/>
        </w:tblBorders>
      </w:tblPr>
      <w:tblGrid>
        <w:gridCol w:w="9921"/>
      </w:tblGrid>
      <w:tr>
        <w:tc>
          <w:tcPr>
            <w:tcW w:type="dxa" w:w="9921"/>
            <w:shd w:fill="FFF3CD" w:color="auto" w:val="clear"/>
            <w:tcMar>
              <w:top w:type="dxa" w:w="90"/>
              <w:left w:type="dxa" w:w="130"/>
              <w:bottom w:type="dxa" w:w="90"/>
              <w:right w:type="dxa" w:w="110"/>
            </w:tcMar>
          </w:tcPr>
          <w:p>
            <w:pPr>
              <w:spacing w:after="0" w:line="258"/>
            </w:pPr>
            <w:r>
              <w:rPr>
                <w:rFonts w:ascii="Times New Roman" w:cs="Times New Roman" w:eastAsia="Times New Roman" w:hAnsi="Times New Roman"/>
                <w:sz w:val="19"/>
                <w:szCs w:val="19"/>
              </w:rPr>
              <w:t xml:space="preserve">⚠️ Eng nozik nuqta: «сложные закупки» + 1–20 позиция da ТД uchun 20, ТЗ uchun 18 кун — yagona farq shu katakda (Прил.2 п.21 «а» va «б»). Такрорий ko'rib chiqish esa toifadan qat'i nazar ≤10 КАЛЕНДАРЬ кун (Прил.2 п.27) — Прил.3 ning ≤5 ИШ куни bilan almashtirilmaydi.</w:t>
            </w:r>
          </w:p>
        </w:tc>
      </w:tr>
    </w:tbl>
    <w:p>
      <w:pPr>
        <w:spacing w:after="110"/>
      </w:pPr>
      <w:r>
        <w:rPr>
          <w:rFonts w:ascii="Times New Roman" w:cs="Times New Roman" w:eastAsia="Times New Roman" w:hAnsi="Times New Roman"/>
        </w:rPr>
        <w:t xml:space="preserve"/>
      </w:r>
    </w:p>
    <w:p>
      <w:pPr>
        <w:spacing w:after="80" w:before="190"/>
      </w:pPr>
      <w:r>
        <w:rPr>
          <w:rFonts w:ascii="Times New Roman" w:cs="Times New Roman" w:eastAsia="Times New Roman" w:hAnsi="Times New Roman"/>
          <w:b/>
          <w:bCs/>
          <w:color w:val="2E5C9A"/>
          <w:sz w:val="23"/>
          <w:szCs w:val="23"/>
        </w:rPr>
        <w:t xml:space="preserve">3. МУДДАТЛАР — ПП-332 Прил.1 va Прил.3: ИШ КУНИ</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4464"/>
        <w:gridCol w:w="5457"/>
      </w:tblGrid>
      <w:tr>
        <w:trPr>
          <w:tblHeader/>
        </w:trPr>
        <w:tc>
          <w:tcPr>
            <w:tcW w:type="dxa" w:w="446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Nima</w:t>
            </w:r>
          </w:p>
        </w:tc>
        <w:tc>
          <w:tcPr>
            <w:tcW w:type="dxa" w:w="5457"/>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Qiymat + band</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ТЭО/ТЭР «малый» loyiha 5–50 mln $</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≤20 иш куни (Прил.1 п.14)</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ТЭО/ТЭР «средний» 50–200 mln $</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≤25 иш куни (Прил.1 п.14)</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ТЭО/ТЭР «крупный» 200 mln – 1 mlrd $</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≤30 иш куни (Прил.1 п.14)</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ТЭО/ТЭР «мега-проект» ≥1 mlrd $</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≤45 иш куни (Прил.1 п.14)</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Прил.1 — такрорий экспертиза</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≤15 иш куни (Прил.1 п.21)</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Комплектсизлик haqida yozma xabar</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≤3 иш куни (Прил.1 п.16)</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Ижобий хулоса amal qilish muddati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365 КАЛЕНДАРЬ кун = 1 yil (Прил.1 п.24)</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Договор / импорт контракт / ДС экспертизаси</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20 иш куни (Прил.3 п.29)</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Президент yoki ҲВ қарори bo'yicha (постав. + нарх aniq)</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5 иш куни (Прил.3 п.29)</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Прил.3 — такрорий экспертиза va регистрация</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≤5 иш куни (Прил.3 п.40)</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Imzolangan shartnomani ro'yxatga olish</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5 иш куни (Прил.3 п.34)</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Imzolangan aslini Markazga topshirish</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 oy (Прил.3 п.34)</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Такрорий uchun to'lov olinmaydi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6 oy ichida (Прил.2 п.18; Прил.3 п.41)</w:t>
            </w:r>
          </w:p>
        </w:tc>
      </w:tr>
    </w:tbl>
    <w:p>
      <w:pPr>
        <w:spacing w:after="100"/>
      </w:pPr>
      <w:r>
        <w:rPr>
          <w:rFonts w:ascii="Times New Roman" w:cs="Times New Roman" w:eastAsia="Times New Roman" w:hAnsi="Times New Roman"/>
        </w:rPr>
        <w:t xml:space="preserve"/>
      </w:r>
    </w:p>
    <w:p>
      <w:pPr>
        <w:spacing w:after="80" w:before="190"/>
      </w:pPr>
      <w:r>
        <w:rPr>
          <w:rFonts w:ascii="Times New Roman" w:cs="Times New Roman" w:eastAsia="Times New Roman" w:hAnsi="Times New Roman"/>
          <w:b/>
          <w:bCs/>
          <w:color w:val="2E5C9A"/>
          <w:sz w:val="23"/>
          <w:szCs w:val="23"/>
        </w:rPr>
        <w:t xml:space="preserve">4. СУММА ЧЕГАРАЛАРИ</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4464"/>
        <w:gridCol w:w="5457"/>
      </w:tblGrid>
      <w:tr>
        <w:trPr>
          <w:tblHeader/>
        </w:trPr>
        <w:tc>
          <w:tcPr>
            <w:tcW w:type="dxa" w:w="446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БҲМ chegarasi</w:t>
            </w:r>
          </w:p>
        </w:tc>
        <w:tc>
          <w:tcPr>
            <w:tcW w:type="dxa" w:w="5457"/>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Qayerda ishlaydi (band)</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50 / 25 (byudjet)</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Кичик қийматли соддалаштирилган харид, 1 shartnoma (ЗРУ-684 ст.51¹)</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100 / 50 (byudjet)</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«Электронный магазин» — иш va хизмат, 1 shartnoma (ст.49)</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500 / 1 000</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Yiliga: byudjet 500, корпоратив 1 000 (ст.49, ст.51¹)</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2 500</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Эл. магазин — byudjet ТОВАР, 1 shartnoma (ст.49); демпинг задатка pivoti (ВМ-276 п.43, п.54)</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5 000</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ТЗ ni ИХТИЁРИЙ ekspertizaga berish quyi chegarasi (ПП-332 Прил.2 п.3)</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6 000</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БЮДЖЕТ заказчик: тендер/ТЗ ekspertizasi majburiy (Прил.2 п.3); тендер &gt;6 000 (ЗРУ-684 ст.64); ixtiyoriy договор (Прил.3 п.6)</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10 000</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Byudjet — bir turdagi ТОВАР эл. магазин orqali 1 moliya yilida (ст.49)</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25 000</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КОРПОРАТИВ заказчик chegarasi (Прил.2 п.3); тендер &gt;25 000 (ст.64); капқурилиш ТЗ &gt;25 000 (Прил.2 п.4)</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50 000</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Loyiha ≤50 000 БҲМ → рабочий проект, Шаҳарсозлик экспертизаси markazida (Прил.1 п.2«а»)</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100 000</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«Сложные закупки» boshlanish chegarasi (Прил.2 п.21)</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200</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Ekspertiza haqining ТАВАНИ (ПП-332 п.3«а»)</w:t>
            </w:r>
          </w:p>
        </w:tc>
      </w:tr>
    </w:tbl>
    <w:p>
      <w:pPr>
        <w:spacing w:after="100"/>
      </w:pPr>
      <w:r>
        <w:rPr>
          <w:rFonts w:ascii="Times New Roman" w:cs="Times New Roman" w:eastAsia="Times New Roman" w:hAnsi="Times New Roman"/>
        </w:rPr>
        <w:t xml:space="preserve"/>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4464"/>
        <w:gridCol w:w="5457"/>
      </w:tblGrid>
      <w:tr>
        <w:trPr>
          <w:tblHeader/>
        </w:trPr>
        <w:tc>
          <w:tcPr>
            <w:tcW w:type="dxa" w:w="446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Dollar chegarasi</w:t>
            </w:r>
          </w:p>
        </w:tc>
        <w:tc>
          <w:tcPr>
            <w:tcW w:type="dxa" w:w="5457"/>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Qayerda ishlaydi (band)</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 mln $</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Ташқи қарз: тендер ҳужжати (Прил.2 п.3«б») va импорт контракт (Прил.3 п.5) ekspertizasi</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5 mln $</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Давлат ташқи қарзи loyihalari — предпроект ekspertiza (Прил.1 п.2«д»)</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10 mln $</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ГЧП / СОРП loyihalari — предпроект ekspertiza (Прил.1 п.2«в»)</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15 mln $</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Прил.1 ning umumiy amal qilish chegarasi (Прил.1 п.2«а», ПҚ-104)</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50 / 200 mln $ · 1 mlrd $</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ТЭО muddat toifalari chegaralari (Прил.1 п.14)</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4 ming $ – 100 ming $</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ТЭО ekspertizasi haqi: min va max (ПП-332 п.3«б»)</w:t>
            </w:r>
          </w:p>
        </w:tc>
      </w:tr>
    </w:tbl>
    <w:p>
      <w:pPr>
        <w:spacing w:after="100"/>
      </w:pPr>
      <w:r>
        <w:rPr>
          <w:rFonts w:ascii="Times New Roman" w:cs="Times New Roman" w:eastAsia="Times New Roman" w:hAnsi="Times New Roman"/>
        </w:rPr>
        <w:t xml:space="preserve"/>
      </w:r>
    </w:p>
    <w:p>
      <w:pPr>
        <w:spacing w:after="80" w:before="190"/>
      </w:pPr>
      <w:r>
        <w:rPr>
          <w:rFonts w:ascii="Times New Roman" w:cs="Times New Roman" w:eastAsia="Times New Roman" w:hAnsi="Times New Roman"/>
          <w:b/>
          <w:bCs/>
          <w:color w:val="2E5C9A"/>
          <w:sz w:val="23"/>
          <w:szCs w:val="23"/>
        </w:rPr>
        <w:t xml:space="preserve">5. ФОИЗЛАР</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4464"/>
        <w:gridCol w:w="5457"/>
      </w:tblGrid>
      <w:tr>
        <w:trPr>
          <w:tblHeader/>
        </w:trPr>
        <w:tc>
          <w:tcPr>
            <w:tcW w:type="dxa" w:w="446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Foiz</w:t>
            </w:r>
          </w:p>
        </w:tc>
        <w:tc>
          <w:tcPr>
            <w:tcW w:type="dxa" w:w="5457"/>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Nima + band</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≤3%</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ОТБОР da задаток TAVANI (ВМ-276 п.15)</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≤5%</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ТЕНДЕР da задаток TAVANI (ВМ-276 п.15)</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3%</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Эл. магазин офертasi va аукцион стартовая цена sidan задаток (ВМ-276 п.14)</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≤3%</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Аукцион ШАГИ — стартовая цена dan (ВМ-276 п.52)</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20% va undan ko'p</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Демпинг: start/tanlangan narxdan past → qo'shimcha задаток; tavani 100 БҲМ (≤2 500 БҲМ) yoki 1 000 БҲМ (&gt;2 500 БҲМ) — ВМ-276 п.43, п.54</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10%</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Qo'shimcha иш/хизмат — dastlabki umumiy shartnoma summasidan oshmasligi (ЗРУ-684 ст.71 1-qism п.14; ВМ-276 п.215)</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10% dan ортиқ РУХСАТ</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Faqat андеррайтер xizmatlari, davlat ulushi ≥50% korxonalarda (ЗРУ-684 ст.34 11-qism, ЗРУ-1057)</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0,1%</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Тендер ҳужжати / ТЗ / договор ekspertizasi haqi, ҚҚСsiz (ПП-332 п.3«а»)</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10% (haqdan)</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Byudjet va ТРФ mablag'i hisobidan ТЕНДЕР ҲУЖЖАТИ — haqning atigi 10% i (п.3«а»)</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0,03% · 50% · 100%</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ТЭО haqi 0,03%; ТЭР — ТЭО haqining 50% i; ekspertiza 100% oldindan to'lovda (п.3«б», «в», «г»)</w:t>
            </w:r>
          </w:p>
        </w:tc>
      </w:tr>
    </w:tbl>
    <w:p>
      <w:pPr>
        <w:spacing w:after="100"/>
      </w:pPr>
      <w:r>
        <w:rPr>
          <w:rFonts w:ascii="Times New Roman" w:cs="Times New Roman" w:eastAsia="Times New Roman" w:hAnsi="Times New Roman"/>
        </w:rPr>
        <w:t xml:space="preserve"/>
      </w:r>
    </w:p>
    <w:p>
      <w:pPr>
        <w:spacing w:after="80" w:before="190"/>
      </w:pPr>
      <w:r>
        <w:rPr>
          <w:rFonts w:ascii="Times New Roman" w:cs="Times New Roman" w:eastAsia="Times New Roman" w:hAnsi="Times New Roman"/>
          <w:b/>
          <w:bCs/>
          <w:color w:val="2E5C9A"/>
          <w:sz w:val="23"/>
          <w:szCs w:val="23"/>
        </w:rPr>
        <w:t xml:space="preserve">6. КОМИССИЯ ТАРКИБИ</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4464"/>
        <w:gridCol w:w="5457"/>
      </w:tblGrid>
      <w:tr>
        <w:trPr>
          <w:tblHeader/>
        </w:trPr>
        <w:tc>
          <w:tcPr>
            <w:tcW w:type="dxa" w:w="446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Nima</w:t>
            </w:r>
          </w:p>
        </w:tc>
        <w:tc>
          <w:tcPr>
            <w:tcW w:type="dxa" w:w="5457"/>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Qiymat + band</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ОТБОР комиссияси</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≥5 a'zo, заказчик xodimlaridan (ЗРУ-684 ст.57)</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ТЕНДЕР комиссияси</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≥7 a'zo (ст.65)</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Икки босқичли комиссия</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≥7 a'zo (ст.70³)</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Кворум (uchalasi uchun ham)</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Umumiy a'zolar sonining ≥2/3 qismi (ст.57, ст.65, ст.70³)</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A'zolar soni</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ТОҚ (juft emas) — ВМ-276 Прил.3–5, 1-bosqich</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Qaror qabul qilish</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Umumiy a'zolar sonining ko'pchilik ovozi bilan (ст.20)</w:t>
            </w:r>
          </w:p>
        </w:tc>
      </w:tr>
    </w:tbl>
    <w:p>
      <w:pPr>
        <w:spacing w:after="100"/>
      </w:pPr>
      <w:r>
        <w:rPr>
          <w:rFonts w:ascii="Times New Roman" w:cs="Times New Roman" w:eastAsia="Times New Roman" w:hAnsi="Times New Roman"/>
        </w:rPr>
        <w:t xml:space="preserve"/>
      </w:r>
    </w:p>
    <w:p>
      <w:pPr>
        <w:spacing w:after="80" w:before="190"/>
      </w:pPr>
      <w:r>
        <w:rPr>
          <w:rFonts w:ascii="Times New Roman" w:cs="Times New Roman" w:eastAsia="Times New Roman" w:hAnsi="Times New Roman"/>
          <w:b/>
          <w:bCs/>
          <w:color w:val="2E5C9A"/>
          <w:sz w:val="23"/>
          <w:szCs w:val="23"/>
        </w:rPr>
        <w:t xml:space="preserve">7. ЭСКИ ↔ ЯНГИ — yodda qolgan raqam endi noto'g'ri</w:t>
      </w:r>
    </w:p>
    <w:tbl>
      <w:tblPr>
        <w:tblW w:type="dxa" w:w="9921"/>
        <w:tblBorders>
          <w:top w:val="single" w:color="B4C6E7" w:sz="4"/>
          <w:left w:val="single" w:color="B4C6E7" w:sz="4"/>
          <w:bottom w:val="single" w:color="B4C6E7" w:sz="4"/>
          <w:right w:val="single" w:color="B4C6E7" w:sz="4"/>
          <w:insideH w:val="single" w:color="D6E0F0" w:sz="3"/>
          <w:insideV w:val="single" w:color="D6E0F0" w:sz="3"/>
        </w:tblBorders>
      </w:tblPr>
      <w:tblGrid>
        <w:gridCol w:w="4464"/>
        <w:gridCol w:w="5457"/>
      </w:tblGrid>
      <w:tr>
        <w:trPr>
          <w:tblHeader/>
        </w:trPr>
        <w:tc>
          <w:tcPr>
            <w:tcW w:type="dxa" w:w="4464"/>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Eski (endi amal qilmaydi)</w:t>
            </w:r>
          </w:p>
        </w:tc>
        <w:tc>
          <w:tcPr>
            <w:tcW w:type="dxa" w:w="5457"/>
            <w:shd w:fill="DCE6F1" w:color="auto" w:val="clear"/>
            <w:tcMar>
              <w:top w:type="dxa" w:w="65"/>
              <w:left w:type="dxa" w:w="100"/>
              <w:bottom w:type="dxa" w:w="65"/>
              <w:right w:type="dxa" w:w="100"/>
            </w:tcMar>
          </w:tcPr>
          <w:p>
            <w:pPr>
              <w:spacing w:after="0" w:line="250"/>
            </w:pPr>
            <w:r>
              <w:rPr>
                <w:rFonts w:ascii="Times New Roman" w:cs="Times New Roman" w:eastAsia="Times New Roman" w:hAnsi="Times New Roman"/>
                <w:b/>
                <w:bCs/>
                <w:color w:val="1F3864"/>
                <w:sz w:val="19"/>
                <w:szCs w:val="19"/>
              </w:rPr>
              <w:t xml:space="preserve">Amaldagi (band + o'zgartirgan hujjat)</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Ekspertiza 30 / 20 календарь кун, hammaga bir xil</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Харид тоифаси × позициялар сони jadvali: 10 · 15 · 18 · 20 · 25 календарь кун (Прил.2 п.21 — УП-259, 26.12.2025)</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Ekspertiza haqi tavani 100 БҲМ</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200 БҲМ (ПП-332 п.3«а» — ПҚ-104, 13.03.2026)</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Прил.1 chegarasi 50 000 БҲМ</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15 mln $ ekvivalenti (Прил.1 п.2«а» — ПҚ-104). 50 000 БҲМ saqlanib qolgan, lekin boshqa rolda: undan past qiymatda рабочий проект ishlab chiqiladi</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Прил.1 такрорий экспертиза — eski muddat</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15 иш куни (Прил.1 п.21 — ПҚ-104)</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Хулоса amal qilishi — eski tartib</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365 календарь кун; tasdiqlanmasa hujjat qaytadan kiritilgan hisoblanadi (Прил.1 п.24 — ПҚ-104)</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Ekspertiza muddati hujjat topshirilgan kundan</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Муддат ТЎЛОВ tasdiqlangan sanadan boshlanadi (Прил.1 п.15 — ПҚ-104)</w:t>
            </w:r>
          </w:p>
        </w:tc>
      </w:tr>
      <w:tr>
        <w:tc>
          <w:tcPr>
            <w:tcW w:type="dxa" w:w="4464"/>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Ваколатли орган — eski tahrir</w:t>
            </w:r>
          </w:p>
        </w:tc>
        <w:tc>
          <w:tcPr>
            <w:tcW w:type="dxa" w:w="5457"/>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Саноат кооперацияси ва давлат харидлари агентлиги (ВМ-276 п.2 — ВМ-393, 20.07.2026)</w:t>
            </w:r>
          </w:p>
        </w:tc>
      </w:tr>
      <w:tr>
        <w:tc>
          <w:tcPr>
            <w:tcW w:type="dxa" w:w="4464"/>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ДУК «Центр комплексной экспертизы проектов и импортных контрактов»</w:t>
            </w:r>
          </w:p>
        </w:tc>
        <w:tc>
          <w:tcPr>
            <w:tcW w:type="dxa" w:w="5457"/>
            <w:shd w:fill="F4F7FB" w:color="auto" w:val="clear"/>
            <w:tcMar>
              <w:top w:type="dxa" w:w="65"/>
              <w:left w:type="dxa" w:w="100"/>
              <w:bottom w:type="dxa" w:w="65"/>
              <w:right w:type="dxa" w:w="100"/>
            </w:tcMar>
          </w:tcPr>
          <w:p>
            <w:pPr>
              <w:spacing w:after="0" w:line="250"/>
            </w:pPr>
            <w:r>
              <w:rPr>
                <w:rFonts w:ascii="Times New Roman" w:cs="Times New Roman" w:eastAsia="Times New Roman" w:hAnsi="Times New Roman"/>
                <w:b w:val="false"/>
                <w:bCs w:val="false"/>
                <w:sz w:val="19"/>
                <w:szCs w:val="19"/>
              </w:rPr>
              <w:t xml:space="preserve">ДМ «Центр повышения эффективности проектов и закупок» (ПП-332 Прил.1 п.4, Прил.2 п.1, Прил.3 п.1 — ПҚ-104)</w:t>
            </w:r>
          </w:p>
        </w:tc>
      </w:tr>
    </w:tbl>
    <w:p>
      <w:pPr>
        <w:spacing w:after="100"/>
      </w:pPr>
      <w:r>
        <w:rPr>
          <w:rFonts w:ascii="Times New Roman" w:cs="Times New Roman" w:eastAsia="Times New Roman" w:hAnsi="Times New Roman"/>
        </w:rPr>
        <w:t xml:space="preserve"/>
      </w:r>
    </w:p>
    <w:tbl>
      <w:tblPr>
        <w:tblW w:type="dxa" w:w="9921"/>
        <w:tblBorders>
          <w:top w:val="single" w:color="E0C56E" w:sz="3"/>
          <w:left w:val="single" w:color="E0A800" w:sz="18"/>
          <w:bottom w:val="single" w:color="E0C56E" w:sz="3"/>
          <w:right w:val="single" w:color="E0C56E" w:sz="3"/>
          <w:insideH w:val="none"/>
          <w:insideV w:val="none"/>
        </w:tblBorders>
      </w:tblPr>
      <w:tblGrid>
        <w:gridCol w:w="9921"/>
      </w:tblGrid>
      <w:tr>
        <w:tc>
          <w:tcPr>
            <w:tcW w:type="dxa" w:w="9921"/>
            <w:shd w:fill="FFF3CD" w:color="auto" w:val="clear"/>
            <w:tcMar>
              <w:top w:type="dxa" w:w="90"/>
              <w:left w:type="dxa" w:w="130"/>
              <w:bottom w:type="dxa" w:w="90"/>
              <w:right w:type="dxa" w:w="110"/>
            </w:tcMar>
          </w:tcPr>
          <w:p>
            <w:pPr>
              <w:spacing w:after="0" w:line="258"/>
            </w:pPr>
            <w:r>
              <w:rPr>
                <w:rFonts w:ascii="Times New Roman" w:cs="Times New Roman" w:eastAsia="Times New Roman" w:hAnsi="Times New Roman"/>
                <w:sz w:val="19"/>
                <w:szCs w:val="19"/>
              </w:rPr>
              <w:t xml:space="preserve">⚠️ Manbalar hali to'liq moslashtirilmagan — imtihon savoli qaysi hujjatdan olinganini aniqlash kerak. (1) ЗРУ-684 ст.56 va ст.67 hanuz eski nom — «Центр комплексной экспертизы проектов и импортных контрактов» при Минэкономфин — ni saqlaydi, ПП-332 esa yangi nomga o'tgan. (2) ПП-332 Прил.5 (Инструкция) п.6 hamon «не более 100-кратного размера БРВ» deydi, amaldagi norma esa п.3«а» — 200 БҲМ; Инструкция misollari ham eski 100 БҲМ va 50/25 ming $ tavanidan hisoblangan.</w:t>
            </w:r>
          </w:p>
        </w:tc>
      </w:tr>
    </w:tbl>
    <w:p>
      <w:pPr>
        <w:spacing w:after="110"/>
      </w:pPr>
      <w:r>
        <w:rPr>
          <w:rFonts w:ascii="Times New Roman" w:cs="Times New Roman" w:eastAsia="Times New Roman" w:hAnsi="Times New Roman"/>
        </w:rPr>
        <w:t xml:space="preserve"/>
      </w:r>
    </w:p>
    <w:p>
      <w:pPr>
        <w:pStyle w:val="ListParagraph"/>
        <w:numPr>
          <w:ilvl w:val="0"/>
          <w:numId w:val="1"/>
        </w:numPr>
        <w:spacing w:after="55" w:line="262"/>
      </w:pPr>
      <w:r>
        <w:rPr>
          <w:rFonts w:ascii="Times New Roman" w:cs="Times New Roman" w:eastAsia="Times New Roman" w:hAnsi="Times New Roman"/>
        </w:rPr>
        <w:t xml:space="preserve">45 vs 10 иш куни — ТЕНДЕР baholash vs ОТБОР baholash (ст.69 / ст.61), ikkalasi ham ish kuni.</w:t>
      </w:r>
    </w:p>
    <w:p>
      <w:pPr>
        <w:pStyle w:val="ListParagraph"/>
        <w:numPr>
          <w:ilvl w:val="0"/>
          <w:numId w:val="1"/>
        </w:numPr>
        <w:spacing w:after="55" w:line="262"/>
      </w:pPr>
      <w:r>
        <w:rPr>
          <w:rFonts w:ascii="Times New Roman" w:cs="Times New Roman" w:eastAsia="Times New Roman" w:hAnsi="Times New Roman"/>
        </w:rPr>
        <w:t xml:space="preserve">12–30 иш куни — bu faqat ТЕНДЕР E'LONI muddati (ст.66), ekspertiza yoki baholash emas.</w:t>
      </w:r>
    </w:p>
    <w:p>
      <w:pPr>
        <w:pStyle w:val="ListParagraph"/>
        <w:numPr>
          <w:ilvl w:val="0"/>
          <w:numId w:val="1"/>
        </w:numPr>
        <w:spacing w:after="55" w:line="262"/>
      </w:pPr>
      <w:r>
        <w:rPr>
          <w:rFonts w:ascii="Times New Roman" w:cs="Times New Roman" w:eastAsia="Times New Roman" w:hAnsi="Times New Roman"/>
        </w:rPr>
        <w:t xml:space="preserve">20 vs 18 календарь кун — «сложные закупки» 1–20 позиция: ТД uchun 20, ТЗ uchun 18 (Прил.2 п.21).</w:t>
      </w:r>
    </w:p>
    <w:p>
      <w:pPr>
        <w:pStyle w:val="ListParagraph"/>
        <w:numPr>
          <w:ilvl w:val="0"/>
          <w:numId w:val="1"/>
        </w:numPr>
        <w:spacing w:after="55" w:line="262"/>
      </w:pPr>
      <w:r>
        <w:rPr>
          <w:rFonts w:ascii="Times New Roman" w:cs="Times New Roman" w:eastAsia="Times New Roman" w:hAnsi="Times New Roman"/>
        </w:rPr>
        <w:t xml:space="preserve">10 календарь кун (Прил.2 п.27) vs 5 иш куни (Прил.3 п.40) vs 15 иш куни (Прил.1 п.21) — uchtasi ham «такрорий», lekin uch xil hujjat va ikki xil kun turi.</w:t>
      </w:r>
    </w:p>
    <w:p>
      <w:pPr>
        <w:pStyle w:val="ListParagraph"/>
        <w:numPr>
          <w:ilvl w:val="0"/>
          <w:numId w:val="1"/>
        </w:numPr>
        <w:spacing w:after="55" w:line="262"/>
      </w:pPr>
      <w:r>
        <w:rPr>
          <w:rFonts w:ascii="Times New Roman" w:cs="Times New Roman" w:eastAsia="Times New Roman" w:hAnsi="Times New Roman"/>
        </w:rPr>
        <w:t xml:space="preserve">3% vs 5% — задаток: отбор ≤3%, тендер ≤5% (ВМ-276 п.15). Аукцион ШАГИ ham ≤3%, lekin bu задаток emas (п.52).</w:t>
      </w:r>
    </w:p>
    <w:p>
      <w:pPr>
        <w:pStyle w:val="ListParagraph"/>
        <w:numPr>
          <w:ilvl w:val="0"/>
          <w:numId w:val="1"/>
        </w:numPr>
        <w:spacing w:after="55" w:line="262"/>
      </w:pPr>
      <w:r>
        <w:rPr>
          <w:rFonts w:ascii="Times New Roman" w:cs="Times New Roman" w:eastAsia="Times New Roman" w:hAnsi="Times New Roman"/>
        </w:rPr>
        <w:t xml:space="preserve">6 000 vs 25 000 БҲМ — 6 000 БЮДЖЕТ, 25 000 КОРПОРАТИВ заказчik uchun; 100 000 БҲМ esa summa chegarasi emas, muddat toifasi («сложные закупки»).</w:t>
      </w:r>
    </w:p>
    <w:p>
      <w:pPr>
        <w:pStyle w:val="ListParagraph"/>
        <w:numPr>
          <w:ilvl w:val="0"/>
          <w:numId w:val="1"/>
        </w:numPr>
        <w:spacing w:after="55" w:line="262"/>
      </w:pPr>
      <w:r>
        <w:rPr>
          <w:rFonts w:ascii="Times New Roman" w:cs="Times New Roman" w:eastAsia="Times New Roman" w:hAnsi="Times New Roman"/>
        </w:rPr>
        <w:t xml:space="preserve">10% — ЗРУ-684 ст.71 п.14 (тўғридан-тўғри shartnoma asosi) va ВМ-276 п.215 (муҳим шартларни o'zgartirish taqiqi) bir xil raqam, ikki xil funksiya; yagona istisno — ст.34 11-qism (андеррайтер).</w:t>
      </w:r>
    </w:p>
    <w:sectPr>
      <w:headerReference w:type="default" r:id="rId7"/>
      <w:footerReference w:type="default" r:id="rId8"/>
      <w:pgSz w:w="11906" w:h="16838" w:orient="portrait"/>
      <w:pgMar w:top="1020" w:right="850"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5"/>
        <w:szCs w:val="15"/>
      </w:rPr>
      <w:t xml:space="preserve">lex.uz — 2026-08-03   ·   </w:t>
    </w:r>
    <w:r>
      <w:rPr>
        <w:rFonts w:ascii="Times New Roman" w:cs="Times New Roman" w:eastAsia="Times New Roman" w:hAnsi="Times New Roman"/>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5" w:sz="3" w:space="3"/>
      </w:pBdr>
      <w:jc w:val="right"/>
    </w:pPr>
    <w:r>
      <w:rPr>
        <w:rFonts w:ascii="Times New Roman" w:cs="Times New Roman" w:eastAsia="Times New Roman" w:hAnsi="Times New Roman"/>
        <w:color w:val="595959"/>
        <w:sz w:val="16"/>
        <w:szCs w:val="16"/>
      </w:rPr>
      <w:t xml:space="preserve">Davlat xaridlari ekspertizasi — tender · ТЗ · shartnoma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Davlat xaridlari ekspertizasi — tender, ТЗ, shartnoma</dc:title>
  <dc:creator>Attestatsiya tayyorgarlik</dc:creator>
  <dc:description>ЗРУ-684 · ПП-332 · ВМ-276 · ПҚ-104 asosiy momentlari</dc:description>
  <cp:lastModifiedBy>Un-named</cp:lastModifiedBy>
  <cp:revision>1</cp:revision>
  <dcterms:created xsi:type="dcterms:W3CDTF">2026-08-03T14:01:17.293Z</dcterms:created>
  <dcterms:modified xsi:type="dcterms:W3CDTF">2026-08-03T14:01:17.294Z</dcterms:modified>
</cp:coreProperties>
</file>

<file path=docProps/custom.xml><?xml version="1.0" encoding="utf-8"?>
<Properties xmlns="http://schemas.openxmlformats.org/officeDocument/2006/custom-properties" xmlns:vt="http://schemas.openxmlformats.org/officeDocument/2006/docPropsVTypes"/>
</file>