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8D6N SUPER WINTER NEW YEAR HOLIDAY KOREA + EVERLAND</w:t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1"/>
          <w:color w:val="c50baf"/>
        </w:rPr>
      </w:pPr>
      <w:r w:rsidDel="00000000" w:rsidR="00000000" w:rsidRPr="00000000">
        <w:rPr>
          <w:b w:val="1"/>
          <w:color w:val="5f497a"/>
          <w:rtl w:val="0"/>
        </w:rPr>
        <w:t xml:space="preserve">By Garuda Indonesia *PREMIUM AIRLINES*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5387"/>
          <w:tab w:val="left" w:leader="none" w:pos="9240"/>
        </w:tabs>
        <w:rPr>
          <w:rFonts w:ascii="Quattrocento Sans" w:cs="Quattrocento Sans" w:eastAsia="Quattrocento Sans" w:hAnsi="Quattrocento Sans"/>
          <w:b w:val="1"/>
          <w:color w:val="c50baf"/>
        </w:rPr>
      </w:pPr>
      <w:r w:rsidDel="00000000" w:rsidR="00000000" w:rsidRPr="00000000">
        <w:rPr>
          <w:rFonts w:ascii="AVGmdBU" w:cs="AVGmdBU" w:eastAsia="AVGmdBU" w:hAnsi="AVGmdBU"/>
          <w:b w:val="1"/>
          <w:rtl w:val="0"/>
        </w:rPr>
        <w:tab/>
        <w:t xml:space="preserve">(Nami Island– Mt Sorak - Seoul)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Khmer" w:cs="Khmer" w:eastAsia="Khmer" w:hAnsi="Khmer"/>
          <w:b w:val="1"/>
          <w:color w:val="ffffff"/>
        </w:rPr>
      </w:pPr>
      <w:r w:rsidDel="00000000" w:rsidR="00000000" w:rsidRPr="00000000">
        <w:rPr>
          <w:rFonts w:ascii="Khmer" w:cs="Khmer" w:eastAsia="Khmer" w:hAnsi="Khmer"/>
          <w:b w:val="1"/>
          <w:color w:val="ffffff"/>
          <w:highlight w:val="blue"/>
          <w:rtl w:val="0"/>
        </w:rPr>
        <w:t xml:space="preserve">HIGHLIGHT: Ski Resort, Suwon (Toilet Museum), Everland, Bukchon Hanok Village, Kimchi Making &amp;Hanbok Wearing, Seokchon Lake Park, Nami Island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35"/>
        </w:tabs>
        <w:jc w:val="center"/>
        <w:rPr>
          <w:rFonts w:ascii="Quattrocento Sans" w:cs="Quattrocento Sans" w:eastAsia="Quattrocento Sans" w:hAnsi="Quattrocento Sans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8"/>
          <w:szCs w:val="28"/>
          <w:u w:val="single"/>
          <w:rtl w:val="0"/>
        </w:rPr>
        <w:t xml:space="preserve">SPECIAL PROMOTION GROUP SERIES/OPEN TRIP 2023</w:t>
      </w:r>
    </w:p>
    <w:p w:rsidR="00000000" w:rsidDel="00000000" w:rsidP="00000000" w:rsidRDefault="00000000" w:rsidRPr="00000000" w14:paraId="00000006">
      <w:pPr>
        <w:tabs>
          <w:tab w:val="left" w:leader="none" w:pos="435"/>
        </w:tabs>
        <w:jc w:val="center"/>
        <w:rPr>
          <w:rFonts w:ascii="Quattrocento Sans" w:cs="Quattrocento Sans" w:eastAsia="Quattrocento Sans" w:hAnsi="Quattrocento Sans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8"/>
          <w:szCs w:val="28"/>
          <w:u w:val="single"/>
          <w:rtl w:val="0"/>
        </w:rPr>
        <w:t xml:space="preserve">Guarantee Best Price &amp; Service</w:t>
      </w:r>
    </w:p>
    <w:p w:rsidR="00000000" w:rsidDel="00000000" w:rsidP="00000000" w:rsidRDefault="00000000" w:rsidRPr="00000000" w14:paraId="00000007">
      <w:pPr>
        <w:tabs>
          <w:tab w:val="left" w:leader="none" w:pos="435"/>
        </w:tabs>
        <w:jc w:val="center"/>
        <w:rPr>
          <w:rFonts w:ascii="Quattrocento Sans" w:cs="Quattrocento Sans" w:eastAsia="Quattrocento Sans" w:hAnsi="Quattrocento Sans"/>
          <w:b w:val="1"/>
          <w:i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35"/>
        </w:tabs>
        <w:jc w:val="center"/>
        <w:rPr>
          <w:rFonts w:ascii="Quattrocento Sans" w:cs="Quattrocento Sans" w:eastAsia="Quattrocento Sans" w:hAnsi="Quattrocento Sans"/>
          <w:b w:val="1"/>
          <w:i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35"/>
        </w:tabs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18"/>
          <w:szCs w:val="18"/>
          <w:u w:val="single"/>
          <w:rtl w:val="0"/>
        </w:rPr>
        <w:t xml:space="preserve">Hari 01: JAKARTA – INCHEON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(Meals on Board)</w:t>
      </w:r>
    </w:p>
    <w:p w:rsidR="00000000" w:rsidDel="00000000" w:rsidP="00000000" w:rsidRDefault="00000000" w:rsidRPr="00000000" w14:paraId="0000000A">
      <w:pPr>
        <w:tabs>
          <w:tab w:val="left" w:leader="none" w:pos="435"/>
          <w:tab w:val="left" w:leader="none" w:pos="6405"/>
        </w:tabs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CGK (23.15) -ICN (08.30)+1DAY  by GA878=&gt; Garuda Indonesia </w:t>
      </w:r>
    </w:p>
    <w:p w:rsidR="00000000" w:rsidDel="00000000" w:rsidP="00000000" w:rsidRDefault="00000000" w:rsidRPr="00000000" w14:paraId="0000000B">
      <w:pPr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Malam ini kita berkumpul di Bandara Soekarno-Hatta terminal 3 Ultimate untuk berangkat menuju ke Incheon Maskapai  Premium Garuda Indonesia.</w:t>
      </w:r>
    </w:p>
    <w:p w:rsidR="00000000" w:rsidDel="00000000" w:rsidP="00000000" w:rsidRDefault="00000000" w:rsidRPr="00000000" w14:paraId="0000000C">
      <w:pPr>
        <w:ind w:right="2295"/>
        <w:jc w:val="both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sz w:val="18"/>
          <w:szCs w:val="18"/>
          <w:rtl w:val="0"/>
        </w:rPr>
        <w:t xml:space="preserve">Bermalam di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mallCaps w:val="1"/>
          <w:sz w:val="18"/>
          <w:szCs w:val="18"/>
          <w:rtl w:val="0"/>
        </w:rPr>
        <w:t xml:space="preserve">PESAWAT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Quattrocento Sans" w:cs="Quattrocento Sans" w:eastAsia="Quattrocento Sans" w:hAnsi="Quattrocento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18"/>
          <w:szCs w:val="18"/>
          <w:u w:val="single"/>
          <w:rtl w:val="0"/>
        </w:rPr>
        <w:t xml:space="preserve">Hari 02: INCHEON  - NAMI ISLAND - MT SORAK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(Makan Pagi di Pesawat, Makan Siang, Makan Malam )</w:t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Setiba di Incheon disambut Guide berbahasa Indonesia yang ramah, kita akan menuju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Ski Resort (exclude ski equipment &amp; clothes),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panorama winter di Korea yang indah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Kemudian,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kita akan mengunjungi menuju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Nami Island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 yang merupakan tempat syuting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“Winter Sonata”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 serial drama Korea yang mendunia. Kemudian Dilanjutkan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menuju Mt Sorak.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  Setelah itu, Check in hotel istirahat.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295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000000"/>
          <w:sz w:val="18"/>
          <w:szCs w:val="18"/>
          <w:rtl w:val="0"/>
        </w:rPr>
        <w:t xml:space="preserve">Bermalam di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Sorak For You Resort ***/similar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2295"/>
        <w:jc w:val="both"/>
        <w:rPr>
          <w:rFonts w:ascii="Quattrocento Sans" w:cs="Quattrocento Sans" w:eastAsia="Quattrocento Sans" w:hAnsi="Quattrocento Sans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Hari 03 : MT SORAK – SUWON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(Makan Pagi, Makan Siang, Makan Malam)</w:t>
      </w:r>
    </w:p>
    <w:p w:rsidR="00000000" w:rsidDel="00000000" w:rsidP="00000000" w:rsidRDefault="00000000" w:rsidRPr="00000000" w14:paraId="00000013">
      <w:pPr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Sarapan pagi di hotel. Lalu kita akan tour mengunjungi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Gwangumsung Fortress Hill(termasuk cable car) , Great Bronze Buddha  Statue, Sinheungsa Temple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Dilanjutkan menuju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Suwon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, Setelah itu kita akan mengunjungi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Mr.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Toilet Museum Suwon.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Disini kita akan mengunjungi situs kerajaan yang dilindungi UNESCO, yaitu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Suwon Hwaseong Fortress.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Check in hotel istirahat.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Bermalam di JK Blossom Hotel *** / similar</w:t>
      </w:r>
    </w:p>
    <w:p w:rsidR="00000000" w:rsidDel="00000000" w:rsidP="00000000" w:rsidRDefault="00000000" w:rsidRPr="00000000" w14:paraId="00000015">
      <w:pPr>
        <w:jc w:val="both"/>
        <w:rPr>
          <w:rFonts w:ascii="Quattrocento Sans" w:cs="Quattrocento Sans" w:eastAsia="Quattrocento Sans" w:hAnsi="Quattrocento San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18"/>
          <w:szCs w:val="18"/>
          <w:u w:val="single"/>
          <w:rtl w:val="0"/>
        </w:rPr>
        <w:t xml:space="preserve">Hari 04: SUWON - SEOUL CITY TOUR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(Makan Pagi, Siang)           </w:t>
      </w:r>
    </w:p>
    <w:p w:rsidR="00000000" w:rsidDel="00000000" w:rsidP="00000000" w:rsidRDefault="00000000" w:rsidRPr="00000000" w14:paraId="00000017">
      <w:pPr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Sarapan pagi di hotel, hari ini kita akan memiliki kesempatan mengunjungi dan bermain di taman hiburan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Everland,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merupakan taman hiburan terbesar di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Korea.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Dilanjutkan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N Seoul Tower &amp; Love Lock,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(silahkan letakkan gembok cinta anda disini)dan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Donuimun Museum Village.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Kita akan menuju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hiKR Ground,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disini kitab isa berfoto-foto Bagai artis Korea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Check in hotel istirahat.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Bermalam di JK Blossom Hotel *** / similar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Quattrocento Sans" w:cs="Quattrocento Sans" w:eastAsia="Quattrocento Sans" w:hAnsi="Quattrocento Sans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000000"/>
          <w:sz w:val="18"/>
          <w:szCs w:val="18"/>
          <w:u w:val="single"/>
          <w:rtl w:val="0"/>
        </w:rPr>
        <w:t xml:space="preserve">Hari 05: SEOUL CITY TOUR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(Makan Pagi, Makan Siang)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Setelah santap pagi, kita akan mengunjungi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National Gingseng Museum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, dilanjutkan ke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K-Cosmetic Shop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, kemudian kita akan melewati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Blue House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dan mengunjungi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Gyeongbokgung Palace &amp; National Folk Village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. Dilanjutkan menuju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Bukchon Hanok Village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. 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Melewati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 Cheonggyecheon Stream,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Dilanjutkan shopping di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Dongdaemun. 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Check in hotel istirahat.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Bermalam di JK Blossom Hotel *** / similar</w:t>
      </w:r>
    </w:p>
    <w:p w:rsidR="00000000" w:rsidDel="00000000" w:rsidP="00000000" w:rsidRDefault="00000000" w:rsidRPr="00000000" w14:paraId="0000001D">
      <w:pPr>
        <w:jc w:val="both"/>
        <w:rPr>
          <w:rFonts w:ascii="Quattrocento Sans" w:cs="Quattrocento Sans" w:eastAsia="Quattrocento Sans" w:hAnsi="Quattrocento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000000"/>
          <w:sz w:val="18"/>
          <w:szCs w:val="18"/>
          <w:u w:val="single"/>
          <w:rtl w:val="0"/>
        </w:rPr>
        <w:t xml:space="preserve">Hari 06 : SEOUL CITY TOUR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(Makan Pagi, Makan Siang)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9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Setelah Santap pagi. Kita akan mengunjungi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Health Care Shop (Red Pine Tree), Amethyst Show case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. Dilanjutkan menuju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 Itaewon Mosque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dan dapat shalat sejenak di masjid terkenal di Korea, bagi yang non muslim dapat mengunjungi b jalanan Itaewon yang sangat terkenal pada drama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18"/>
          <w:szCs w:val="18"/>
          <w:rtl w:val="0"/>
        </w:rPr>
        <w:t xml:space="preserve">“Itaewon Class”, yaitu Noksapyeong Street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Setelah itu bagi penggemar K-Pop kita akan mengunjungi pusat K-Pop, yaitu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COEX Mall.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Dilanjutkan menuju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Lotte Tower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untuk berfoto. Dilanjutkan menuju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Seokchon Lake Park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yang merupakan taman danau yang mencangkup danau seokchon dan pulau Ajaib dunia lotte. Check-in hotel istirahat.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Bermalam di JK Blossom Hotel *** / similar</w:t>
      </w:r>
    </w:p>
    <w:p w:rsidR="00000000" w:rsidDel="00000000" w:rsidP="00000000" w:rsidRDefault="00000000" w:rsidRPr="00000000" w14:paraId="00000021">
      <w:pPr>
        <w:jc w:val="both"/>
        <w:rPr>
          <w:rFonts w:ascii="Quattrocento Sans" w:cs="Quattrocento Sans" w:eastAsia="Quattrocento Sans" w:hAnsi="Quattrocento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000000"/>
          <w:sz w:val="18"/>
          <w:szCs w:val="18"/>
          <w:u w:val="single"/>
          <w:rtl w:val="0"/>
        </w:rPr>
        <w:t xml:space="preserve">Hari 07 : SEOUL CITY TOUR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(Makan Pagi, Makan Siang)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Setelah santap pagi, kita akan mengunjungi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Insadong Antique Street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dan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Hongdae Street.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Kita juga dapat membuat makanan traditional Korea Selatan yaitu kimchi di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Making Kimbap &amp; Hanbok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dan berfoto menggunakan baju Hanbok. Kemudian kita langsung menuju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 Duty Free Shop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untuk kita dapat berbelanja oleh-oleh.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Dilanjutkan shopping di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Myeongdong Street. 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Check in hotel istirahat.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Bermalam di JK Blossom Hotel *** / similar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18"/>
          <w:szCs w:val="18"/>
          <w:u w:val="single"/>
          <w:rtl w:val="0"/>
        </w:rPr>
        <w:t xml:space="preserve">Hari 08: SEOUL  - JAKARTA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(Makan Pagi, Meals On board)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ICN (10.35) - CGK (15.35)  by GA879 =&gt; Garuda Indonesia </w:t>
      </w:r>
    </w:p>
    <w:p w:rsidR="00000000" w:rsidDel="00000000" w:rsidP="00000000" w:rsidRDefault="00000000" w:rsidRPr="00000000" w14:paraId="00000028">
      <w:pPr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Sarapan pagi, lalu mengunjungi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Local supermarket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untuk berbelanja oleh-oleh sebelum ke Incheon Airport. Tiba waktunya  diantar ke Airport untuk kembali ke Jakarta, </w:t>
      </w:r>
    </w:p>
    <w:p w:rsidR="00000000" w:rsidDel="00000000" w:rsidP="00000000" w:rsidRDefault="00000000" w:rsidRPr="00000000" w14:paraId="00000029">
      <w:pPr>
        <w:jc w:val="both"/>
        <w:rPr>
          <w:rFonts w:ascii="Quattrocento Sans" w:cs="Quattrocento Sans" w:eastAsia="Quattrocento Sans" w:hAnsi="Quattrocento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Keberangkatan Minimal 20 Pax (Didampingi 1 Tour Leader) Pendaftaran Deposit Rp. 5.000.000 (First Come First Serve)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Pelunasan 21 hari sebelum keberangkatan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90"/>
        <w:gridCol w:w="1935"/>
        <w:gridCol w:w="2175"/>
        <w:gridCol w:w="1875"/>
        <w:tblGridChange w:id="0">
          <w:tblGrid>
            <w:gridCol w:w="3090"/>
            <w:gridCol w:w="1935"/>
            <w:gridCol w:w="2175"/>
            <w:gridCol w:w="187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Keberangkatan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13830"/>
              </w:tabs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Dewasa (Twin/Triple)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13830"/>
              </w:tabs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Anak + 2 Dewasa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13830"/>
              </w:tabs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No Bed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3830"/>
              </w:tabs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Single Supp</w:t>
              <w:br w:type="textWrapping"/>
              <w:t xml:space="preserve">(Jika Sekamar Sendiri)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22 Desember2023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13830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13830"/>
              </w:tabs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Rp 22,590,000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13830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13830"/>
              </w:tabs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Rp 21.590.000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13830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Rp 5,750,000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26 Desember 2023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13830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13830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Rp 22,990,000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3830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3830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Rp 21.990.000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13830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Rp 5,750,000</w:t>
            </w:r>
          </w:p>
        </w:tc>
      </w:tr>
    </w:tbl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highlight w:val="yellow"/>
          <w:rtl w:val="0"/>
        </w:rPr>
        <w:t xml:space="preserve">INFANT FLAT RATE :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rtl w:val="0"/>
        </w:rPr>
        <w:t xml:space="preserve"> Rp 3,750,000 (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Malaysia Airlines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rtl w:val="0"/>
        </w:rPr>
        <w:t xml:space="preserve">Apabila Visa Korea direject akan dikenakan biaya pembatalan sesuai ketentuan yang berlaku.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jc w:val="both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5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21"/>
        <w:gridCol w:w="5494"/>
        <w:tblGridChange w:id="0">
          <w:tblGrid>
            <w:gridCol w:w="5421"/>
            <w:gridCol w:w="5494"/>
          </w:tblGrid>
        </w:tblGridChange>
      </w:tblGrid>
      <w:tr>
        <w:trPr>
          <w:cantSplit w:val="0"/>
          <w:trHeight w:val="22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Harga Termasuk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13830"/>
              </w:tabs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HargaTidak Termasuk</w:t>
            </w:r>
          </w:p>
        </w:tc>
      </w:tr>
      <w:tr>
        <w:trPr>
          <w:cantSplit w:val="0"/>
          <w:trHeight w:val="1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Tiket International Jakarta-Incheon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Garuda Indonesia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, Economy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termasuk taxes internasional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(Tiket Grup Fixed Date &amp; No Extend)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Bagasi sesuai dengan ketentuan Airlines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Akomodasi hotel *3 setaraf (Twin / Triple)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Transportasi bus Pariwisata &amp; tiket masuk objek wisata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Acara Tour &amp; makan sesuai program paket tour diatas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Mineral Water 01 Botol Perhari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Tour Leader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Travel Kits (Luggage Tag)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144"/>
              </w:tabs>
              <w:ind w:left="234" w:hanging="234"/>
              <w:jc w:val="both"/>
              <w:rPr>
                <w:rFonts w:ascii="Calibri" w:cs="Calibri" w:eastAsia="Calibri" w:hAnsi="Calibri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 Travel Insurance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Group Visa Korea Rp 625,000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(Jika dianggap tidak memenuhi syarat, maka akan diarahkan untuk membuat Visa Individual dengan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Biaya Visa Individual Rp 1.000.000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) *Ketentuan dapat berubah sewaktu-waktu dari kedutaan besar Korea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8" w:hanging="18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•  Tipping Tour Leader, Local Guide, Driver     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Rp1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5.000/Pax/Day (8HARI) =&gt; Total Rp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0,000/Pax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8" w:hanging="18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•  Tips Porter Hotel, Mini Bar, Laundry, Telp, Kelebihan bagasi dll.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• PCR Test / Rapid Test Antigen Jika dibutuhkan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ind w:left="-18" w:hanging="18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OPTIONAL: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ind w:left="-18" w:hanging="18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Rental Wifi Portable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ffffff" w:val="clear"/>
        <w:ind w:left="54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26" w:top="180" w:left="567" w:right="567" w:header="706" w:footer="2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Khmer">
    <w:embedRegular w:fontKey="{00000000-0000-0000-0000-000000000000}" r:id="rId9" w:subsetted="0"/>
  </w:font>
  <w:font w:name="AVGmdB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5A6F"/>
    <w:pPr>
      <w:suppressAutoHyphens w:val="1"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F2B00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unnamed17" w:customStyle="1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 w:val="1"/>
    <w:rsid w:val="00F65A6F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F8307B"/>
    <w:rPr>
      <w:color w:val="0000ff"/>
      <w:u w:val="single"/>
    </w:rPr>
  </w:style>
  <w:style w:type="paragraph" w:styleId="NoSpacing">
    <w:name w:val="No Spacing"/>
    <w:uiPriority w:val="1"/>
    <w:qFormat w:val="1"/>
    <w:rsid w:val="00CE2423"/>
    <w:pPr>
      <w:suppressAutoHyphens w:val="1"/>
    </w:pPr>
    <w:rPr>
      <w:rFonts w:eastAsia="Lucida Sans Unicode"/>
      <w:kern w:val="1"/>
    </w:rPr>
  </w:style>
  <w:style w:type="character" w:styleId="Strong">
    <w:name w:val="Strong"/>
    <w:uiPriority w:val="22"/>
    <w:qFormat w:val="1"/>
    <w:rsid w:val="0013181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120D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120D3"/>
    <w:rPr>
      <w:rFonts w:ascii="Tahoma" w:cs="Tahoma" w:eastAsia="Lucida Sans Unicode" w:hAnsi="Tahoma"/>
      <w:kern w:val="1"/>
      <w:sz w:val="16"/>
      <w:szCs w:val="16"/>
      <w:lang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1E091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1E091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eastAsia="en-US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CF2B00"/>
    <w:rPr>
      <w:rFonts w:asciiTheme="majorHAnsi" w:cstheme="majorBidi" w:eastAsiaTheme="majorEastAsia" w:hAnsiTheme="majorHAnsi"/>
      <w:color w:val="365f91" w:themeColor="accent1" w:themeShade="0000BF"/>
      <w:kern w:val="1"/>
      <w:sz w:val="26"/>
      <w:szCs w:val="26"/>
      <w:lang w:eastAsia="en-US" w:val="en-US"/>
    </w:rPr>
  </w:style>
  <w:style w:type="character" w:styleId="SubtleEmphasis">
    <w:name w:val="Subtle Emphasis"/>
    <w:basedOn w:val="DefaultParagraphFont"/>
    <w:uiPriority w:val="19"/>
    <w:qFormat w:val="1"/>
    <w:rsid w:val="00D85B51"/>
    <w:rPr>
      <w:i w:val="1"/>
      <w:iCs w:val="1"/>
      <w:color w:val="404040" w:themeColor="text1" w:themeTint="0000BF"/>
    </w:rPr>
  </w:style>
  <w:style w:type="paragraph" w:styleId="NormalWeb">
    <w:name w:val="Normal (Web)"/>
    <w:basedOn w:val="Normal"/>
    <w:uiPriority w:val="99"/>
    <w:unhideWhenUsed w:val="1"/>
    <w:rsid w:val="00E768CA"/>
    <w:pPr>
      <w:widowControl w:val="1"/>
      <w:suppressAutoHyphens w:val="0"/>
      <w:spacing w:after="100" w:afterAutospacing="1" w:before="100" w:beforeAutospacing="1"/>
    </w:pPr>
    <w:rPr>
      <w:rFonts w:eastAsia="Times New Roman"/>
      <w:kern w:val="0"/>
      <w:lang w:eastAsia="en-ID" w:val="en-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9" Type="http://schemas.openxmlformats.org/officeDocument/2006/relationships/font" Target="fonts/Khmer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nIpqSDzL0QTh58/3cUz1b5WHrA==">CgMxLjAyCGguZ2pkZ3hzOAByITFSNHEySEZXWlVIQXBlYzZJeElxUU5zOGtKX25UdEhSMA==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2023-10-27T17:13:00Z</dcterms:created>
  <dc:creator>INDOTRAVELSTORE WHOLESALER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f7655663367c4945dc445bba5ae7b5cfa5d17ebeb81b1441efdae5677131d653</vt:lpwstr>
  </property>
</Properties>
</file>