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Documento de sesiones Proyecto 3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Fecha: </w:t>
      </w:r>
      <w:r w:rsidDel="00000000" w:rsidR="00000000" w:rsidRPr="00000000">
        <w:rPr>
          <w:rtl w:val="0"/>
        </w:rPr>
        <w:t xml:space="preserve">29/04/2024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Participantes: </w:t>
      </w:r>
      <w:r w:rsidDel="00000000" w:rsidR="00000000" w:rsidRPr="00000000">
        <w:rPr>
          <w:rtl w:val="0"/>
        </w:rPr>
        <w:t xml:space="preserve">Manuel, Jezabel, Yassmina &amp; Evgeny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Agenda: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Acciones de seguimiento: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revisar el autoclean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considerar interacciones multiplicando el 0 1 de tipo de operación con todas las demás (nuevas variables) 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 tiene que hacer como un problema de regresión (Todos).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Scatter plot para ver si el modelo se ajusta bien a la línea.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PLS-DA para separar implantología y peri-implantitis.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Hacer Random Forest con todas las variables.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Representar los valores predichos frente a los reales en un gráfico. La línea del gráfico representará la diferencia entre ambos valores o su igualdad si x=y.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Podemos ahorrarnos el AFC porque hay modelos de regresión que ya te dan las variables más esenciales. AFC es útil como exploración previa. Mejor pillar árbol de decisión y ver relevancia en las subdivisiones. El de regresión sí mantiene el orden y toda la info. Con Random Forest se pueden poner pesos.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 el martes: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Acabar Resampling y análisis estadístico pacientes más completo(Jezabel).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Para el viernes: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Tener la demo de la aplicación para los médicos (Evgeny y Manuel).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Buscar la estructura de un paper, donde publicarlo, donde escribirlo, más artículos  a partir del análisis (Carla, Yassmina)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Aplicar autoclean a las bases de datos separadas, hacer el random forest de cada base de datos y guardar las 10 características más importantes de cada base de datos (Carla).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Probar random forest sin AFC (YASSMINA)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pls discriminante, ver probabilidades de q sea de una u otros y si es ambiguo sospechosos.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hacer test estadísticos para comparar las variables. (JEZABEL)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hacer estructura de paper  (JEZABEL)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Pesos con random forest (MANUEL)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Modificar los modelos y métricas para poner que es mejor overestimating than underestimating.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Próxima reunión: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Cumplir con los objetivos de cada uno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IDEAS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REdu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Reunión con Rui (30/04/2024):</w:t>
      </w:r>
    </w:p>
    <w:p w:rsidR="00000000" w:rsidDel="00000000" w:rsidP="00000000" w:rsidRDefault="00000000" w:rsidRPr="00000000" w14:paraId="0000003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Los 17 minutos ya es algo que está razonablemente bien. Interesa saber a qué variables van asociadas las intervenciones que se retrasan más. 17 minutos ya está bien según él.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Estudiar si las intervenciones más largas están asociadas a una variable.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Agrupación tiempos &gt; 120.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Interesante agrupar de 90 para arriba, porque es lo poco normal. De hecho, más de una hora ya empieza a ser una cosa poco usual.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Las 10 variables.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El alcohol le sorprende un poco, la medicación podría ser y otras drogas.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Las características del implante tampoco le convencen.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El resto tiene lógica.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pero porq esto es lo q afecta a la variabilidad de los datos, no a al duración, no?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La app web (qué podríamos poner).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para los gráficos: 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tipo de intervención tendría que estar.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tipo de defecto, el número de implantes, el tipo de prótesis, la edad, el sexo del paciente.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Quizás no hace falta predecir el tiempo exacto, un semáforo puede bastar si es difícil.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4. El paper.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Fumadores es</w:t>
      </w:r>
      <w:r w:rsidDel="00000000" w:rsidR="00000000" w:rsidRPr="00000000">
        <w:rPr>
          <w:rtl w:val="0"/>
        </w:rPr>
        <w:t xml:space="preserve"> un factor de riesgo muy relevante.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Hipercolesterolemia le sorprende un poco, podríamos pasarle el estudio.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Hipertensión arterial dice que puede ser, porque hay algunos trabajos que lo asocian a la periodontitis y con las enfermedades cardiovasculares. Tenemos que verlo más.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Los fármacos también le parecen interesantes y sí puede afectar.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cuidado con la relación ‘causa-efecto’ 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artículo : enfocarlo a patología sistémicas o a un tema en concreto porq si no es muy difícil publicar. siempre matizando y con precaución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5. Los objetivos.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Le parecen interesantes para la correcta gestión.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Y quiere ver si lo de la patología sistémica se puede publicar en algún lado interesante.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