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03/05/2024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Carla &amp;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Para el lunes (más o menos):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Buscar dónde publicar nuestro paper preguntando a Sonia (Manuel).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árbol de clasificación como el enviado por el grupo de whats (Manuel).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redactando el 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 (Yass).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corrigiendo el milestone 2 (Carla).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Nos recomienda entregar la corrección en una semana, aunque tenemos 2 (porque sino se puede acumular todo el trabajo).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Él no quiere que borremos aquellas observaciones con duración mayor a una hora o que las agrupemos, prefiere que usemos las medias y au.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Random Forest no es la opción más adecuada si tenemos labels. </w:t>
      </w:r>
      <w:r w:rsidDel="00000000" w:rsidR="00000000" w:rsidRPr="00000000">
        <w:rPr>
          <w:b w:val="1"/>
          <w:rtl w:val="0"/>
        </w:rPr>
        <w:t xml:space="preserve">Usar random forest para regresión.</w:t>
      </w:r>
      <w:r w:rsidDel="00000000" w:rsidR="00000000" w:rsidRPr="00000000">
        <w:rPr>
          <w:rtl w:val="0"/>
        </w:rPr>
        <w:t xml:space="preserve"> Aunque ya lo hemos usado.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usemos media o algo, el caso es coger valores numéricos para la duración, al menos para tener un scatterplot con línea de regresión decente.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Meter en el legacy que estamos escribiendo un 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, al menos para el primer objetivo.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