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00" w:lineRule="auto"/>
        <w:jc w:val="center"/>
        <w:rPr/>
      </w:pPr>
      <w:bookmarkStart w:colFirst="0" w:colLast="0" w:name="_heading=h.gjdgxs" w:id="0"/>
      <w:bookmarkEnd w:id="0"/>
      <w:r w:rsidDel="00000000" w:rsidR="00000000" w:rsidRPr="00000000">
        <w:rPr>
          <w:rtl w:val="0"/>
        </w:rPr>
        <w:t xml:space="preserve">Task 7</w:t>
      </w:r>
    </w:p>
    <w:p w:rsidR="00000000" w:rsidDel="00000000" w:rsidP="00000000" w:rsidRDefault="00000000" w:rsidRPr="00000000" w14:paraId="00000002">
      <w:pPr>
        <w:pStyle w:val="Heading1"/>
        <w:rPr/>
      </w:pPr>
      <w:bookmarkStart w:colFirst="0" w:colLast="0" w:name="_heading=h.30j0zll" w:id="1"/>
      <w:bookmarkEnd w:id="1"/>
      <w:r w:rsidDel="00000000" w:rsidR="00000000" w:rsidRPr="00000000">
        <w:rPr>
          <w:rtl w:val="0"/>
        </w:rPr>
        <w:t xml:space="preserve">Question 1</w:t>
      </w:r>
    </w:p>
    <w:p w:rsidR="00000000" w:rsidDel="00000000" w:rsidP="00000000" w:rsidRDefault="00000000" w:rsidRPr="00000000" w14:paraId="00000003">
      <w:pPr>
        <w:pStyle w:val="Heading2"/>
        <w:rPr/>
      </w:pPr>
      <w:bookmarkStart w:colFirst="0" w:colLast="0" w:name="_heading=h.1fob9te" w:id="2"/>
      <w:bookmarkEnd w:id="2"/>
      <w:r w:rsidDel="00000000" w:rsidR="00000000" w:rsidRPr="00000000">
        <w:rPr>
          <w:rtl w:val="0"/>
        </w:rPr>
        <w:t xml:space="preserve">Visualization 1.1</w:t>
      </w:r>
    </w:p>
    <w:p w:rsidR="00000000" w:rsidDel="00000000" w:rsidP="00000000" w:rsidRDefault="00000000" w:rsidRPr="00000000" w14:paraId="00000004">
      <w:pPr>
        <w:spacing w:after="200" w:lineRule="auto"/>
        <w:rPr/>
      </w:pPr>
      <w:r w:rsidDel="00000000" w:rsidR="00000000" w:rsidRPr="00000000">
        <w:rPr/>
        <w:drawing>
          <wp:inline distB="114300" distT="114300" distL="114300" distR="114300">
            <wp:extent cx="5943600" cy="3340100"/>
            <wp:effectExtent b="0" l="0" r="0" t="0"/>
            <wp:docPr id="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00" w:lineRule="auto"/>
        <w:rPr/>
      </w:pPr>
      <w:r w:rsidDel="00000000" w:rsidR="00000000" w:rsidRPr="00000000">
        <w:rPr>
          <w:rtl w:val="0"/>
        </w:rPr>
        <w:t xml:space="preserve">A screenshot showing that the nature-images.jpeg file was imported into figma.</w:t>
      </w:r>
    </w:p>
    <w:p w:rsidR="00000000" w:rsidDel="00000000" w:rsidP="00000000" w:rsidRDefault="00000000" w:rsidRPr="00000000" w14:paraId="00000006">
      <w:pPr>
        <w:pStyle w:val="Heading2"/>
        <w:rPr/>
      </w:pPr>
      <w:bookmarkStart w:colFirst="0" w:colLast="0" w:name="_heading=h.3znysh7" w:id="3"/>
      <w:bookmarkEnd w:id="3"/>
      <w:r w:rsidDel="00000000" w:rsidR="00000000" w:rsidRPr="00000000">
        <w:rPr>
          <w:rtl w:val="0"/>
        </w:rPr>
        <w:t xml:space="preserve">Visualization 1.2</w:t>
      </w:r>
    </w:p>
    <w:p w:rsidR="00000000" w:rsidDel="00000000" w:rsidP="00000000" w:rsidRDefault="00000000" w:rsidRPr="00000000" w14:paraId="00000007">
      <w:pPr>
        <w:spacing w:after="200" w:lineRule="auto"/>
        <w:rPr/>
      </w:pPr>
      <w:r w:rsidDel="00000000" w:rsidR="00000000" w:rsidRPr="00000000">
        <w:rPr/>
        <w:drawing>
          <wp:inline distB="114300" distT="114300" distL="114300" distR="114300">
            <wp:extent cx="5943600" cy="3340100"/>
            <wp:effectExtent b="0" l="0" r="0" t="0"/>
            <wp:docPr id="3"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00" w:lineRule="auto"/>
        <w:rPr/>
      </w:pPr>
      <w:r w:rsidDel="00000000" w:rsidR="00000000" w:rsidRPr="00000000">
        <w:rPr>
          <w:rtl w:val="0"/>
        </w:rPr>
        <w:t xml:space="preserve">A screenshot showing that the nature-images file was successfully exported as an SVG file, openable in a browser.</w:t>
      </w:r>
    </w:p>
    <w:p w:rsidR="00000000" w:rsidDel="00000000" w:rsidP="00000000" w:rsidRDefault="00000000" w:rsidRPr="00000000" w14:paraId="00000009">
      <w:pPr>
        <w:pStyle w:val="Heading2"/>
        <w:rPr/>
      </w:pPr>
      <w:bookmarkStart w:colFirst="0" w:colLast="0" w:name="_heading=h.2et92p0" w:id="4"/>
      <w:bookmarkEnd w:id="4"/>
      <w:r w:rsidDel="00000000" w:rsidR="00000000" w:rsidRPr="00000000">
        <w:rPr>
          <w:rtl w:val="0"/>
        </w:rPr>
        <w:t xml:space="preserve">Visualization 1.3</w:t>
      </w:r>
    </w:p>
    <w:p w:rsidR="00000000" w:rsidDel="00000000" w:rsidP="00000000" w:rsidRDefault="00000000" w:rsidRPr="00000000" w14:paraId="0000000A">
      <w:pPr>
        <w:spacing w:after="200" w:lineRule="auto"/>
        <w:rPr/>
      </w:pPr>
      <w:r w:rsidDel="00000000" w:rsidR="00000000" w:rsidRPr="00000000">
        <w:rPr/>
        <w:drawing>
          <wp:inline distB="114300" distT="114300" distL="114300" distR="114300">
            <wp:extent cx="5943600" cy="3340100"/>
            <wp:effectExtent b="0" l="0" r="0" t="0"/>
            <wp:docPr id="9"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Rule="auto"/>
        <w:rPr/>
      </w:pPr>
      <w:r w:rsidDel="00000000" w:rsidR="00000000" w:rsidRPr="00000000">
        <w:rPr>
          <w:rtl w:val="0"/>
        </w:rPr>
        <w:t xml:space="preserve">A screenshot showing the index.css file with the background color changed.</w:t>
      </w:r>
    </w:p>
    <w:p w:rsidR="00000000" w:rsidDel="00000000" w:rsidP="00000000" w:rsidRDefault="00000000" w:rsidRPr="00000000" w14:paraId="0000000C">
      <w:pPr>
        <w:pStyle w:val="Heading2"/>
        <w:rPr/>
      </w:pPr>
      <w:bookmarkStart w:colFirst="0" w:colLast="0" w:name="_heading=h.tyjcwt" w:id="5"/>
      <w:bookmarkEnd w:id="5"/>
      <w:r w:rsidDel="00000000" w:rsidR="00000000" w:rsidRPr="00000000">
        <w:rPr>
          <w:rtl w:val="0"/>
        </w:rPr>
        <w:t xml:space="preserve">Visualization 1.4</w:t>
      </w:r>
    </w:p>
    <w:p w:rsidR="00000000" w:rsidDel="00000000" w:rsidP="00000000" w:rsidRDefault="00000000" w:rsidRPr="00000000" w14:paraId="0000000D">
      <w:pPr>
        <w:spacing w:after="200" w:lineRule="auto"/>
        <w:rPr/>
      </w:pPr>
      <w:r w:rsidDel="00000000" w:rsidR="00000000" w:rsidRPr="00000000">
        <w:rPr/>
        <w:drawing>
          <wp:inline distB="114300" distT="114300" distL="114300" distR="114300">
            <wp:extent cx="5943600" cy="3340100"/>
            <wp:effectExtent b="0" l="0" r="0" t="0"/>
            <wp:docPr id="4"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lineRule="auto"/>
        <w:rPr/>
      </w:pPr>
      <w:r w:rsidDel="00000000" w:rsidR="00000000" w:rsidRPr="00000000">
        <w:rPr>
          <w:rtl w:val="0"/>
        </w:rPr>
        <w:t xml:space="preserve">A screenshot showing the Index.html file with the page tab name changed and the link to the example.js file added.</w:t>
      </w:r>
    </w:p>
    <w:p w:rsidR="00000000" w:rsidDel="00000000" w:rsidP="00000000" w:rsidRDefault="00000000" w:rsidRPr="00000000" w14:paraId="0000000F">
      <w:pPr>
        <w:pStyle w:val="Heading2"/>
        <w:rPr/>
      </w:pPr>
      <w:bookmarkStart w:colFirst="0" w:colLast="0" w:name="_heading=h.3dy6vkm" w:id="6"/>
      <w:bookmarkEnd w:id="6"/>
      <w:r w:rsidDel="00000000" w:rsidR="00000000" w:rsidRPr="00000000">
        <w:rPr>
          <w:rtl w:val="0"/>
        </w:rPr>
        <w:t xml:space="preserve">Visualization 1.5</w:t>
      </w:r>
    </w:p>
    <w:p w:rsidR="00000000" w:rsidDel="00000000" w:rsidP="00000000" w:rsidRDefault="00000000" w:rsidRPr="00000000" w14:paraId="00000010">
      <w:pPr>
        <w:spacing w:after="200" w:lineRule="auto"/>
        <w:rPr/>
      </w:pPr>
      <w:r w:rsidDel="00000000" w:rsidR="00000000" w:rsidRPr="00000000">
        <w:rPr/>
        <w:drawing>
          <wp:inline distB="114300" distT="114300" distL="114300" distR="114300">
            <wp:extent cx="5943600" cy="3340100"/>
            <wp:effectExtent b="0" l="0" r="0" t="0"/>
            <wp:docPr id="1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Rule="auto"/>
        <w:rPr/>
      </w:pPr>
      <w:r w:rsidDel="00000000" w:rsidR="00000000" w:rsidRPr="00000000">
        <w:rPr>
          <w:rtl w:val="0"/>
        </w:rPr>
        <w:t xml:space="preserve">A screenshot showing the unedited example.js file.</w:t>
      </w:r>
    </w:p>
    <w:p w:rsidR="00000000" w:rsidDel="00000000" w:rsidP="00000000" w:rsidRDefault="00000000" w:rsidRPr="00000000" w14:paraId="00000012">
      <w:pPr>
        <w:pStyle w:val="Heading2"/>
        <w:rPr/>
      </w:pPr>
      <w:bookmarkStart w:colFirst="0" w:colLast="0" w:name="_heading=h.1t3h5sf" w:id="7"/>
      <w:bookmarkEnd w:id="7"/>
      <w:r w:rsidDel="00000000" w:rsidR="00000000" w:rsidRPr="00000000">
        <w:rPr>
          <w:rtl w:val="0"/>
        </w:rPr>
        <w:t xml:space="preserve">Visualization 1.6</w:t>
      </w:r>
    </w:p>
    <w:p w:rsidR="00000000" w:rsidDel="00000000" w:rsidP="00000000" w:rsidRDefault="00000000" w:rsidRPr="00000000" w14:paraId="00000013">
      <w:pPr>
        <w:spacing w:after="200" w:lineRule="auto"/>
        <w:rPr/>
      </w:pPr>
      <w:r w:rsidDel="00000000" w:rsidR="00000000" w:rsidRPr="00000000">
        <w:rPr/>
        <w:drawing>
          <wp:inline distB="114300" distT="114300" distL="114300" distR="114300">
            <wp:extent cx="5943600" cy="3340100"/>
            <wp:effectExtent b="0" l="0" r="0" t="0"/>
            <wp:docPr id="1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Rule="auto"/>
        <w:rPr/>
      </w:pPr>
      <w:r w:rsidDel="00000000" w:rsidR="00000000" w:rsidRPr="00000000">
        <w:rPr>
          <w:rtl w:val="0"/>
        </w:rPr>
        <w:t xml:space="preserve">A screenshot showing the execution of Index.html file. The browser correctly loads all assets for the page.</w:t>
      </w:r>
    </w:p>
    <w:p w:rsidR="00000000" w:rsidDel="00000000" w:rsidP="00000000" w:rsidRDefault="00000000" w:rsidRPr="00000000" w14:paraId="00000015">
      <w:pPr>
        <w:pStyle w:val="Heading2"/>
        <w:rPr/>
      </w:pPr>
      <w:bookmarkStart w:colFirst="0" w:colLast="0" w:name="_heading=h.4d34og8" w:id="8"/>
      <w:bookmarkEnd w:id="8"/>
      <w:r w:rsidDel="00000000" w:rsidR="00000000" w:rsidRPr="00000000">
        <w:rPr>
          <w:rtl w:val="0"/>
        </w:rPr>
        <w:t xml:space="preserve">Visualization 1.7</w:t>
      </w:r>
    </w:p>
    <w:p w:rsidR="00000000" w:rsidDel="00000000" w:rsidP="00000000" w:rsidRDefault="00000000" w:rsidRPr="00000000" w14:paraId="00000016">
      <w:pPr>
        <w:spacing w:after="200" w:lineRule="auto"/>
        <w:rPr/>
      </w:pPr>
      <w:r w:rsidDel="00000000" w:rsidR="00000000" w:rsidRPr="00000000">
        <w:rPr/>
        <w:drawing>
          <wp:inline distB="114300" distT="114300" distL="114300" distR="114300">
            <wp:extent cx="5943600" cy="3340100"/>
            <wp:effectExtent b="0" l="0" r="0" t="0"/>
            <wp:docPr id="10"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Rule="auto"/>
        <w:rPr/>
      </w:pPr>
      <w:r w:rsidDel="00000000" w:rsidR="00000000" w:rsidRPr="00000000">
        <w:rPr>
          <w:rtl w:val="0"/>
        </w:rPr>
        <w:t xml:space="preserve">A screenshot showing all of the relevant files for Task 7, question 1.</w:t>
      </w:r>
    </w:p>
    <w:p w:rsidR="00000000" w:rsidDel="00000000" w:rsidP="00000000" w:rsidRDefault="00000000" w:rsidRPr="00000000" w14:paraId="00000018">
      <w:pPr>
        <w:pStyle w:val="Heading2"/>
        <w:spacing w:after="200" w:lineRule="auto"/>
        <w:rPr/>
      </w:pPr>
      <w:bookmarkStart w:colFirst="0" w:colLast="0" w:name="_heading=h.2s8eyo1" w:id="9"/>
      <w:bookmarkEnd w:id="9"/>
      <w:r w:rsidDel="00000000" w:rsidR="00000000" w:rsidRPr="00000000">
        <w:rPr>
          <w:rtl w:val="0"/>
        </w:rPr>
        <w:t xml:space="preserve">Explanation 1.1</w:t>
      </w:r>
    </w:p>
    <w:p w:rsidR="00000000" w:rsidDel="00000000" w:rsidP="00000000" w:rsidRDefault="00000000" w:rsidRPr="00000000" w14:paraId="00000019">
      <w:pPr>
        <w:spacing w:after="200" w:lineRule="auto"/>
        <w:rPr/>
      </w:pPr>
      <w:r w:rsidDel="00000000" w:rsidR="00000000" w:rsidRPr="00000000">
        <w:rPr>
          <w:rtl w:val="0"/>
        </w:rPr>
        <w:t xml:space="preserve">The purpose of this question is to introduce us to the concept of embedding images into a webpage. First we use Figma to convert the nature-images.jpeg file to an SVG file. By converting the file to an SVG, the image will look much better and scale far more smoothly than a raster image would. After that we change the background color using the index.css file, specifically by editing the RGB value for the background-color field for the body{} section of the file. Then, in Index.html, we change the page tab name to reflect the current assignment, make sure that the image file name specified matches the actual image name, and add in a link to example.js so that the JavaScript functionality can execute. Once all of this is saved, executing the Index.html file will load a web page. The file will search for the assets in its own directory, finds them, and loads the files as specified in the CSS file.</w:t>
      </w:r>
    </w:p>
    <w:p w:rsidR="00000000" w:rsidDel="00000000" w:rsidP="00000000" w:rsidRDefault="00000000" w:rsidRPr="00000000" w14:paraId="0000001A">
      <w:pPr>
        <w:pStyle w:val="Heading1"/>
        <w:spacing w:after="200" w:lineRule="auto"/>
        <w:rPr/>
      </w:pPr>
      <w:bookmarkStart w:colFirst="0" w:colLast="0" w:name="_heading=h.17dp8vu" w:id="10"/>
      <w:bookmarkEnd w:id="10"/>
      <w:r w:rsidDel="00000000" w:rsidR="00000000" w:rsidRPr="00000000">
        <w:rPr>
          <w:rtl w:val="0"/>
        </w:rPr>
        <w:t xml:space="preserve">Question 2</w:t>
      </w:r>
    </w:p>
    <w:p w:rsidR="00000000" w:rsidDel="00000000" w:rsidP="00000000" w:rsidRDefault="00000000" w:rsidRPr="00000000" w14:paraId="0000001B">
      <w:pPr>
        <w:pStyle w:val="Heading2"/>
        <w:spacing w:after="200" w:lineRule="auto"/>
        <w:rPr/>
      </w:pPr>
      <w:bookmarkStart w:colFirst="0" w:colLast="0" w:name="_heading=h.3rdcrjn" w:id="11"/>
      <w:bookmarkEnd w:id="11"/>
      <w:r w:rsidDel="00000000" w:rsidR="00000000" w:rsidRPr="00000000">
        <w:rPr>
          <w:rtl w:val="0"/>
        </w:rPr>
        <w:t xml:space="preserve">Visualization 2.1</w:t>
      </w:r>
    </w:p>
    <w:p w:rsidR="00000000" w:rsidDel="00000000" w:rsidP="00000000" w:rsidRDefault="00000000" w:rsidRPr="00000000" w14:paraId="0000001C">
      <w:pPr>
        <w:spacing w:after="200" w:lineRule="auto"/>
        <w:rPr/>
      </w:pPr>
      <w:r w:rsidDel="00000000" w:rsidR="00000000" w:rsidRPr="00000000">
        <w:rPr/>
        <w:drawing>
          <wp:inline distB="114300" distT="114300" distL="114300" distR="114300">
            <wp:extent cx="5943600" cy="3340100"/>
            <wp:effectExtent b="0" l="0" r="0" t="0"/>
            <wp:docPr id="2"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Rule="auto"/>
        <w:rPr>
          <w:sz w:val="40"/>
          <w:szCs w:val="40"/>
        </w:rPr>
      </w:pPr>
      <w:r w:rsidDel="00000000" w:rsidR="00000000" w:rsidRPr="00000000">
        <w:rPr>
          <w:rtl w:val="0"/>
        </w:rPr>
        <w:t xml:space="preserve">A screenshot showing the change to the alert line to the example.js file.</w:t>
      </w:r>
      <w:r w:rsidDel="00000000" w:rsidR="00000000" w:rsidRPr="00000000">
        <w:rPr>
          <w:rtl w:val="0"/>
        </w:rPr>
      </w:r>
    </w:p>
    <w:p w:rsidR="00000000" w:rsidDel="00000000" w:rsidP="00000000" w:rsidRDefault="00000000" w:rsidRPr="00000000" w14:paraId="0000001E">
      <w:pPr>
        <w:pStyle w:val="Heading2"/>
        <w:rPr/>
      </w:pPr>
      <w:bookmarkStart w:colFirst="0" w:colLast="0" w:name="_heading=h.26in1rg" w:id="12"/>
      <w:bookmarkEnd w:id="12"/>
      <w:r w:rsidDel="00000000" w:rsidR="00000000" w:rsidRPr="00000000">
        <w:rPr>
          <w:rtl w:val="0"/>
        </w:rPr>
        <w:t xml:space="preserve">Visualization 2.2</w:t>
      </w:r>
    </w:p>
    <w:p w:rsidR="00000000" w:rsidDel="00000000" w:rsidP="00000000" w:rsidRDefault="00000000" w:rsidRPr="00000000" w14:paraId="0000001F">
      <w:pPr>
        <w:spacing w:after="200" w:lineRule="auto"/>
        <w:rPr/>
      </w:pPr>
      <w:r w:rsidDel="00000000" w:rsidR="00000000" w:rsidRPr="00000000">
        <w:rPr/>
        <w:drawing>
          <wp:inline distB="114300" distT="114300" distL="114300" distR="114300">
            <wp:extent cx="5943600" cy="3340100"/>
            <wp:effectExtent b="0" l="0" r="0" t="0"/>
            <wp:docPr id="5"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00" w:lineRule="auto"/>
        <w:rPr>
          <w:sz w:val="40"/>
          <w:szCs w:val="40"/>
        </w:rPr>
      </w:pPr>
      <w:r w:rsidDel="00000000" w:rsidR="00000000" w:rsidRPr="00000000">
        <w:rPr>
          <w:rtl w:val="0"/>
        </w:rPr>
        <w:t xml:space="preserve">A screenshot showing the alert text box popping up.</w:t>
      </w:r>
      <w:r w:rsidDel="00000000" w:rsidR="00000000" w:rsidRPr="00000000">
        <w:rPr>
          <w:rtl w:val="0"/>
        </w:rPr>
      </w:r>
    </w:p>
    <w:p w:rsidR="00000000" w:rsidDel="00000000" w:rsidP="00000000" w:rsidRDefault="00000000" w:rsidRPr="00000000" w14:paraId="00000021">
      <w:pPr>
        <w:pStyle w:val="Heading2"/>
        <w:rPr/>
      </w:pPr>
      <w:bookmarkStart w:colFirst="0" w:colLast="0" w:name="_heading=h.lnxbz9" w:id="13"/>
      <w:bookmarkEnd w:id="13"/>
      <w:r w:rsidDel="00000000" w:rsidR="00000000" w:rsidRPr="00000000">
        <w:rPr>
          <w:rtl w:val="0"/>
        </w:rPr>
        <w:t xml:space="preserve">Visualization 2.3</w:t>
      </w:r>
    </w:p>
    <w:p w:rsidR="00000000" w:rsidDel="00000000" w:rsidP="00000000" w:rsidRDefault="00000000" w:rsidRPr="00000000" w14:paraId="00000022">
      <w:pPr>
        <w:spacing w:after="200" w:lineRule="auto"/>
        <w:rPr/>
      </w:pPr>
      <w:r w:rsidDel="00000000" w:rsidR="00000000" w:rsidRPr="00000000">
        <w:rPr/>
        <w:drawing>
          <wp:inline distB="114300" distT="114300" distL="114300" distR="114300">
            <wp:extent cx="5943600" cy="3340100"/>
            <wp:effectExtent b="0" l="0" r="0" t="0"/>
            <wp:docPr id="7"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rPr>
          <w:sz w:val="40"/>
          <w:szCs w:val="40"/>
        </w:rPr>
      </w:pPr>
      <w:r w:rsidDel="00000000" w:rsidR="00000000" w:rsidRPr="00000000">
        <w:rPr>
          <w:rtl w:val="0"/>
        </w:rPr>
        <w:t xml:space="preserve">A screenshot showing the alert text box popping up after the page has finished loading.</w:t>
      </w:r>
      <w:r w:rsidDel="00000000" w:rsidR="00000000" w:rsidRPr="00000000">
        <w:rPr>
          <w:rtl w:val="0"/>
        </w:rPr>
      </w:r>
    </w:p>
    <w:p w:rsidR="00000000" w:rsidDel="00000000" w:rsidP="00000000" w:rsidRDefault="00000000" w:rsidRPr="00000000" w14:paraId="00000024">
      <w:pPr>
        <w:pStyle w:val="Heading2"/>
        <w:rPr/>
      </w:pPr>
      <w:bookmarkStart w:colFirst="0" w:colLast="0" w:name="_heading=h.35nkun2" w:id="14"/>
      <w:bookmarkEnd w:id="14"/>
      <w:r w:rsidDel="00000000" w:rsidR="00000000" w:rsidRPr="00000000">
        <w:rPr>
          <w:rtl w:val="0"/>
        </w:rPr>
        <w:t xml:space="preserve">Visualization 2.4</w:t>
      </w:r>
    </w:p>
    <w:p w:rsidR="00000000" w:rsidDel="00000000" w:rsidP="00000000" w:rsidRDefault="00000000" w:rsidRPr="00000000" w14:paraId="00000025">
      <w:pPr>
        <w:spacing w:after="200" w:lineRule="auto"/>
        <w:rPr/>
      </w:pPr>
      <w:r w:rsidDel="00000000" w:rsidR="00000000" w:rsidRPr="00000000">
        <w:rPr/>
        <w:drawing>
          <wp:inline distB="114300" distT="114300" distL="114300" distR="114300">
            <wp:extent cx="5943600" cy="3340100"/>
            <wp:effectExtent b="0" l="0" r="0" t="0"/>
            <wp:docPr id="8"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Rule="auto"/>
        <w:rPr>
          <w:sz w:val="40"/>
          <w:szCs w:val="40"/>
        </w:rPr>
      </w:pPr>
      <w:r w:rsidDel="00000000" w:rsidR="00000000" w:rsidRPr="00000000">
        <w:rPr>
          <w:rtl w:val="0"/>
        </w:rPr>
        <w:t xml:space="preserve">A screenshot showing the page after the alert text box has been cleared.</w:t>
      </w:r>
      <w:r w:rsidDel="00000000" w:rsidR="00000000" w:rsidRPr="00000000">
        <w:rPr>
          <w:rtl w:val="0"/>
        </w:rPr>
      </w:r>
    </w:p>
    <w:p w:rsidR="00000000" w:rsidDel="00000000" w:rsidP="00000000" w:rsidRDefault="00000000" w:rsidRPr="00000000" w14:paraId="00000027">
      <w:pPr>
        <w:pStyle w:val="Heading2"/>
        <w:rPr/>
      </w:pPr>
      <w:bookmarkStart w:colFirst="0" w:colLast="0" w:name="_heading=h.1ksv4uv" w:id="15"/>
      <w:bookmarkEnd w:id="15"/>
      <w:r w:rsidDel="00000000" w:rsidR="00000000" w:rsidRPr="00000000">
        <w:rPr>
          <w:rtl w:val="0"/>
        </w:rPr>
        <w:t xml:space="preserve">Visualization 2.5</w:t>
      </w:r>
    </w:p>
    <w:p w:rsidR="00000000" w:rsidDel="00000000" w:rsidP="00000000" w:rsidRDefault="00000000" w:rsidRPr="00000000" w14:paraId="00000028">
      <w:pPr>
        <w:spacing w:after="200" w:lineRule="auto"/>
        <w:rPr/>
      </w:pPr>
      <w:r w:rsidDel="00000000" w:rsidR="00000000" w:rsidRPr="00000000">
        <w:rPr/>
        <w:drawing>
          <wp:inline distB="114300" distT="114300" distL="114300" distR="114300">
            <wp:extent cx="5943600" cy="3340100"/>
            <wp:effectExtent b="0" l="0" r="0" t="0"/>
            <wp:docPr id="1"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Rule="auto"/>
        <w:rPr/>
      </w:pPr>
      <w:r w:rsidDel="00000000" w:rsidR="00000000" w:rsidRPr="00000000">
        <w:rPr>
          <w:rtl w:val="0"/>
        </w:rPr>
        <w:t xml:space="preserve">A screenshot showing all of the relevant files for Task 7, question 2.</w:t>
      </w:r>
    </w:p>
    <w:p w:rsidR="00000000" w:rsidDel="00000000" w:rsidP="00000000" w:rsidRDefault="00000000" w:rsidRPr="00000000" w14:paraId="0000002A">
      <w:pPr>
        <w:pStyle w:val="Heading2"/>
        <w:spacing w:after="200" w:lineRule="auto"/>
        <w:rPr/>
      </w:pPr>
      <w:bookmarkStart w:colFirst="0" w:colLast="0" w:name="_heading=h.44sinio" w:id="16"/>
      <w:bookmarkEnd w:id="16"/>
      <w:r w:rsidDel="00000000" w:rsidR="00000000" w:rsidRPr="00000000">
        <w:rPr>
          <w:rtl w:val="0"/>
        </w:rPr>
        <w:t xml:space="preserve">Explanation 2.1</w:t>
      </w:r>
    </w:p>
    <w:p w:rsidR="00000000" w:rsidDel="00000000" w:rsidP="00000000" w:rsidRDefault="00000000" w:rsidRPr="00000000" w14:paraId="0000002B">
      <w:pPr>
        <w:spacing w:after="200" w:lineRule="auto"/>
        <w:rPr/>
      </w:pPr>
      <w:r w:rsidDel="00000000" w:rsidR="00000000" w:rsidRPr="00000000">
        <w:rPr>
          <w:rtl w:val="0"/>
        </w:rPr>
        <w:t xml:space="preserve">The purpose of this question is to introduce the concept of JavaScript functionality. After editing the example.js file, loading the page calls the execution of the code in the example.js file. The code in question creates a pop-up text box that must be cleared to do anything else with the web page.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jc w:val="center"/>
    </w:pPr>
    <w:rPr>
      <w:sz w:val="40"/>
      <w:szCs w:val="40"/>
    </w:rPr>
  </w:style>
  <w:style w:type="paragraph" w:styleId="Heading2">
    <w:name w:val="heading 2"/>
    <w:basedOn w:val="Normal"/>
    <w:next w:val="Normal"/>
    <w:pPr>
      <w:keepNext w:val="1"/>
      <w:keepLines w:val="1"/>
      <w:spacing w:after="200" w:before="360" w:lineRule="auto"/>
      <w:jc w:val="center"/>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jc w:val="center"/>
    </w:pPr>
    <w:rPr>
      <w:sz w:val="40"/>
      <w:szCs w:val="40"/>
    </w:rPr>
  </w:style>
  <w:style w:type="paragraph" w:styleId="Heading2">
    <w:name w:val="heading 2"/>
    <w:basedOn w:val="Normal"/>
    <w:next w:val="Normal"/>
    <w:pPr>
      <w:keepNext w:val="1"/>
      <w:keepLines w:val="1"/>
      <w:spacing w:after="200" w:before="360" w:lineRule="auto"/>
      <w:jc w:val="center"/>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7.jpg"/><Relationship Id="rId14" Type="http://schemas.openxmlformats.org/officeDocument/2006/relationships/image" Target="media/image6.jpg"/><Relationship Id="rId17" Type="http://schemas.openxmlformats.org/officeDocument/2006/relationships/image" Target="media/image5.jpg"/><Relationship Id="rId16"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1.jpg"/><Relationship Id="rId7" Type="http://schemas.openxmlformats.org/officeDocument/2006/relationships/image" Target="media/image10.jpg"/><Relationship Id="rId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qvLgpKklMKXlF1SseQ2vGF+D1w==">CgMxLjAyCGguZ2pkZ3hzMgloLjMwajB6bGwyCWguMWZvYjl0ZTIJaC4zem55c2g3MgloLjJldDkycDAyCGgudHlqY3d0MgloLjNkeTZ2a20yCWguMXQzaDVzZjIJaC40ZDM0b2c4MgloLjJzOGV5bzEyCWguMTdkcDh2dTIJaC4zcmRjcmpuMgloLjI2aW4xcmcyCGgubG54Yno5MgloLjM1bmt1bjIyCWguMWtzdjR1djIJaC40NHNpbmlvOAByITF3RHlDa1RqN19xU1BpcmhCenNUeHc2NWVpaWt1aWx4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