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Comfortaa" w:cs="Comfortaa" w:eastAsia="Comfortaa" w:hAnsi="Comfortaa"/>
          <w:b w:val="1"/>
          <w:sz w:val="22"/>
          <w:szCs w:val="22"/>
        </w:rPr>
      </w:pPr>
      <w:bookmarkStart w:colFirst="0" w:colLast="0" w:name="_c0r0953rhvx6" w:id="0"/>
      <w:bookmarkEnd w:id="0"/>
      <w:r w:rsidDel="00000000" w:rsidR="00000000" w:rsidRPr="00000000">
        <w:rPr>
          <w:rFonts w:ascii="Comfortaa" w:cs="Comfortaa" w:eastAsia="Comfortaa" w:hAnsi="Comfortaa"/>
          <w:b w:val="1"/>
          <w:sz w:val="22"/>
          <w:szCs w:val="22"/>
          <w:rtl w:val="0"/>
        </w:rPr>
        <w:t xml:space="preserve">m rumman hasan 60661 </w:t>
      </w:r>
    </w:p>
    <w:p w:rsidR="00000000" w:rsidDel="00000000" w:rsidP="00000000" w:rsidRDefault="00000000" w:rsidRPr="00000000" w14:paraId="00000001">
      <w:pPr>
        <w:pStyle w:val="Title"/>
        <w:contextualSpacing w:val="0"/>
        <w:jc w:val="center"/>
        <w:rPr>
          <w:rFonts w:ascii="Comfortaa" w:cs="Comfortaa" w:eastAsia="Comfortaa" w:hAnsi="Comfortaa"/>
        </w:rPr>
      </w:pPr>
      <w:bookmarkStart w:colFirst="0" w:colLast="0" w:name="_1roagepx2e6e" w:id="1"/>
      <w:bookmarkEnd w:id="1"/>
      <w:r w:rsidDel="00000000" w:rsidR="00000000" w:rsidRPr="00000000">
        <w:rPr>
          <w:rFonts w:ascii="Comfortaa" w:cs="Comfortaa" w:eastAsia="Comfortaa" w:hAnsi="Comfortaa"/>
          <w:rtl w:val="0"/>
        </w:rPr>
        <w:t xml:space="preserve">Assignment #1</w:t>
      </w:r>
    </w:p>
    <w:p w:rsidR="00000000" w:rsidDel="00000000" w:rsidP="00000000" w:rsidRDefault="00000000" w:rsidRPr="00000000" w14:paraId="00000002">
      <w:pPr>
        <w:shd w:fill="ffffff" w:val="clear"/>
        <w:spacing w:after="100" w:lineRule="auto"/>
        <w:contextualSpacing w:val="0"/>
        <w:rPr>
          <w:b w:val="1"/>
          <w:color w:val="1d2129"/>
          <w:sz w:val="21"/>
          <w:szCs w:val="21"/>
        </w:rPr>
      </w:pPr>
      <w:r w:rsidDel="00000000" w:rsidR="00000000" w:rsidRPr="00000000">
        <w:rPr>
          <w:rtl w:val="0"/>
        </w:rPr>
      </w:r>
    </w:p>
    <w:p w:rsidR="00000000" w:rsidDel="00000000" w:rsidP="00000000" w:rsidRDefault="00000000" w:rsidRPr="00000000" w14:paraId="00000003">
      <w:pPr>
        <w:shd w:fill="ffffff" w:val="clear"/>
        <w:spacing w:after="100" w:lineRule="auto"/>
        <w:contextualSpacing w:val="0"/>
        <w:jc w:val="center"/>
        <w:rPr>
          <w:b w:val="1"/>
          <w:color w:val="1d2129"/>
          <w:sz w:val="24"/>
          <w:szCs w:val="24"/>
          <w:u w:val="single"/>
        </w:rPr>
      </w:pPr>
      <w:r w:rsidDel="00000000" w:rsidR="00000000" w:rsidRPr="00000000">
        <w:rPr>
          <w:rFonts w:ascii="Comfortaa" w:cs="Comfortaa" w:eastAsia="Comfortaa" w:hAnsi="Comfortaa"/>
          <w:b w:val="1"/>
          <w:sz w:val="24"/>
          <w:szCs w:val="24"/>
          <w:u w:val="single"/>
          <w:rtl w:val="0"/>
        </w:rPr>
        <w:t xml:space="preserve">FLOATING STATIC ROUTE</w:t>
      </w: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Definition:</w:t>
      </w: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sz w:val="23"/>
          <w:szCs w:val="23"/>
          <w:highlight w:val="white"/>
          <w:rtl w:val="0"/>
        </w:rPr>
        <w:t xml:space="preserve">Static routes have a very low administrative distance of 1, this means that your router will prefer a static route over any routes that were learned through a dynamic routing protocol. If we want to use a static route as a backup route, we’ll have to change its administrative distance. This is called a </w:t>
      </w:r>
      <w:r w:rsidDel="00000000" w:rsidR="00000000" w:rsidRPr="00000000">
        <w:rPr>
          <w:b w:val="1"/>
          <w:sz w:val="23"/>
          <w:szCs w:val="23"/>
          <w:highlight w:val="white"/>
          <w:rtl w:val="0"/>
        </w:rPr>
        <w:t xml:space="preserve">floating static route</w:t>
      </w:r>
      <w:r w:rsidDel="00000000" w:rsidR="00000000" w:rsidRPr="00000000">
        <w:rPr>
          <w:sz w:val="23"/>
          <w:szCs w:val="23"/>
          <w:highlight w:val="white"/>
          <w:rtl w:val="0"/>
        </w:rPr>
        <w:t xml:space="preserve">.</w:t>
      </w:r>
      <w:r w:rsidDel="00000000" w:rsidR="00000000" w:rsidRPr="00000000">
        <w:rPr>
          <w:rtl w:val="0"/>
        </w:rPr>
      </w:r>
    </w:p>
    <w:p w:rsidR="00000000" w:rsidDel="00000000" w:rsidP="00000000" w:rsidRDefault="00000000" w:rsidRPr="00000000" w14:paraId="00000006">
      <w:pPr>
        <w:contextualSpacing w:val="0"/>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Topology:</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Pr>
        <w:drawing>
          <wp:inline distB="114300" distT="114300" distL="114300" distR="114300">
            <wp:extent cx="3595688" cy="200847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95688" cy="20084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 xml:space="preserve">Commands:</w:t>
      </w:r>
    </w:p>
    <w:p w:rsidR="00000000" w:rsidDel="00000000" w:rsidP="00000000" w:rsidRDefault="00000000" w:rsidRPr="00000000" w14:paraId="0000000B">
      <w:pPr>
        <w:spacing w:after="360" w:lineRule="auto"/>
        <w:contextualSpacing w:val="0"/>
        <w:rPr>
          <w:rFonts w:ascii="Verdana" w:cs="Verdana" w:eastAsia="Verdana" w:hAnsi="Verdana"/>
          <w:sz w:val="23"/>
          <w:szCs w:val="23"/>
          <w:shd w:fill="f9f9f9" w:val="clear"/>
        </w:rPr>
      </w:pPr>
      <w:r w:rsidDel="00000000" w:rsidR="00000000" w:rsidRPr="00000000">
        <w:rPr>
          <w:rFonts w:ascii="Verdana" w:cs="Verdana" w:eastAsia="Verdana" w:hAnsi="Verdana"/>
          <w:sz w:val="23"/>
          <w:szCs w:val="23"/>
          <w:shd w:fill="f9f9f9" w:val="clear"/>
          <w:rtl w:val="0"/>
        </w:rPr>
        <w:t xml:space="preserve">R1(config)#router rip</w:t>
        <w:br w:type="textWrapping"/>
        <w:t xml:space="preserve">R1(config-router)#version 2</w:t>
        <w:br w:type="textWrapping"/>
        <w:t xml:space="preserve">R1(config-router)#no auto-summary </w:t>
        <w:br w:type="textWrapping"/>
        <w:t xml:space="preserve">R1(config-router)#network 192.168.12.0</w:t>
      </w:r>
    </w:p>
    <w:p w:rsidR="00000000" w:rsidDel="00000000" w:rsidP="00000000" w:rsidRDefault="00000000" w:rsidRPr="00000000" w14:paraId="0000000C">
      <w:pPr>
        <w:spacing w:after="360" w:lineRule="auto"/>
        <w:contextualSpacing w:val="0"/>
        <w:rPr>
          <w:rFonts w:ascii="Verdana" w:cs="Verdana" w:eastAsia="Verdana" w:hAnsi="Verdana"/>
          <w:sz w:val="23"/>
          <w:szCs w:val="23"/>
          <w:shd w:fill="f9f9f9" w:val="clear"/>
        </w:rPr>
      </w:pPr>
      <w:r w:rsidDel="00000000" w:rsidR="00000000" w:rsidRPr="00000000">
        <w:rPr>
          <w:rFonts w:ascii="Verdana" w:cs="Verdana" w:eastAsia="Verdana" w:hAnsi="Verdana"/>
          <w:sz w:val="23"/>
          <w:szCs w:val="23"/>
          <w:shd w:fill="f9f9f9" w:val="clear"/>
          <w:rtl w:val="0"/>
        </w:rPr>
        <w:t xml:space="preserve">R2(config-router)#version 2</w:t>
        <w:br w:type="textWrapping"/>
        <w:t xml:space="preserve">R2(config-router)#no auto-summary </w:t>
        <w:br w:type="textWrapping"/>
        <w:t xml:space="preserve">R2(config-router)#network 192.168.12.0</w:t>
        <w:br w:type="textWrapping"/>
        <w:t xml:space="preserve">R2(config-router)#network 192.168.23.0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contextualSpacing w:val="0"/>
        <w:rPr>
          <w:sz w:val="23"/>
          <w:szCs w:val="23"/>
        </w:rPr>
      </w:pPr>
      <w:r w:rsidDel="00000000" w:rsidR="00000000" w:rsidRPr="00000000">
        <w:rPr>
          <w:sz w:val="23"/>
          <w:szCs w:val="23"/>
          <w:rtl w:val="0"/>
        </w:rPr>
        <w:t xml:space="preserve">R1 should now be able to reach this network through R2:</w:t>
      </w:r>
    </w:p>
    <w:p w:rsidR="00000000" w:rsidDel="00000000" w:rsidP="00000000" w:rsidRDefault="00000000" w:rsidRPr="00000000" w14:paraId="0000000E">
      <w:pPr>
        <w:spacing w:after="360" w:lineRule="auto"/>
        <w:contextualSpacing w:val="0"/>
        <w:rPr>
          <w:rFonts w:ascii="Verdana" w:cs="Verdana" w:eastAsia="Verdana" w:hAnsi="Verdana"/>
          <w:sz w:val="23"/>
          <w:szCs w:val="23"/>
          <w:shd w:fill="f9f9f9" w:val="clear"/>
        </w:rPr>
      </w:pPr>
      <w:r w:rsidDel="00000000" w:rsidR="00000000" w:rsidRPr="00000000">
        <w:rPr>
          <w:rFonts w:ascii="Verdana" w:cs="Verdana" w:eastAsia="Verdana" w:hAnsi="Verdana"/>
          <w:sz w:val="23"/>
          <w:szCs w:val="23"/>
          <w:shd w:fill="f9f9f9" w:val="clear"/>
          <w:rtl w:val="0"/>
        </w:rPr>
        <w:t xml:space="preserve">R1#show ip route | begin 192.168.23.0</w:t>
      </w:r>
    </w:p>
    <w:p w:rsidR="00000000" w:rsidDel="00000000" w:rsidP="00000000" w:rsidRDefault="00000000" w:rsidRPr="00000000" w14:paraId="0000000F">
      <w:pPr>
        <w:shd w:fill="ffffff" w:val="clear"/>
        <w:spacing w:after="100" w:lineRule="auto"/>
        <w:contextualSpacing w:val="0"/>
        <w:jc w:val="center"/>
        <w:rPr>
          <w:rFonts w:ascii="Comfortaa" w:cs="Comfortaa" w:eastAsia="Comfortaa" w:hAnsi="Comfortaa"/>
          <w:b w:val="1"/>
          <w:sz w:val="24"/>
          <w:szCs w:val="24"/>
          <w:u w:val="single"/>
        </w:rPr>
      </w:pPr>
      <w:r w:rsidDel="00000000" w:rsidR="00000000" w:rsidRPr="00000000">
        <w:rPr>
          <w:rFonts w:ascii="Comfortaa" w:cs="Comfortaa" w:eastAsia="Comfortaa" w:hAnsi="Comfortaa"/>
          <w:b w:val="1"/>
          <w:sz w:val="24"/>
          <w:szCs w:val="24"/>
          <w:u w:val="single"/>
          <w:rtl w:val="0"/>
        </w:rPr>
        <w:t xml:space="preserve">LOAD SHARING</w:t>
      </w: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11">
      <w:pPr>
        <w:contextualSpacing w:val="0"/>
        <w:rPr>
          <w:rFonts w:ascii="Georgia" w:cs="Georgia" w:eastAsia="Georgia" w:hAnsi="Georgia"/>
          <w:color w:val="383838"/>
          <w:sz w:val="24"/>
          <w:szCs w:val="24"/>
          <w:highlight w:val="white"/>
        </w:rPr>
      </w:pPr>
      <w:r w:rsidDel="00000000" w:rsidR="00000000" w:rsidRPr="00000000">
        <w:rPr>
          <w:rFonts w:ascii="Georgia" w:cs="Georgia" w:eastAsia="Georgia" w:hAnsi="Georgia"/>
          <w:color w:val="383838"/>
          <w:sz w:val="24"/>
          <w:szCs w:val="24"/>
          <w:highlight w:val="white"/>
          <w:rtl w:val="0"/>
        </w:rPr>
        <w:t xml:space="preserve">Load sharing is inherent to the forwarding process of a router to </w:t>
      </w:r>
      <w:r w:rsidDel="00000000" w:rsidR="00000000" w:rsidRPr="00000000">
        <w:rPr>
          <w:rFonts w:ascii="Georgia" w:cs="Georgia" w:eastAsia="Georgia" w:hAnsi="Georgia"/>
          <w:b w:val="1"/>
          <w:color w:val="383838"/>
          <w:sz w:val="24"/>
          <w:szCs w:val="24"/>
          <w:highlight w:val="white"/>
          <w:rtl w:val="0"/>
        </w:rPr>
        <w:t xml:space="preserve">share</w:t>
      </w:r>
      <w:r w:rsidDel="00000000" w:rsidR="00000000" w:rsidRPr="00000000">
        <w:rPr>
          <w:rFonts w:ascii="Georgia" w:cs="Georgia" w:eastAsia="Georgia" w:hAnsi="Georgia"/>
          <w:color w:val="383838"/>
          <w:sz w:val="24"/>
          <w:szCs w:val="24"/>
          <w:highlight w:val="white"/>
          <w:rtl w:val="0"/>
        </w:rPr>
        <w:t xml:space="preserve"> the forwarding of traffic, if the routing table has multiple paths to a destination. If equal paths, the forwarding process will decide the manner of forwarding and forward packets based on the load-sharing algorithm used.</w:t>
      </w:r>
    </w:p>
    <w:p w:rsidR="00000000" w:rsidDel="00000000" w:rsidP="00000000" w:rsidRDefault="00000000" w:rsidRPr="00000000" w14:paraId="00000012">
      <w:pPr>
        <w:contextualSpacing w:val="0"/>
        <w:rPr>
          <w:sz w:val="28"/>
          <w:szCs w:val="28"/>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Topology:</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n/a</w:t>
      </w:r>
    </w:p>
    <w:p w:rsidR="00000000" w:rsidDel="00000000" w:rsidP="00000000" w:rsidRDefault="00000000" w:rsidRPr="00000000" w14:paraId="00000015">
      <w:pPr>
        <w:contextualSpacing w:val="0"/>
        <w:rPr>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b w:val="1"/>
          <w:sz w:val="28"/>
          <w:szCs w:val="28"/>
          <w:rtl w:val="0"/>
        </w:rPr>
        <w:t xml:space="preserve">Commands:</w:t>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n/a</w:t>
      </w:r>
    </w:p>
    <w:p w:rsidR="00000000" w:rsidDel="00000000" w:rsidP="00000000" w:rsidRDefault="00000000" w:rsidRPr="00000000" w14:paraId="00000018">
      <w:pPr>
        <w:shd w:fill="ffffff" w:val="clear"/>
        <w:spacing w:after="100" w:lineRule="auto"/>
        <w:contextualSpacing w:val="0"/>
        <w:jc w:val="center"/>
        <w:rPr>
          <w:b w:val="1"/>
          <w:color w:val="1d2129"/>
          <w:sz w:val="24"/>
          <w:szCs w:val="24"/>
          <w:u w:val="single"/>
        </w:rPr>
      </w:pPr>
      <w:r w:rsidDel="00000000" w:rsidR="00000000" w:rsidRPr="00000000">
        <w:rPr>
          <w:b w:val="1"/>
          <w:color w:val="1d2129"/>
          <w:sz w:val="24"/>
          <w:szCs w:val="24"/>
          <w:u w:val="single"/>
          <w:rtl w:val="0"/>
        </w:rPr>
        <w:t xml:space="preserve"> </w:t>
      </w:r>
      <w:r w:rsidDel="00000000" w:rsidR="00000000" w:rsidRPr="00000000">
        <w:rPr>
          <w:rFonts w:ascii="Comfortaa" w:cs="Comfortaa" w:eastAsia="Comfortaa" w:hAnsi="Comfortaa"/>
          <w:b w:val="1"/>
          <w:sz w:val="24"/>
          <w:szCs w:val="24"/>
          <w:u w:val="single"/>
          <w:rtl w:val="0"/>
        </w:rPr>
        <w:t xml:space="preserve">Recursive Route</w:t>
      </w: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1A">
      <w:pPr>
        <w:contextualSpacing w:val="0"/>
        <w:rPr>
          <w:sz w:val="24"/>
          <w:szCs w:val="24"/>
        </w:rPr>
      </w:pPr>
      <w:r w:rsidDel="00000000" w:rsidR="00000000" w:rsidRPr="00000000">
        <w:rPr>
          <w:rFonts w:ascii="Georgia" w:cs="Georgia" w:eastAsia="Georgia" w:hAnsi="Georgia"/>
          <w:color w:val="383838"/>
          <w:sz w:val="24"/>
          <w:szCs w:val="24"/>
          <w:highlight w:val="white"/>
          <w:rtl w:val="0"/>
        </w:rPr>
        <w:t xml:space="preserve">A recursive static route is a route whose next hop and the destination network are covered by another learned route in the Routing Information Base (RIB). Such static routes cannot be installed in the RIB because they are considered redundant routes</w:t>
      </w: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Topology</w:t>
      </w:r>
    </w:p>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n/a</w:t>
      </w:r>
    </w:p>
    <w:p w:rsidR="00000000" w:rsidDel="00000000" w:rsidP="00000000" w:rsidRDefault="00000000" w:rsidRPr="00000000" w14:paraId="0000001E">
      <w:pPr>
        <w:contextualSpacing w:val="0"/>
        <w:rPr>
          <w:sz w:val="28"/>
          <w:szCs w:val="28"/>
        </w:rPr>
      </w:pPr>
      <w:r w:rsidDel="00000000" w:rsidR="00000000" w:rsidRPr="00000000">
        <w:rPr>
          <w:rtl w:val="0"/>
        </w:rPr>
      </w:r>
    </w:p>
    <w:p w:rsidR="00000000" w:rsidDel="00000000" w:rsidP="00000000" w:rsidRDefault="00000000" w:rsidRPr="00000000" w14:paraId="0000001F">
      <w:pPr>
        <w:contextualSpacing w:val="0"/>
        <w:rPr>
          <w:b w:val="1"/>
          <w:sz w:val="28"/>
          <w:szCs w:val="28"/>
        </w:rPr>
      </w:pPr>
      <w:r w:rsidDel="00000000" w:rsidR="00000000" w:rsidRPr="00000000">
        <w:rPr>
          <w:b w:val="1"/>
          <w:sz w:val="28"/>
          <w:szCs w:val="28"/>
          <w:rtl w:val="0"/>
        </w:rPr>
        <w:t xml:space="preserve">Commands</w:t>
      </w:r>
    </w:p>
    <w:p w:rsidR="00000000" w:rsidDel="00000000" w:rsidP="00000000" w:rsidRDefault="00000000" w:rsidRPr="00000000" w14:paraId="00000020">
      <w:pPr>
        <w:contextualSpacing w:val="0"/>
        <w:rPr>
          <w:b w:val="1"/>
          <w:color w:val="58585b"/>
          <w:sz w:val="21"/>
          <w:szCs w:val="21"/>
          <w:highlight w:val="white"/>
        </w:rPr>
      </w:pPr>
      <w:r w:rsidDel="00000000" w:rsidR="00000000" w:rsidRPr="00000000">
        <w:rPr>
          <w:b w:val="1"/>
          <w:color w:val="58585b"/>
          <w:sz w:val="21"/>
          <w:szCs w:val="21"/>
          <w:highlight w:val="white"/>
          <w:rtl w:val="0"/>
        </w:rPr>
        <w:t xml:space="preserve">SUMMARY STEPS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1.    enable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2.    configure terminal</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3.    vrf definition vrf-name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4.    rd route-distinguisher</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5.    address-family {ipv4 | ipv6}</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6.    exit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7.    exit</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8.    ip route [vrf vrf-name] prefix mask ip-address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9.    ip route static install-routes-recurse-via-nexthop [vrf vrf-name]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10.    end</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11.    show running-config | include install</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0" w:before="0" w:line="240" w:lineRule="auto"/>
        <w:contextualSpacing w:val="0"/>
        <w:rPr>
          <w:b w:val="1"/>
          <w:color w:val="58585b"/>
          <w:sz w:val="20"/>
          <w:szCs w:val="20"/>
        </w:rPr>
      </w:pPr>
      <w:r w:rsidDel="00000000" w:rsidR="00000000" w:rsidRPr="00000000">
        <w:rPr>
          <w:b w:val="1"/>
          <w:color w:val="58585b"/>
          <w:sz w:val="20"/>
          <w:szCs w:val="20"/>
          <w:rtl w:val="0"/>
        </w:rPr>
        <w:t xml:space="preserve">12.    show ip route vrf vrf-name</w:t>
      </w:r>
    </w:p>
    <w:p w:rsidR="00000000" w:rsidDel="00000000" w:rsidP="00000000" w:rsidRDefault="00000000" w:rsidRPr="00000000" w14:paraId="0000002D">
      <w:pPr>
        <w:shd w:fill="ffffff" w:val="clear"/>
        <w:spacing w:after="100" w:lineRule="auto"/>
        <w:contextualSpacing w:val="0"/>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shd w:fill="ffffff" w:val="clear"/>
        <w:spacing w:after="100" w:lineRule="auto"/>
        <w:contextualSpacing w:val="0"/>
        <w:jc w:val="center"/>
        <w:rPr>
          <w:b w:val="1"/>
          <w:sz w:val="28"/>
          <w:szCs w:val="28"/>
          <w:u w:val="single"/>
        </w:rPr>
      </w:pPr>
      <w:r w:rsidDel="00000000" w:rsidR="00000000" w:rsidRPr="00000000">
        <w:rPr>
          <w:rFonts w:ascii="Comfortaa" w:cs="Comfortaa" w:eastAsia="Comfortaa" w:hAnsi="Comfortaa"/>
          <w:b w:val="1"/>
          <w:sz w:val="24"/>
          <w:szCs w:val="24"/>
          <w:u w:val="single"/>
          <w:rtl w:val="0"/>
        </w:rPr>
        <w:t xml:space="preserve">Passive Interface</w:t>
      </w: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30">
      <w:pPr>
        <w:contextualSpacing w:val="0"/>
        <w:rPr>
          <w:sz w:val="28"/>
          <w:szCs w:val="28"/>
        </w:rPr>
      </w:pPr>
      <w:r w:rsidDel="00000000" w:rsidR="00000000" w:rsidRPr="00000000">
        <w:rPr>
          <w:color w:val="222222"/>
          <w:sz w:val="24"/>
          <w:szCs w:val="24"/>
          <w:highlight w:val="white"/>
          <w:rtl w:val="0"/>
        </w:rPr>
        <w:t xml:space="preserve">Passive-interface command is used in all routing protocols to disable sending updates out from a specific interface. However the command behavior varies from one protocol to another.</w:t>
      </w: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rtl w:val="0"/>
        </w:rPr>
      </w:r>
    </w:p>
    <w:p w:rsidR="00000000" w:rsidDel="00000000" w:rsidP="00000000" w:rsidRDefault="00000000" w:rsidRPr="00000000" w14:paraId="00000032">
      <w:pPr>
        <w:contextualSpacing w:val="0"/>
        <w:rPr>
          <w:b w:val="1"/>
          <w:sz w:val="28"/>
          <w:szCs w:val="28"/>
        </w:rPr>
      </w:pPr>
      <w:r w:rsidDel="00000000" w:rsidR="00000000" w:rsidRPr="00000000">
        <w:rPr>
          <w:b w:val="1"/>
          <w:sz w:val="28"/>
          <w:szCs w:val="28"/>
          <w:rtl w:val="0"/>
        </w:rPr>
        <w:t xml:space="preserve">Topology</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40" w:line="300" w:lineRule="auto"/>
        <w:contextualSpacing w:val="0"/>
        <w:rPr>
          <w:color w:val="58585b"/>
          <w:sz w:val="27"/>
          <w:szCs w:val="27"/>
        </w:rPr>
      </w:pPr>
      <w:bookmarkStart w:colFirst="0" w:colLast="0" w:name="_7xgusxnh9ueq" w:id="2"/>
      <w:bookmarkEnd w:id="2"/>
      <w:r w:rsidDel="00000000" w:rsidR="00000000" w:rsidRPr="00000000">
        <w:rPr>
          <w:color w:val="58585b"/>
          <w:sz w:val="27"/>
          <w:szCs w:val="27"/>
          <w:rtl w:val="0"/>
        </w:rPr>
        <w:t xml:space="preserve">The passive interface Command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00" w:line="330" w:lineRule="auto"/>
        <w:contextualSpacing w:val="0"/>
        <w:jc w:val="center"/>
        <w:rPr>
          <w:color w:val="58585b"/>
          <w:sz w:val="27"/>
          <w:szCs w:val="27"/>
        </w:rPr>
      </w:pPr>
      <w:r w:rsidDel="00000000" w:rsidR="00000000" w:rsidRPr="00000000">
        <w:rPr>
          <w:color w:val="58585b"/>
          <w:sz w:val="27"/>
          <w:szCs w:val="27"/>
        </w:rPr>
        <w:drawing>
          <wp:inline distB="114300" distT="114300" distL="114300" distR="114300">
            <wp:extent cx="3028950" cy="1047750"/>
            <wp:effectExtent b="0" l="0" r="0" t="0"/>
            <wp:docPr descr="16a.gif" id="1" name="image3.gif"/>
            <a:graphic>
              <a:graphicData uri="http://schemas.openxmlformats.org/drawingml/2006/picture">
                <pic:pic>
                  <pic:nvPicPr>
                    <pic:cNvPr descr="16a.gif" id="0" name="image3.gif"/>
                    <pic:cNvPicPr preferRelativeResize="0"/>
                  </pic:nvPicPr>
                  <pic:blipFill>
                    <a:blip r:embed="rId7"/>
                    <a:srcRect b="0" l="0" r="0" t="0"/>
                    <a:stretch>
                      <a:fillRect/>
                    </a:stretch>
                  </pic:blipFill>
                  <pic:spPr>
                    <a:xfrm>
                      <a:off x="0" y="0"/>
                      <a:ext cx="30289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00" w:line="330" w:lineRule="auto"/>
        <w:contextualSpacing w:val="0"/>
        <w:rPr>
          <w:color w:val="58585b"/>
          <w:sz w:val="21"/>
          <w:szCs w:val="21"/>
        </w:rPr>
      </w:pPr>
      <w:r w:rsidDel="00000000" w:rsidR="00000000" w:rsidRPr="00000000">
        <w:rPr>
          <w:color w:val="58585b"/>
          <w:sz w:val="21"/>
          <w:szCs w:val="21"/>
          <w:rtl w:val="0"/>
        </w:rPr>
        <w:t xml:space="preserve">With EIGRP running on a network, the </w:t>
      </w:r>
      <w:r w:rsidDel="00000000" w:rsidR="00000000" w:rsidRPr="00000000">
        <w:rPr>
          <w:b w:val="1"/>
          <w:color w:val="58585b"/>
          <w:sz w:val="21"/>
          <w:szCs w:val="21"/>
          <w:rtl w:val="0"/>
        </w:rPr>
        <w:t xml:space="preserve">passive-interface</w:t>
      </w:r>
      <w:r w:rsidDel="00000000" w:rsidR="00000000" w:rsidRPr="00000000">
        <w:rPr>
          <w:color w:val="58585b"/>
          <w:sz w:val="21"/>
          <w:szCs w:val="21"/>
          <w:rtl w:val="0"/>
        </w:rPr>
        <w:t xml:space="preserve"> command stops both outgoing and incoming routing updates, since the effect of the command causes the router to stop sending and receiving hello packets over an interface.</w:t>
      </w:r>
    </w:p>
    <w:p w:rsidR="00000000" w:rsidDel="00000000" w:rsidP="00000000" w:rsidRDefault="00000000" w:rsidRPr="00000000" w14:paraId="00000036">
      <w:pPr>
        <w:contextualSpacing w:val="0"/>
        <w:rPr>
          <w:b w:val="1"/>
          <w:sz w:val="28"/>
          <w:szCs w:val="28"/>
        </w:rPr>
      </w:pPr>
      <w:r w:rsidDel="00000000" w:rsidR="00000000" w:rsidRPr="00000000">
        <w:rPr>
          <w:b w:val="1"/>
          <w:sz w:val="28"/>
          <w:szCs w:val="28"/>
          <w:rtl w:val="0"/>
        </w:rPr>
        <w:t xml:space="preserve">Commands</w:t>
      </w:r>
    </w:p>
    <w:p w:rsidR="00000000" w:rsidDel="00000000" w:rsidP="00000000" w:rsidRDefault="00000000" w:rsidRPr="00000000" w14:paraId="00000037">
      <w:pPr>
        <w:contextualSpacing w:val="0"/>
        <w:rPr>
          <w:b w:val="1"/>
          <w:sz w:val="28"/>
          <w:szCs w:val="28"/>
        </w:rPr>
      </w:pPr>
      <w:r w:rsidDel="00000000" w:rsidR="00000000" w:rsidRPr="00000000">
        <w:rPr>
          <w:rtl w:val="0"/>
        </w:rPr>
      </w:r>
    </w:p>
    <w:p w:rsidR="00000000" w:rsidDel="00000000" w:rsidP="00000000" w:rsidRDefault="00000000" w:rsidRPr="00000000" w14:paraId="00000038">
      <w:pPr>
        <w:contextualSpacing w:val="0"/>
        <w:rPr>
          <w:b w:val="1"/>
          <w:sz w:val="28"/>
          <w:szCs w:val="28"/>
        </w:rPr>
      </w:pPr>
      <w:r w:rsidDel="00000000" w:rsidR="00000000" w:rsidRPr="00000000">
        <w:rPr>
          <w:rtl w:val="0"/>
        </w:rPr>
      </w:r>
    </w:p>
    <w:p w:rsidR="00000000" w:rsidDel="00000000" w:rsidP="00000000" w:rsidRDefault="00000000" w:rsidRPr="00000000" w14:paraId="00000039">
      <w:pPr>
        <w:contextualSpacing w:val="0"/>
        <w:jc w:val="center"/>
        <w:rPr>
          <w:b w:val="1"/>
          <w:sz w:val="28"/>
          <w:szCs w:val="28"/>
          <w:u w:val="single"/>
          <w:shd w:fill="6d9eeb" w:val="clear"/>
        </w:rPr>
      </w:pPr>
      <w:r w:rsidDel="00000000" w:rsidR="00000000" w:rsidRPr="00000000">
        <w:rPr>
          <w:rFonts w:ascii="Comfortaa" w:cs="Comfortaa" w:eastAsia="Comfortaa" w:hAnsi="Comfortaa"/>
          <w:b w:val="1"/>
          <w:sz w:val="24"/>
          <w:szCs w:val="24"/>
          <w:u w:val="single"/>
          <w:rtl w:val="0"/>
        </w:rPr>
        <w:t xml:space="preserve">Split Horizon</w:t>
      </w:r>
      <w:r w:rsidDel="00000000" w:rsidR="00000000" w:rsidRPr="00000000">
        <w:rPr>
          <w:rtl w:val="0"/>
        </w:rPr>
      </w:r>
    </w:p>
    <w:p w:rsidR="00000000" w:rsidDel="00000000" w:rsidP="00000000" w:rsidRDefault="00000000" w:rsidRPr="00000000" w14:paraId="0000003A">
      <w:pPr>
        <w:contextualSpacing w:val="0"/>
        <w:rPr>
          <w:b w:val="1"/>
          <w:sz w:val="28"/>
          <w:szCs w:val="28"/>
        </w:rPr>
      </w:pPr>
      <w:r w:rsidDel="00000000" w:rsidR="00000000" w:rsidRPr="00000000">
        <w:rPr>
          <w:b w:val="1"/>
          <w:sz w:val="28"/>
          <w:szCs w:val="28"/>
          <w:rtl w:val="0"/>
        </w:rPr>
        <w:t xml:space="preserve">Definition</w:t>
      </w:r>
    </w:p>
    <w:p w:rsidR="00000000" w:rsidDel="00000000" w:rsidP="00000000" w:rsidRDefault="00000000" w:rsidRPr="00000000" w14:paraId="0000003B">
      <w:pPr>
        <w:contextualSpacing w:val="0"/>
        <w:rPr>
          <w:sz w:val="28"/>
          <w:szCs w:val="28"/>
        </w:rPr>
      </w:pPr>
      <w:r w:rsidDel="00000000" w:rsidR="00000000" w:rsidRPr="00000000">
        <w:rPr>
          <w:color w:val="333333"/>
          <w:sz w:val="24"/>
          <w:szCs w:val="24"/>
          <w:highlight w:val="white"/>
          <w:rtl w:val="0"/>
        </w:rPr>
        <w:t xml:space="preserve">The split Horizon technique transmits the data packets in forward direction and propagates to all the attached nodes, except that router which sent the new update. This technique prevents routing loops and also sublimates those areas, where Route Poisoning cannot avoid routing loops to occur.</w:t>
      </w:r>
      <w:r w:rsidDel="00000000" w:rsidR="00000000" w:rsidRPr="00000000">
        <w:rPr>
          <w:rtl w:val="0"/>
        </w:rPr>
      </w:r>
    </w:p>
    <w:p w:rsidR="00000000" w:rsidDel="00000000" w:rsidP="00000000" w:rsidRDefault="00000000" w:rsidRPr="00000000" w14:paraId="0000003C">
      <w:pPr>
        <w:contextualSpacing w:val="0"/>
        <w:rPr>
          <w:b w:val="1"/>
          <w:sz w:val="28"/>
          <w:szCs w:val="28"/>
        </w:rPr>
      </w:pPr>
      <w:r w:rsidDel="00000000" w:rsidR="00000000" w:rsidRPr="00000000">
        <w:rPr>
          <w:rtl w:val="0"/>
        </w:rPr>
      </w:r>
    </w:p>
    <w:p w:rsidR="00000000" w:rsidDel="00000000" w:rsidP="00000000" w:rsidRDefault="00000000" w:rsidRPr="00000000" w14:paraId="0000003D">
      <w:pP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The following simple example disables split horizon on a serial link. The serial link is connected to an X.25 network:</w:t>
      </w:r>
    </w:p>
    <w:p w:rsidR="00000000" w:rsidDel="00000000" w:rsidP="00000000" w:rsidRDefault="00000000" w:rsidRPr="00000000" w14:paraId="0000003E">
      <w:pP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F">
      <w:pPr>
        <w:contextualSpacing w:val="0"/>
        <w:rPr>
          <w:b w:val="1"/>
          <w:sz w:val="28"/>
          <w:szCs w:val="28"/>
        </w:rPr>
      </w:pPr>
      <w:r w:rsidDel="00000000" w:rsidR="00000000" w:rsidRPr="00000000">
        <w:rPr>
          <w:rFonts w:ascii="Courier New" w:cs="Courier New" w:eastAsia="Courier New" w:hAnsi="Courier New"/>
          <w:color w:val="000099"/>
          <w:shd w:fill="c9daf8" w:val="clear"/>
          <w:rtl w:val="0"/>
        </w:rPr>
        <w:t xml:space="preserve">interface serial 0</w:t>
        <w:br w:type="textWrapping"/>
        <w:t xml:space="preserve">encapsulation x25</w:t>
        <w:br w:type="textWrapping"/>
      </w:r>
      <w:r w:rsidDel="00000000" w:rsidR="00000000" w:rsidRPr="00000000">
        <w:rPr>
          <w:rFonts w:ascii="Courier New" w:cs="Courier New" w:eastAsia="Courier New" w:hAnsi="Courier New"/>
          <w:b w:val="1"/>
          <w:color w:val="000099"/>
          <w:shd w:fill="c9daf8" w:val="clear"/>
          <w:rtl w:val="0"/>
        </w:rPr>
        <w:t xml:space="preserve">no ip split-horizon</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Courier New"/>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