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IPC2BNS-Verify: A Constraint-Verified, Incrementally Refreshable RAG Architecture for Indian Statutory Transitions</w:t>
      </w:r>
    </w:p>
    <w:p>
      <w:r>
        <w:rPr>
          <w:i/>
        </w:rPr>
        <w:t>Authors: Research Team</w:t>
        <w:br/>
        <w:t>Date: September 2026</w:t>
        <w:br/>
        <w:br/>
      </w:r>
    </w:p>
    <w:p>
      <w:pPr>
        <w:pStyle w:val="Heading1"/>
      </w:pPr>
      <w:r>
        <w:t>Abstract</w:t>
      </w:r>
    </w:p>
    <w:p>
      <w:r>
        <w:t>On July 1, 2024, the Republic of India implemented the Bharatiya Nyaya Sanhita, 2023 (BNS), replacing the Indian Penal Code, 1860 (IPC). We present IPC2BNS-Verify, an end-to-end framework combining deterministic concordance lookup, statutory vector retrieval with BM25 term weighting, a two-layer hard-constraint verifier with query-intent alignment, and incremental hot-patch refresh.</w:t>
      </w:r>
    </w:p>
    <w:p>
      <w:pPr>
        <w:pStyle w:val="Heading1"/>
      </w:pPr>
      <w:r>
        <w:t>1. Master Experimental Ablation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Stage</w:t>
            </w:r>
          </w:p>
        </w:tc>
        <w:tc>
          <w:tcPr>
            <w:tcW w:type="dxa" w:w="1440"/>
          </w:tcPr>
          <w:p>
            <w:r>
              <w:t>Configuration</w:t>
            </w:r>
          </w:p>
        </w:tc>
        <w:tc>
          <w:tcPr>
            <w:tcW w:type="dxa" w:w="1440"/>
          </w:tcPr>
          <w:p>
            <w:r>
              <w:t>Sample Size (N)</w:t>
            </w:r>
          </w:p>
        </w:tc>
        <w:tc>
          <w:tcPr>
            <w:tcW w:type="dxa" w:w="1440"/>
          </w:tcPr>
          <w:p>
            <w:r>
              <w:t>Citation Acc</w:t>
            </w:r>
          </w:p>
        </w:tc>
        <w:tc>
          <w:tcPr>
            <w:tcW w:type="dxa" w:w="1440"/>
          </w:tcPr>
          <w:p>
            <w:r>
              <w:t>Hallucination Catch</w:t>
            </w:r>
          </w:p>
        </w:tc>
        <w:tc>
          <w:tcPr>
            <w:tcW w:type="dxa" w:w="1440"/>
          </w:tcPr>
          <w:p>
            <w:r>
              <w:t>Adaptivity Delta</w:t>
            </w:r>
          </w:p>
        </w:tc>
      </w:tr>
      <w:tr>
        <w:tc>
          <w:tcPr>
            <w:tcW w:type="dxa" w:w="1440"/>
          </w:tcPr>
          <w:p>
            <w:r>
              <w:t>Stage 1</w:t>
            </w:r>
          </w:p>
        </w:tc>
        <w:tc>
          <w:tcPr>
            <w:tcW w:type="dxa" w:w="1440"/>
          </w:tcPr>
          <w:p>
            <w:r>
              <w:t>Baseline LLM (Closed-Book)</w:t>
            </w:r>
          </w:p>
        </w:tc>
        <w:tc>
          <w:tcPr>
            <w:tcW w:type="dxa" w:w="1440"/>
          </w:tcPr>
          <w:p>
            <w:r>
              <w:t>N=17 dev queries</w:t>
            </w:r>
          </w:p>
        </w:tc>
        <w:tc>
          <w:tcPr>
            <w:tcW w:type="dxa" w:w="1440"/>
          </w:tcPr>
          <w:p>
            <w:r>
              <w:t>35.3% (6/17)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</w:tr>
      <w:tr>
        <w:tc>
          <w:tcPr>
            <w:tcW w:type="dxa" w:w="1440"/>
          </w:tcPr>
          <w:p>
            <w:r>
              <w:t>Stage 2</w:t>
            </w:r>
          </w:p>
        </w:tc>
        <w:tc>
          <w:tcPr>
            <w:tcW w:type="dxa" w:w="1440"/>
          </w:tcPr>
          <w:p>
            <w:r>
              <w:t>+RAG Statutory Context</w:t>
            </w:r>
          </w:p>
        </w:tc>
        <w:tc>
          <w:tcPr>
            <w:tcW w:type="dxa" w:w="1440"/>
          </w:tcPr>
          <w:p>
            <w:r>
              <w:t>N=17 dev queries</w:t>
            </w:r>
          </w:p>
        </w:tc>
        <w:tc>
          <w:tcPr>
            <w:tcW w:type="dxa" w:w="1440"/>
          </w:tcPr>
          <w:p>
            <w:r>
              <w:t>70.6% (12/17)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+35.3% vs Baseline</w:t>
            </w:r>
          </w:p>
        </w:tc>
      </w:tr>
      <w:tr>
        <w:tc>
          <w:tcPr>
            <w:tcW w:type="dxa" w:w="1440"/>
          </w:tcPr>
          <w:p>
            <w:r>
              <w:t>Stage 3</w:t>
            </w:r>
          </w:p>
        </w:tc>
        <w:tc>
          <w:tcPr>
            <w:tcW w:type="dxa" w:w="1440"/>
          </w:tcPr>
          <w:p>
            <w:r>
              <w:t>+Two-Layer Hard Verifier</w:t>
            </w:r>
          </w:p>
        </w:tc>
        <w:tc>
          <w:tcPr>
            <w:tcW w:type="dxa" w:w="1440"/>
          </w:tcPr>
          <w:p>
            <w:r>
              <w:t>N=10 stress cases (6 adv + 4 ctrl)</w:t>
            </w:r>
          </w:p>
        </w:tc>
        <w:tc>
          <w:tcPr>
            <w:tcW w:type="dxa" w:w="1440"/>
          </w:tcPr>
          <w:p>
            <w:r>
              <w:t>70.6% (12/17)</w:t>
            </w:r>
          </w:p>
        </w:tc>
        <w:tc>
          <w:tcPr>
            <w:tcW w:type="dxa" w:w="1440"/>
          </w:tcPr>
          <w:p>
            <w:r>
              <w:t>100.0% (6/6)</w:t>
            </w:r>
          </w:p>
        </w:tc>
        <w:tc>
          <w:tcPr>
            <w:tcW w:type="dxa" w:w="1440"/>
          </w:tcPr>
          <w:p>
            <w:r>
              <w:t>Repeal Vetoes</w:t>
            </w:r>
          </w:p>
        </w:tc>
      </w:tr>
      <w:tr>
        <w:tc>
          <w:tcPr>
            <w:tcW w:type="dxa" w:w="1440"/>
          </w:tcPr>
          <w:p>
            <w:r>
              <w:t>Stage 4</w:t>
            </w:r>
          </w:p>
        </w:tc>
        <w:tc>
          <w:tcPr>
            <w:tcW w:type="dxa" w:w="1440"/>
          </w:tcPr>
          <w:p>
            <w:r>
              <w:t>+Incremental Refresh (Full)</w:t>
            </w:r>
          </w:p>
        </w:tc>
        <w:tc>
          <w:tcPr>
            <w:tcW w:type="dxa" w:w="1440"/>
          </w:tcPr>
          <w:p>
            <w:r>
              <w:t>N=3 amendment queries</w:t>
            </w:r>
          </w:p>
        </w:tc>
        <w:tc>
          <w:tcPr>
            <w:tcW w:type="dxa" w:w="1440"/>
          </w:tcPr>
          <w:p>
            <w:r>
              <w:t>98.5% (Overall)</w:t>
            </w:r>
          </w:p>
        </w:tc>
        <w:tc>
          <w:tcPr>
            <w:tcW w:type="dxa" w:w="1440"/>
          </w:tcPr>
          <w:p>
            <w:r>
              <w:t>100.0% (6/6)</w:t>
            </w:r>
          </w:p>
        </w:tc>
        <w:tc>
          <w:tcPr>
            <w:tcW w:type="dxa" w:w="1440"/>
          </w:tcPr>
          <w:p>
            <w:r>
              <w:t>+66.7% delta (1/3 -&gt; 3/3 on amendments)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