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What problem are you trying to solve?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centralized platform for organizational communication and collaboration to enhance efficiency, transparency, and teamwork.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Briefly describe your proposed solution: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Developing an organizational social network that includes tools for real-time communication, personalized profiles, and collaboration features. The platform will provide: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Organizational feed: for sharing updates and news.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Private and group chats: for effective communication.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Are there alternative approaches?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Yes, tools like Slack, Microsoft Teams, and Workplace by Meta offer partial solutions.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Who are the expected users of the application?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Employees across all departments.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leaders and managers: for coordinating activities and group discussions.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What will be the key features and user flows?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Organizational Feed: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Sharing updates: news, events, or announcements.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Engagement: comments, likes, and the ability to search posts by category, keywords, or date.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Private Chats: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One-on-one chats with availability status (e.g., "Busy," "Available").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File, image, and emoji support.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Secure, chronologically sorted chat history.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Group Chats (Teams):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groups by departments or projects.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Real-time discussions with file sharing and updates.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Personal Profile: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Profile picture, name, role, and current tasks.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 to update personal status (e.g., "Working on Project X").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Real-Time Notifications: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Instant updates for chats and posts via WebSockets.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Optional Add-Ons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Organizational Calendar: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Sync with Google Calendar to manage events and reminders.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Crowdfunding: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Internal platform for team-oriented fundraising or donations.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Group Polls: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polls within groups for collaborative decision-making.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Voice/Video Calls: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Support for team and employee meetings.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Advanced Search and Filtering: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Smart search by posts, users, and dates.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Customizable filtering options for organizations.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Offline Mode: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 the app without internet connectivity, with automatic synchronization when online.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Task Tracking: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Manage tasks and collaborate within teams.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Integration with External Apps: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 to tools like Google Calendar, Zoom, and others.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Live Updates: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Display changes in real-time without manual refresh.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ww3uq8kun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Task Tracking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it is:</w:t>
        <w:br w:type="textWrapping"/>
        <w:t xml:space="preserve">A feature that allows users to track tasks (e.g., through a task management system within the group or team).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sz w:val="28"/>
          <w:szCs w:val="28"/>
        </w:rPr>
      </w:pPr>
      <w:bookmarkStart w:colFirst="0" w:colLast="0" w:name="_ck6c04elimb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Mobile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Next Steps: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Design a user-friendly interface: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Tailored for both desktop and mobile users.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 advanced technologies: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WebSockets for real-time communication.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Kubernetes for system flexibility.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Secure databases for managing profiles and chats.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