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EquEd Leitfaden Kursvalidierung – HoofCare Specialist</w:t>
      </w:r>
    </w:p>
    <w:p>
      <w:r>
        <w:t>Ziel:</w:t>
        <w:br/>
        <w:t>Dieser Leitfaden regelt, wer die Kursabschlüsse im Programm HoofCare Specialist validieren darf und wie die Zertifikatsfreigabe erfolgt.</w:t>
      </w:r>
    </w:p>
    <w:p>
      <w:r>
        <w:t>1. Allgemeine Grundsätze</w:t>
        <w:br/>
        <w:t>- Alle Prüfungsteile (Theorie, Praxis, Fallarbeit) müssen einzeln mit mindestens 70 % bestanden werden.</w:t>
        <w:br/>
        <w:t>- Der Gesamtschnitt muss mindestens 70 % betragen.</w:t>
        <w:br/>
        <w:t>- Alle Prüfungsergebnisse und Unterlagen müssen vollständig eingereicht und im System archiviert sein.</w:t>
      </w:r>
    </w:p>
    <w:p>
      <w:r>
        <w:t>2. Verantwortlichkeiten</w:t>
        <w:br/>
        <w:t>Instructor:</w:t>
        <w:br/>
        <w:t>- Durchführung der Prüfung (Theorie, Praxis, Fallprotokollbewertung).</w:t>
        <w:br/>
        <w:t>- Bewertung aller Teile gemäß Bewertungsbögen.</w:t>
        <w:br/>
        <w:t>- Dokumentation der Ergebnisse im Instructor-Dashboard.</w:t>
        <w:br/>
        <w:t>- Übergabe der vollständigen Prüfungsergebnisse an das System zur Validierung.</w:t>
      </w:r>
    </w:p>
    <w:p>
      <w:r>
        <w:t>Certifier (ServiceCenter oder zugewiesene Person):</w:t>
        <w:br/>
        <w:t>- Prüfung aller eingereichten Unterlagen.</w:t>
        <w:br/>
        <w:t>- Überprüfung der vollständigen Bestehensbedingungen.</w:t>
        <w:br/>
        <w:t>- Freigabe oder Ablehnung der Zertifizierung.</w:t>
      </w:r>
    </w:p>
    <w:p>
      <w:r>
        <w:t xml:space="preserve">Hinweis: </w:t>
        <w:br/>
        <w:t xml:space="preserve">Instructoren dürfen nicht selbst validieren, sondern nur vorbereiten und bewerten. </w:t>
        <w:br/>
        <w:t>Die finale Freigabe erfolgt immer durch einen Certifier (intern oder extern).</w:t>
      </w:r>
    </w:p>
    <w:p>
      <w:r>
        <w:t>3. Ablauf der Validierung</w:t>
        <w:br/>
        <w:t>| Schritt | Aufgabe | Verantwortlich |</w:t>
        <w:br/>
        <w:t>|:---|:---|:---|</w:t>
        <w:br/>
        <w:t>| 1 | Prüfung und Bewertung der Leistungen | Instructor |</w:t>
        <w:br/>
        <w:t>| 2 | Upload aller Bewertungsdokumente | Instructor |</w:t>
        <w:br/>
        <w:t>| 3 | Sichtprüfung aller Bestandteile im Dashboard | Certifier |</w:t>
        <w:br/>
        <w:t>| 4 | Validierungsentscheidung | Certifier |</w:t>
        <w:br/>
        <w:t>| 5 | Auslösung der Zertifikatserstellung + QR-Code-Generierung | System |</w:t>
      </w:r>
    </w:p>
    <w:p>
      <w:r>
        <w:t>4. Besondere Hinweise</w:t>
        <w:br/>
        <w:t>- Bei fehlenden Dokumenten: Prüfung darf nicht validiert werden.</w:t>
        <w:br/>
        <w:t>- Bei ethischen Bedenken/QMS-Fall: Muss vor Zertifikatserstellung gemeldet und gelöst werden.</w:t>
        <w:br/>
        <w:t>- Bei Unstimmigkeiten: Instructor und Certifier klären gemeinsam, ggf. unter Einschaltung des ServiceCenters.</w:t>
      </w:r>
    </w:p>
    <w:p>
      <w:r>
        <w:t>5. Verweise</w:t>
        <w:br/>
        <w:t>- Zertifikatsnummern-Standard: EEE-DE25-HCS-0173X7Q9</w:t>
        <w:br/>
        <w:t>- Bewertungsleitfäden (Theorie, Praxis, Fallarbeit)</w:t>
        <w:br/>
        <w:t>- QMS-Formular für Abweichungen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