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BE13D" w14:textId="77777777" w:rsidR="00493AEC" w:rsidRDefault="00000000">
      <w:pPr>
        <w:spacing w:before="600"/>
        <w:jc w:val="center"/>
      </w:pPr>
      <w:r>
        <w:rPr>
          <w:rFonts w:ascii="Georgia" w:eastAsia="Georgia" w:hAnsi="Georgia" w:cs="Georgia"/>
          <w:b/>
          <w:bCs/>
          <w:color w:val="115740"/>
          <w:sz w:val="36"/>
          <w:szCs w:val="36"/>
        </w:rPr>
        <w:t>BUAD 5722: Big Data &amp; Cloud Analytics</w:t>
      </w:r>
    </w:p>
    <w:p w14:paraId="7D7CCF14" w14:textId="77777777" w:rsidR="00493AEC" w:rsidRDefault="00000000">
      <w:pPr>
        <w:spacing w:before="120"/>
        <w:jc w:val="center"/>
      </w:pPr>
      <w:r>
        <w:rPr>
          <w:rFonts w:ascii="Georgia" w:eastAsia="Georgia" w:hAnsi="Georgia" w:cs="Georgia"/>
          <w:b/>
          <w:bCs/>
          <w:color w:val="115740"/>
          <w:sz w:val="44"/>
          <w:szCs w:val="44"/>
        </w:rPr>
        <w:t>Group Project</w:t>
      </w:r>
    </w:p>
    <w:p w14:paraId="38211E17" w14:textId="77777777" w:rsidR="00493AEC" w:rsidRDefault="00000000">
      <w:pPr>
        <w:pBdr>
          <w:bottom w:val="single" w:sz="6" w:space="8" w:color="C1A875"/>
        </w:pBdr>
        <w:spacing w:before="200"/>
        <w:jc w:val="center"/>
      </w:pPr>
      <w:r>
        <w:rPr>
          <w:color w:val="666666"/>
        </w:rPr>
        <w:t>Spring 2026  |  20 Points  |  Category B (Group Assignment)</w:t>
      </w:r>
    </w:p>
    <w:p w14:paraId="698C1A84" w14:textId="77777777" w:rsidR="00493AEC" w:rsidRDefault="00493AEC">
      <w:pPr>
        <w:spacing w:before="80"/>
      </w:pPr>
    </w:p>
    <w:p w14:paraId="3EE222B4" w14:textId="77777777" w:rsidR="00493AEC" w:rsidRDefault="00000000">
      <w:pPr>
        <w:pStyle w:val="Heading1"/>
      </w:pPr>
      <w:r>
        <w:t>Project Goal</w:t>
      </w:r>
    </w:p>
    <w:p w14:paraId="045A2AB0" w14:textId="77777777" w:rsidR="00493AEC" w:rsidRDefault="00000000">
      <w:pPr>
        <w:spacing w:after="200"/>
      </w:pPr>
      <w:r>
        <w:t>Apply end-to-end Big Data concepts—from data acquisition, cloud storage, and distributed processing to analysis, visualization, and machine learning—using real-world datasets and the tools covered in this course. Work in teams to identify a business or research question, acquire a substantial dataset, and build a scalable data pipeline that demonstrates meaningful insights or predictive models. Where appropriate, incorporate natural language processing (NLP) or large language models (LLMs) and address responsible data management, ethics, and privacy considerations.</w:t>
      </w:r>
    </w:p>
    <w:p w14:paraId="12244681" w14:textId="77777777" w:rsidR="00493AEC" w:rsidRDefault="00000000">
      <w:pPr>
        <w:pStyle w:val="Heading1"/>
      </w:pPr>
      <w:r>
        <w:t>1. Project Overview</w:t>
      </w:r>
    </w:p>
    <w:p w14:paraId="14B18EEB" w14:textId="77777777" w:rsidR="00493AEC" w:rsidRDefault="00000000">
      <w:pPr>
        <w:pStyle w:val="ListParagraph"/>
        <w:numPr>
          <w:ilvl w:val="0"/>
          <w:numId w:val="2"/>
        </w:numPr>
        <w:spacing w:after="80"/>
      </w:pPr>
      <w:r>
        <w:rPr>
          <w:b/>
          <w:bCs/>
        </w:rPr>
        <w:t xml:space="preserve">Objective: </w:t>
      </w:r>
      <w:r>
        <w:t>Briefly describe the domain (e.g., finance, healthcare, sports, IoT, e-commerce) and the business problem or research question you aim to address.</w:t>
      </w:r>
    </w:p>
    <w:p w14:paraId="7AC48EDB" w14:textId="77777777" w:rsidR="00493AEC" w:rsidRDefault="00000000">
      <w:pPr>
        <w:pStyle w:val="ListParagraph"/>
        <w:numPr>
          <w:ilvl w:val="0"/>
          <w:numId w:val="2"/>
        </w:numPr>
        <w:spacing w:after="80"/>
      </w:pPr>
      <w:r>
        <w:rPr>
          <w:b/>
          <w:bCs/>
        </w:rPr>
        <w:t xml:space="preserve">Scope: </w:t>
      </w:r>
      <w:r>
        <w:t>State whether your project focuses on batch analytics, streaming (data-in-motion) analytics, or a hybrid approach.</w:t>
      </w:r>
    </w:p>
    <w:p w14:paraId="61A95E51" w14:textId="77777777" w:rsidR="00493AEC" w:rsidRDefault="00000000">
      <w:pPr>
        <w:pStyle w:val="ListParagraph"/>
        <w:numPr>
          <w:ilvl w:val="0"/>
          <w:numId w:val="2"/>
        </w:numPr>
        <w:spacing w:after="200"/>
      </w:pPr>
      <w:r>
        <w:rPr>
          <w:b/>
          <w:bCs/>
        </w:rPr>
        <w:t xml:space="preserve">Ethics &amp; Privacy: </w:t>
      </w:r>
      <w:r>
        <w:t>Identify any data privacy, ethical, or responsible data management considerations relevant to your project (e.g., PII handling, bias in data, consent).</w:t>
      </w:r>
    </w:p>
    <w:p w14:paraId="399445E2" w14:textId="77777777" w:rsidR="00493AEC" w:rsidRDefault="00000000">
      <w:pPr>
        <w:pStyle w:val="Heading1"/>
      </w:pPr>
      <w:r>
        <w:t>2. Data Acquisition</w:t>
      </w:r>
    </w:p>
    <w:p w14:paraId="0849BDA1" w14:textId="77777777" w:rsidR="00493AEC" w:rsidRDefault="00000000">
      <w:pPr>
        <w:pStyle w:val="ListParagraph"/>
        <w:numPr>
          <w:ilvl w:val="0"/>
          <w:numId w:val="2"/>
        </w:numPr>
        <w:spacing w:after="80"/>
      </w:pPr>
      <w:r>
        <w:rPr>
          <w:b/>
          <w:bCs/>
        </w:rPr>
        <w:t xml:space="preserve">Data Source: </w:t>
      </w:r>
      <w:r>
        <w:t>Choose one or more datasets or APIs (e.g., Kaggle, public APIs, government open data, web scraping). Justify why this data is appropriate for your question.</w:t>
      </w:r>
    </w:p>
    <w:p w14:paraId="0FFC8AC1" w14:textId="77777777" w:rsidR="00493AEC" w:rsidRDefault="00000000">
      <w:pPr>
        <w:pStyle w:val="ListParagraph"/>
        <w:numPr>
          <w:ilvl w:val="0"/>
          <w:numId w:val="2"/>
        </w:numPr>
        <w:spacing w:after="80"/>
      </w:pPr>
      <w:r>
        <w:rPr>
          <w:b/>
          <w:bCs/>
        </w:rPr>
        <w:t xml:space="preserve">Data Characteristics: </w:t>
      </w:r>
      <w:r>
        <w:t>Summarize volume (size), format (structured/unstructured/semi-structured), and any data quality issues.</w:t>
      </w:r>
    </w:p>
    <w:p w14:paraId="6663C99B" w14:textId="77777777" w:rsidR="00493AEC" w:rsidRDefault="00000000">
      <w:pPr>
        <w:pStyle w:val="ListParagraph"/>
        <w:numPr>
          <w:ilvl w:val="0"/>
          <w:numId w:val="2"/>
        </w:numPr>
        <w:spacing w:after="200"/>
      </w:pPr>
      <w:r>
        <w:rPr>
          <w:b/>
          <w:bCs/>
        </w:rPr>
        <w:t xml:space="preserve">Data Ingestion Strategy: </w:t>
      </w:r>
      <w:r>
        <w:t>Describe whether you are downloading files (batch), using API calls, scraping web data, or listening to a streaming feed (real-time).</w:t>
      </w:r>
    </w:p>
    <w:p w14:paraId="1D3A21B1" w14:textId="77777777" w:rsidR="00493AEC" w:rsidRDefault="00000000">
      <w:pPr>
        <w:pStyle w:val="Heading1"/>
      </w:pPr>
      <w:r>
        <w:t>3. Technology &amp; Architecture</w:t>
      </w:r>
    </w:p>
    <w:p w14:paraId="5A2B49BB" w14:textId="77777777" w:rsidR="00493AEC" w:rsidRDefault="00000000">
      <w:pPr>
        <w:pStyle w:val="ListParagraph"/>
        <w:numPr>
          <w:ilvl w:val="0"/>
          <w:numId w:val="2"/>
        </w:numPr>
        <w:spacing w:after="80"/>
      </w:pPr>
      <w:r>
        <w:rPr>
          <w:b/>
          <w:bCs/>
        </w:rPr>
        <w:t xml:space="preserve">Tools &amp; Services: </w:t>
      </w:r>
      <w:r>
        <w:t>Specify which technologies you will use and how they fit into your pipeline. Your project should leverage tools covered in this course, which may include: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440"/>
      </w:tblGrid>
      <w:tr w:rsidR="00493AEC" w14:paraId="184108CA" w14:textId="77777777">
        <w:tblPrEx>
          <w:tblCellMar>
            <w:top w:w="0" w:type="dxa"/>
            <w:bottom w:w="0" w:type="dxa"/>
          </w:tblCellMar>
        </w:tblPrEx>
        <w:tc>
          <w:tcPr>
            <w:tcW w:w="3200" w:type="dxa"/>
            <w:tcBorders>
              <w:top w:val="single" w:sz="1" w:space="0" w:color="D0D0C8"/>
              <w:left w:val="single" w:sz="1" w:space="0" w:color="D0D0C8"/>
              <w:bottom w:val="single" w:sz="1" w:space="0" w:color="D0D0C8"/>
              <w:right w:val="single" w:sz="1" w:space="0" w:color="D0D0C8"/>
            </w:tcBorders>
            <w:shd w:val="clear" w:color="auto" w:fill="115740"/>
            <w:tcMar>
              <w:top w:w="60" w:type="dxa"/>
              <w:left w:w="120" w:type="dxa"/>
              <w:bottom w:w="60" w:type="dxa"/>
              <w:right w:w="120" w:type="dxa"/>
            </w:tcMar>
          </w:tcPr>
          <w:p w14:paraId="49B8813F" w14:textId="77777777" w:rsidR="00493AEC" w:rsidRDefault="00000000">
            <w:r>
              <w:rPr>
                <w:b/>
                <w:bCs/>
                <w:color w:val="FFFFFF"/>
                <w:sz w:val="20"/>
                <w:szCs w:val="20"/>
              </w:rPr>
              <w:t>Category</w:t>
            </w:r>
          </w:p>
        </w:tc>
        <w:tc>
          <w:tcPr>
            <w:tcW w:w="5440" w:type="dxa"/>
            <w:tcBorders>
              <w:top w:val="single" w:sz="1" w:space="0" w:color="D0D0C8"/>
              <w:left w:val="single" w:sz="1" w:space="0" w:color="D0D0C8"/>
              <w:bottom w:val="single" w:sz="1" w:space="0" w:color="D0D0C8"/>
              <w:right w:val="single" w:sz="1" w:space="0" w:color="D0D0C8"/>
            </w:tcBorders>
            <w:shd w:val="clear" w:color="auto" w:fill="115740"/>
            <w:tcMar>
              <w:top w:w="60" w:type="dxa"/>
              <w:left w:w="120" w:type="dxa"/>
              <w:bottom w:w="60" w:type="dxa"/>
              <w:right w:w="120" w:type="dxa"/>
            </w:tcMar>
          </w:tcPr>
          <w:p w14:paraId="46432075" w14:textId="77777777" w:rsidR="00493AEC" w:rsidRDefault="00000000">
            <w:r>
              <w:rPr>
                <w:b/>
                <w:bCs/>
                <w:color w:val="FFFFFF"/>
                <w:sz w:val="20"/>
                <w:szCs w:val="20"/>
              </w:rPr>
              <w:t>Tools / Technologies</w:t>
            </w:r>
          </w:p>
        </w:tc>
      </w:tr>
      <w:tr w:rsidR="00493AEC" w14:paraId="4371F8C2" w14:textId="77777777">
        <w:tblPrEx>
          <w:tblCellMar>
            <w:top w:w="0" w:type="dxa"/>
            <w:bottom w:w="0" w:type="dxa"/>
          </w:tblCellMar>
        </w:tblPrEx>
        <w:tc>
          <w:tcPr>
            <w:tcW w:w="3200" w:type="dxa"/>
            <w:tcBorders>
              <w:top w:val="single" w:sz="1" w:space="0" w:color="D0D0C8"/>
              <w:left w:val="single" w:sz="1" w:space="0" w:color="D0D0C8"/>
              <w:bottom w:val="single" w:sz="1" w:space="0" w:color="D0D0C8"/>
              <w:right w:val="single" w:sz="1" w:space="0" w:color="D0D0C8"/>
            </w:tcBorders>
            <w:tcMar>
              <w:top w:w="60" w:type="dxa"/>
              <w:left w:w="120" w:type="dxa"/>
              <w:bottom w:w="60" w:type="dxa"/>
              <w:right w:w="120" w:type="dxa"/>
            </w:tcMar>
          </w:tcPr>
          <w:p w14:paraId="11FAF086" w14:textId="77777777" w:rsidR="00493AEC" w:rsidRDefault="00000000">
            <w:r>
              <w:rPr>
                <w:b/>
                <w:bCs/>
                <w:color w:val="333333"/>
                <w:sz w:val="20"/>
                <w:szCs w:val="20"/>
              </w:rPr>
              <w:t>Cloud Platforms</w:t>
            </w:r>
          </w:p>
        </w:tc>
        <w:tc>
          <w:tcPr>
            <w:tcW w:w="5440" w:type="dxa"/>
            <w:tcBorders>
              <w:top w:val="single" w:sz="1" w:space="0" w:color="D0D0C8"/>
              <w:left w:val="single" w:sz="1" w:space="0" w:color="D0D0C8"/>
              <w:bottom w:val="single" w:sz="1" w:space="0" w:color="D0D0C8"/>
              <w:right w:val="single" w:sz="1" w:space="0" w:color="D0D0C8"/>
            </w:tcBorders>
            <w:tcMar>
              <w:top w:w="60" w:type="dxa"/>
              <w:left w:w="120" w:type="dxa"/>
              <w:bottom w:w="60" w:type="dxa"/>
              <w:right w:w="120" w:type="dxa"/>
            </w:tcMar>
          </w:tcPr>
          <w:p w14:paraId="62E9EE90" w14:textId="77777777" w:rsidR="00493AEC" w:rsidRDefault="00000000">
            <w:r>
              <w:rPr>
                <w:color w:val="333333"/>
                <w:sz w:val="20"/>
                <w:szCs w:val="20"/>
              </w:rPr>
              <w:t>Google Cloud (BigQuery, Pub/Sub), AWS (S3, EMR)</w:t>
            </w:r>
          </w:p>
        </w:tc>
      </w:tr>
      <w:tr w:rsidR="00493AEC" w14:paraId="0CC45020" w14:textId="77777777">
        <w:tblPrEx>
          <w:tblCellMar>
            <w:top w:w="0" w:type="dxa"/>
            <w:bottom w:w="0" w:type="dxa"/>
          </w:tblCellMar>
        </w:tblPrEx>
        <w:tc>
          <w:tcPr>
            <w:tcW w:w="3200" w:type="dxa"/>
            <w:tcBorders>
              <w:top w:val="single" w:sz="1" w:space="0" w:color="D0D0C8"/>
              <w:left w:val="single" w:sz="1" w:space="0" w:color="D0D0C8"/>
              <w:bottom w:val="single" w:sz="1" w:space="0" w:color="D0D0C8"/>
              <w:right w:val="single" w:sz="1" w:space="0" w:color="D0D0C8"/>
            </w:tcBorders>
            <w:shd w:val="clear" w:color="auto" w:fill="F5F5F0"/>
            <w:tcMar>
              <w:top w:w="60" w:type="dxa"/>
              <w:left w:w="120" w:type="dxa"/>
              <w:bottom w:w="60" w:type="dxa"/>
              <w:right w:w="120" w:type="dxa"/>
            </w:tcMar>
          </w:tcPr>
          <w:p w14:paraId="0660FA47" w14:textId="77777777" w:rsidR="00493AEC" w:rsidRDefault="00000000">
            <w:r>
              <w:rPr>
                <w:b/>
                <w:bCs/>
                <w:color w:val="333333"/>
                <w:sz w:val="20"/>
                <w:szCs w:val="20"/>
              </w:rPr>
              <w:lastRenderedPageBreak/>
              <w:t>Distributed Storage &amp; Query</w:t>
            </w:r>
          </w:p>
        </w:tc>
        <w:tc>
          <w:tcPr>
            <w:tcW w:w="5440" w:type="dxa"/>
            <w:tcBorders>
              <w:top w:val="single" w:sz="1" w:space="0" w:color="D0D0C8"/>
              <w:left w:val="single" w:sz="1" w:space="0" w:color="D0D0C8"/>
              <w:bottom w:val="single" w:sz="1" w:space="0" w:color="D0D0C8"/>
              <w:right w:val="single" w:sz="1" w:space="0" w:color="D0D0C8"/>
            </w:tcBorders>
            <w:shd w:val="clear" w:color="auto" w:fill="F5F5F0"/>
            <w:tcMar>
              <w:top w:w="60" w:type="dxa"/>
              <w:left w:w="120" w:type="dxa"/>
              <w:bottom w:w="60" w:type="dxa"/>
              <w:right w:w="120" w:type="dxa"/>
            </w:tcMar>
          </w:tcPr>
          <w:p w14:paraId="516E3A6D" w14:textId="77777777" w:rsidR="00493AEC" w:rsidRDefault="00000000">
            <w:r>
              <w:rPr>
                <w:color w:val="333333"/>
                <w:sz w:val="20"/>
                <w:szCs w:val="20"/>
              </w:rPr>
              <w:t>HDFS, Hive, Impala, BigQuery</w:t>
            </w:r>
          </w:p>
        </w:tc>
      </w:tr>
      <w:tr w:rsidR="00493AEC" w14:paraId="1EDF6A88" w14:textId="77777777">
        <w:tblPrEx>
          <w:tblCellMar>
            <w:top w:w="0" w:type="dxa"/>
            <w:bottom w:w="0" w:type="dxa"/>
          </w:tblCellMar>
        </w:tblPrEx>
        <w:tc>
          <w:tcPr>
            <w:tcW w:w="3200" w:type="dxa"/>
            <w:tcBorders>
              <w:top w:val="single" w:sz="1" w:space="0" w:color="D0D0C8"/>
              <w:left w:val="single" w:sz="1" w:space="0" w:color="D0D0C8"/>
              <w:bottom w:val="single" w:sz="1" w:space="0" w:color="D0D0C8"/>
              <w:right w:val="single" w:sz="1" w:space="0" w:color="D0D0C8"/>
            </w:tcBorders>
            <w:tcMar>
              <w:top w:w="60" w:type="dxa"/>
              <w:left w:w="120" w:type="dxa"/>
              <w:bottom w:w="60" w:type="dxa"/>
              <w:right w:w="120" w:type="dxa"/>
            </w:tcMar>
          </w:tcPr>
          <w:p w14:paraId="62429E02" w14:textId="77777777" w:rsidR="00493AEC" w:rsidRDefault="00000000">
            <w:r>
              <w:rPr>
                <w:b/>
                <w:bCs/>
                <w:color w:val="333333"/>
                <w:sz w:val="20"/>
                <w:szCs w:val="20"/>
              </w:rPr>
              <w:t>Batch Processing</w:t>
            </w:r>
          </w:p>
        </w:tc>
        <w:tc>
          <w:tcPr>
            <w:tcW w:w="5440" w:type="dxa"/>
            <w:tcBorders>
              <w:top w:val="single" w:sz="1" w:space="0" w:color="D0D0C8"/>
              <w:left w:val="single" w:sz="1" w:space="0" w:color="D0D0C8"/>
              <w:bottom w:val="single" w:sz="1" w:space="0" w:color="D0D0C8"/>
              <w:right w:val="single" w:sz="1" w:space="0" w:color="D0D0C8"/>
            </w:tcBorders>
            <w:tcMar>
              <w:top w:w="60" w:type="dxa"/>
              <w:left w:w="120" w:type="dxa"/>
              <w:bottom w:w="60" w:type="dxa"/>
              <w:right w:w="120" w:type="dxa"/>
            </w:tcMar>
          </w:tcPr>
          <w:p w14:paraId="30B4B062" w14:textId="77777777" w:rsidR="00493AEC" w:rsidRDefault="00000000">
            <w:r>
              <w:rPr>
                <w:color w:val="333333"/>
                <w:sz w:val="20"/>
                <w:szCs w:val="20"/>
              </w:rPr>
              <w:t>MapReduce, Apache Spark / PySpark</w:t>
            </w:r>
          </w:p>
        </w:tc>
      </w:tr>
      <w:tr w:rsidR="00493AEC" w14:paraId="5B3B8A9B" w14:textId="77777777">
        <w:tblPrEx>
          <w:tblCellMar>
            <w:top w:w="0" w:type="dxa"/>
            <w:bottom w:w="0" w:type="dxa"/>
          </w:tblCellMar>
        </w:tblPrEx>
        <w:tc>
          <w:tcPr>
            <w:tcW w:w="3200" w:type="dxa"/>
            <w:tcBorders>
              <w:top w:val="single" w:sz="1" w:space="0" w:color="D0D0C8"/>
              <w:left w:val="single" w:sz="1" w:space="0" w:color="D0D0C8"/>
              <w:bottom w:val="single" w:sz="1" w:space="0" w:color="D0D0C8"/>
              <w:right w:val="single" w:sz="1" w:space="0" w:color="D0D0C8"/>
            </w:tcBorders>
            <w:shd w:val="clear" w:color="auto" w:fill="F5F5F0"/>
            <w:tcMar>
              <w:top w:w="60" w:type="dxa"/>
              <w:left w:w="120" w:type="dxa"/>
              <w:bottom w:w="60" w:type="dxa"/>
              <w:right w:w="120" w:type="dxa"/>
            </w:tcMar>
          </w:tcPr>
          <w:p w14:paraId="7C06AF75" w14:textId="77777777" w:rsidR="00493AEC" w:rsidRDefault="00000000">
            <w:r>
              <w:rPr>
                <w:b/>
                <w:bCs/>
                <w:color w:val="333333"/>
                <w:sz w:val="20"/>
                <w:szCs w:val="20"/>
              </w:rPr>
              <w:t>Stream Processing</w:t>
            </w:r>
          </w:p>
        </w:tc>
        <w:tc>
          <w:tcPr>
            <w:tcW w:w="5440" w:type="dxa"/>
            <w:tcBorders>
              <w:top w:val="single" w:sz="1" w:space="0" w:color="D0D0C8"/>
              <w:left w:val="single" w:sz="1" w:space="0" w:color="D0D0C8"/>
              <w:bottom w:val="single" w:sz="1" w:space="0" w:color="D0D0C8"/>
              <w:right w:val="single" w:sz="1" w:space="0" w:color="D0D0C8"/>
            </w:tcBorders>
            <w:shd w:val="clear" w:color="auto" w:fill="F5F5F0"/>
            <w:tcMar>
              <w:top w:w="60" w:type="dxa"/>
              <w:left w:w="120" w:type="dxa"/>
              <w:bottom w:w="60" w:type="dxa"/>
              <w:right w:w="120" w:type="dxa"/>
            </w:tcMar>
          </w:tcPr>
          <w:p w14:paraId="2786035B" w14:textId="77777777" w:rsidR="00493AEC" w:rsidRDefault="00000000">
            <w:r>
              <w:rPr>
                <w:color w:val="333333"/>
                <w:sz w:val="20"/>
                <w:szCs w:val="20"/>
              </w:rPr>
              <w:t>Google Pub/Sub, Apache Kafka</w:t>
            </w:r>
          </w:p>
        </w:tc>
      </w:tr>
      <w:tr w:rsidR="00493AEC" w14:paraId="3F7DF5F3" w14:textId="77777777">
        <w:tblPrEx>
          <w:tblCellMar>
            <w:top w:w="0" w:type="dxa"/>
            <w:bottom w:w="0" w:type="dxa"/>
          </w:tblCellMar>
        </w:tblPrEx>
        <w:tc>
          <w:tcPr>
            <w:tcW w:w="3200" w:type="dxa"/>
            <w:tcBorders>
              <w:top w:val="single" w:sz="1" w:space="0" w:color="D0D0C8"/>
              <w:left w:val="single" w:sz="1" w:space="0" w:color="D0D0C8"/>
              <w:bottom w:val="single" w:sz="1" w:space="0" w:color="D0D0C8"/>
              <w:right w:val="single" w:sz="1" w:space="0" w:color="D0D0C8"/>
            </w:tcBorders>
            <w:tcMar>
              <w:top w:w="60" w:type="dxa"/>
              <w:left w:w="120" w:type="dxa"/>
              <w:bottom w:w="60" w:type="dxa"/>
              <w:right w:w="120" w:type="dxa"/>
            </w:tcMar>
          </w:tcPr>
          <w:p w14:paraId="16414044" w14:textId="77777777" w:rsidR="00493AEC" w:rsidRDefault="00000000">
            <w:r>
              <w:rPr>
                <w:b/>
                <w:bCs/>
                <w:color w:val="333333"/>
                <w:sz w:val="20"/>
                <w:szCs w:val="20"/>
              </w:rPr>
              <w:t>Machine Learning</w:t>
            </w:r>
          </w:p>
        </w:tc>
        <w:tc>
          <w:tcPr>
            <w:tcW w:w="5440" w:type="dxa"/>
            <w:tcBorders>
              <w:top w:val="single" w:sz="1" w:space="0" w:color="D0D0C8"/>
              <w:left w:val="single" w:sz="1" w:space="0" w:color="D0D0C8"/>
              <w:bottom w:val="single" w:sz="1" w:space="0" w:color="D0D0C8"/>
              <w:right w:val="single" w:sz="1" w:space="0" w:color="D0D0C8"/>
            </w:tcBorders>
            <w:tcMar>
              <w:top w:w="60" w:type="dxa"/>
              <w:left w:w="120" w:type="dxa"/>
              <w:bottom w:w="60" w:type="dxa"/>
              <w:right w:w="120" w:type="dxa"/>
            </w:tcMar>
          </w:tcPr>
          <w:p w14:paraId="604B3004" w14:textId="77777777" w:rsidR="00493AEC" w:rsidRDefault="00000000">
            <w:r>
              <w:rPr>
                <w:color w:val="333333"/>
                <w:sz w:val="20"/>
                <w:szCs w:val="20"/>
              </w:rPr>
              <w:t>H2O.ai (AutoML, GBM), Spark MLlib, scikit-learn</w:t>
            </w:r>
          </w:p>
        </w:tc>
      </w:tr>
      <w:tr w:rsidR="00493AEC" w14:paraId="7D40468D" w14:textId="77777777">
        <w:tblPrEx>
          <w:tblCellMar>
            <w:top w:w="0" w:type="dxa"/>
            <w:bottom w:w="0" w:type="dxa"/>
          </w:tblCellMar>
        </w:tblPrEx>
        <w:tc>
          <w:tcPr>
            <w:tcW w:w="3200" w:type="dxa"/>
            <w:tcBorders>
              <w:top w:val="single" w:sz="1" w:space="0" w:color="D0D0C8"/>
              <w:left w:val="single" w:sz="1" w:space="0" w:color="D0D0C8"/>
              <w:bottom w:val="single" w:sz="1" w:space="0" w:color="D0D0C8"/>
              <w:right w:val="single" w:sz="1" w:space="0" w:color="D0D0C8"/>
            </w:tcBorders>
            <w:shd w:val="clear" w:color="auto" w:fill="F5F5F0"/>
            <w:tcMar>
              <w:top w:w="60" w:type="dxa"/>
              <w:left w:w="120" w:type="dxa"/>
              <w:bottom w:w="60" w:type="dxa"/>
              <w:right w:w="120" w:type="dxa"/>
            </w:tcMar>
          </w:tcPr>
          <w:p w14:paraId="5E5145B7" w14:textId="77777777" w:rsidR="00493AEC" w:rsidRDefault="00000000">
            <w:r>
              <w:rPr>
                <w:b/>
                <w:bCs/>
                <w:color w:val="333333"/>
                <w:sz w:val="20"/>
                <w:szCs w:val="20"/>
              </w:rPr>
              <w:t>NLP &amp; LLMs</w:t>
            </w:r>
          </w:p>
        </w:tc>
        <w:tc>
          <w:tcPr>
            <w:tcW w:w="5440" w:type="dxa"/>
            <w:tcBorders>
              <w:top w:val="single" w:sz="1" w:space="0" w:color="D0D0C8"/>
              <w:left w:val="single" w:sz="1" w:space="0" w:color="D0D0C8"/>
              <w:bottom w:val="single" w:sz="1" w:space="0" w:color="D0D0C8"/>
              <w:right w:val="single" w:sz="1" w:space="0" w:color="D0D0C8"/>
            </w:tcBorders>
            <w:shd w:val="clear" w:color="auto" w:fill="F5F5F0"/>
            <w:tcMar>
              <w:top w:w="60" w:type="dxa"/>
              <w:left w:w="120" w:type="dxa"/>
              <w:bottom w:w="60" w:type="dxa"/>
              <w:right w:w="120" w:type="dxa"/>
            </w:tcMar>
          </w:tcPr>
          <w:p w14:paraId="6EEC6088" w14:textId="77777777" w:rsidR="00493AEC" w:rsidRDefault="00000000">
            <w:r>
              <w:rPr>
                <w:color w:val="333333"/>
                <w:sz w:val="20"/>
                <w:szCs w:val="20"/>
              </w:rPr>
              <w:t>Open-source LLMs (via Ollama), OpenAI/Gemini APIs, NLTK, spaCy</w:t>
            </w:r>
          </w:p>
        </w:tc>
      </w:tr>
      <w:tr w:rsidR="00493AEC" w14:paraId="273A5ACB" w14:textId="77777777">
        <w:tblPrEx>
          <w:tblCellMar>
            <w:top w:w="0" w:type="dxa"/>
            <w:bottom w:w="0" w:type="dxa"/>
          </w:tblCellMar>
        </w:tblPrEx>
        <w:tc>
          <w:tcPr>
            <w:tcW w:w="3200" w:type="dxa"/>
            <w:tcBorders>
              <w:top w:val="single" w:sz="1" w:space="0" w:color="D0D0C8"/>
              <w:left w:val="single" w:sz="1" w:space="0" w:color="D0D0C8"/>
              <w:bottom w:val="single" w:sz="1" w:space="0" w:color="D0D0C8"/>
              <w:right w:val="single" w:sz="1" w:space="0" w:color="D0D0C8"/>
            </w:tcBorders>
            <w:tcMar>
              <w:top w:w="60" w:type="dxa"/>
              <w:left w:w="120" w:type="dxa"/>
              <w:bottom w:w="60" w:type="dxa"/>
              <w:right w:w="120" w:type="dxa"/>
            </w:tcMar>
          </w:tcPr>
          <w:p w14:paraId="25DF86E3" w14:textId="77777777" w:rsidR="00493AEC" w:rsidRDefault="00000000">
            <w:r>
              <w:rPr>
                <w:b/>
                <w:bCs/>
                <w:color w:val="333333"/>
                <w:sz w:val="20"/>
                <w:szCs w:val="20"/>
              </w:rPr>
              <w:t>Explainability</w:t>
            </w:r>
          </w:p>
        </w:tc>
        <w:tc>
          <w:tcPr>
            <w:tcW w:w="5440" w:type="dxa"/>
            <w:tcBorders>
              <w:top w:val="single" w:sz="1" w:space="0" w:color="D0D0C8"/>
              <w:left w:val="single" w:sz="1" w:space="0" w:color="D0D0C8"/>
              <w:bottom w:val="single" w:sz="1" w:space="0" w:color="D0D0C8"/>
              <w:right w:val="single" w:sz="1" w:space="0" w:color="D0D0C8"/>
            </w:tcBorders>
            <w:tcMar>
              <w:top w:w="60" w:type="dxa"/>
              <w:left w:w="120" w:type="dxa"/>
              <w:bottom w:w="60" w:type="dxa"/>
              <w:right w:w="120" w:type="dxa"/>
            </w:tcMar>
          </w:tcPr>
          <w:p w14:paraId="0B466917" w14:textId="77777777" w:rsidR="00493AEC" w:rsidRDefault="00000000">
            <w:r>
              <w:rPr>
                <w:color w:val="333333"/>
                <w:sz w:val="20"/>
                <w:szCs w:val="20"/>
              </w:rPr>
              <w:t>SHAP, LIME</w:t>
            </w:r>
          </w:p>
        </w:tc>
      </w:tr>
      <w:tr w:rsidR="00493AEC" w14:paraId="0CD4D4F4" w14:textId="77777777">
        <w:tblPrEx>
          <w:tblCellMar>
            <w:top w:w="0" w:type="dxa"/>
            <w:bottom w:w="0" w:type="dxa"/>
          </w:tblCellMar>
        </w:tblPrEx>
        <w:tc>
          <w:tcPr>
            <w:tcW w:w="3200" w:type="dxa"/>
            <w:tcBorders>
              <w:top w:val="single" w:sz="1" w:space="0" w:color="D0D0C8"/>
              <w:left w:val="single" w:sz="1" w:space="0" w:color="D0D0C8"/>
              <w:bottom w:val="single" w:sz="1" w:space="0" w:color="D0D0C8"/>
              <w:right w:val="single" w:sz="1" w:space="0" w:color="D0D0C8"/>
            </w:tcBorders>
            <w:shd w:val="clear" w:color="auto" w:fill="F5F5F0"/>
            <w:tcMar>
              <w:top w:w="60" w:type="dxa"/>
              <w:left w:w="120" w:type="dxa"/>
              <w:bottom w:w="60" w:type="dxa"/>
              <w:right w:w="120" w:type="dxa"/>
            </w:tcMar>
          </w:tcPr>
          <w:p w14:paraId="04B9E382" w14:textId="77777777" w:rsidR="00493AEC" w:rsidRDefault="00000000">
            <w:r>
              <w:rPr>
                <w:b/>
                <w:bCs/>
                <w:color w:val="333333"/>
                <w:sz w:val="20"/>
                <w:szCs w:val="20"/>
              </w:rPr>
              <w:t>Data Collection</w:t>
            </w:r>
          </w:p>
        </w:tc>
        <w:tc>
          <w:tcPr>
            <w:tcW w:w="5440" w:type="dxa"/>
            <w:tcBorders>
              <w:top w:val="single" w:sz="1" w:space="0" w:color="D0D0C8"/>
              <w:left w:val="single" w:sz="1" w:space="0" w:color="D0D0C8"/>
              <w:bottom w:val="single" w:sz="1" w:space="0" w:color="D0D0C8"/>
              <w:right w:val="single" w:sz="1" w:space="0" w:color="D0D0C8"/>
            </w:tcBorders>
            <w:shd w:val="clear" w:color="auto" w:fill="F5F5F0"/>
            <w:tcMar>
              <w:top w:w="60" w:type="dxa"/>
              <w:left w:w="120" w:type="dxa"/>
              <w:bottom w:w="60" w:type="dxa"/>
              <w:right w:w="120" w:type="dxa"/>
            </w:tcMar>
          </w:tcPr>
          <w:p w14:paraId="6A59A9D2" w14:textId="77777777" w:rsidR="00493AEC" w:rsidRDefault="00000000">
            <w:r>
              <w:rPr>
                <w:color w:val="333333"/>
                <w:sz w:val="20"/>
                <w:szCs w:val="20"/>
              </w:rPr>
              <w:t>REST APIs, web scraping (BeautifulSoup, Selenium), regex</w:t>
            </w:r>
          </w:p>
        </w:tc>
      </w:tr>
      <w:tr w:rsidR="00493AEC" w14:paraId="623E47F2" w14:textId="77777777">
        <w:tblPrEx>
          <w:tblCellMar>
            <w:top w:w="0" w:type="dxa"/>
            <w:bottom w:w="0" w:type="dxa"/>
          </w:tblCellMar>
        </w:tblPrEx>
        <w:tc>
          <w:tcPr>
            <w:tcW w:w="3200" w:type="dxa"/>
            <w:tcBorders>
              <w:top w:val="single" w:sz="1" w:space="0" w:color="D0D0C8"/>
              <w:left w:val="single" w:sz="1" w:space="0" w:color="D0D0C8"/>
              <w:bottom w:val="single" w:sz="1" w:space="0" w:color="D0D0C8"/>
              <w:right w:val="single" w:sz="1" w:space="0" w:color="D0D0C8"/>
            </w:tcBorders>
            <w:tcMar>
              <w:top w:w="60" w:type="dxa"/>
              <w:left w:w="120" w:type="dxa"/>
              <w:bottom w:w="60" w:type="dxa"/>
              <w:right w:w="120" w:type="dxa"/>
            </w:tcMar>
          </w:tcPr>
          <w:p w14:paraId="5BFA4B30" w14:textId="77777777" w:rsidR="00493AEC" w:rsidRDefault="00000000">
            <w:r>
              <w:rPr>
                <w:b/>
                <w:bCs/>
                <w:color w:val="333333"/>
                <w:sz w:val="20"/>
                <w:szCs w:val="20"/>
              </w:rPr>
              <w:t>Visualization</w:t>
            </w:r>
          </w:p>
        </w:tc>
        <w:tc>
          <w:tcPr>
            <w:tcW w:w="5440" w:type="dxa"/>
            <w:tcBorders>
              <w:top w:val="single" w:sz="1" w:space="0" w:color="D0D0C8"/>
              <w:left w:val="single" w:sz="1" w:space="0" w:color="D0D0C8"/>
              <w:bottom w:val="single" w:sz="1" w:space="0" w:color="D0D0C8"/>
              <w:right w:val="single" w:sz="1" w:space="0" w:color="D0D0C8"/>
            </w:tcBorders>
            <w:tcMar>
              <w:top w:w="60" w:type="dxa"/>
              <w:left w:w="120" w:type="dxa"/>
              <w:bottom w:w="60" w:type="dxa"/>
              <w:right w:w="120" w:type="dxa"/>
            </w:tcMar>
          </w:tcPr>
          <w:p w14:paraId="2C235345" w14:textId="77777777" w:rsidR="00493AEC" w:rsidRDefault="00000000">
            <w:r>
              <w:rPr>
                <w:color w:val="333333"/>
                <w:sz w:val="20"/>
                <w:szCs w:val="20"/>
              </w:rPr>
              <w:t>matplotlib, seaborn, Plotly, Streamlit</w:t>
            </w:r>
          </w:p>
        </w:tc>
      </w:tr>
    </w:tbl>
    <w:p w14:paraId="0A5AEC81" w14:textId="77777777" w:rsidR="00493AEC" w:rsidRDefault="00493AEC">
      <w:pPr>
        <w:spacing w:before="120" w:after="80"/>
      </w:pPr>
    </w:p>
    <w:p w14:paraId="5D2FBF51" w14:textId="77777777" w:rsidR="00493AEC" w:rsidRDefault="00000000">
      <w:pPr>
        <w:pStyle w:val="ListParagraph"/>
        <w:numPr>
          <w:ilvl w:val="0"/>
          <w:numId w:val="2"/>
        </w:numPr>
        <w:spacing w:after="80"/>
      </w:pPr>
      <w:r>
        <w:rPr>
          <w:b/>
          <w:bCs/>
        </w:rPr>
        <w:t xml:space="preserve">Pipeline Design: </w:t>
      </w:r>
      <w:r>
        <w:t>Present a minimal architecture diagram or outline showing how data flows from ingestion to storage, processing, analysis, and visualization.</w:t>
      </w:r>
    </w:p>
    <w:p w14:paraId="0BCB77F2" w14:textId="77777777" w:rsidR="00493AEC" w:rsidRDefault="00000000">
      <w:pPr>
        <w:spacing w:after="200"/>
      </w:pPr>
      <w:r>
        <w:rPr>
          <w:b/>
          <w:bCs/>
          <w:i/>
          <w:iCs/>
        </w:rPr>
        <w:t xml:space="preserve">Note: </w:t>
      </w:r>
      <w:r>
        <w:rPr>
          <w:i/>
          <w:iCs/>
        </w:rPr>
        <w:t>You do not need to use every tool listed above. Select the technologies that best fit your project’s scope and demonstrate your understanding of the course material.</w:t>
      </w:r>
    </w:p>
    <w:p w14:paraId="17C53983" w14:textId="77777777" w:rsidR="00493AEC" w:rsidRDefault="00000000">
      <w:pPr>
        <w:pStyle w:val="Heading1"/>
      </w:pPr>
      <w:r>
        <w:t>4. Data Processing &amp; Analysis</w:t>
      </w:r>
    </w:p>
    <w:p w14:paraId="043C0BB8" w14:textId="77777777" w:rsidR="00493AEC" w:rsidRDefault="00000000">
      <w:pPr>
        <w:pStyle w:val="ListParagraph"/>
        <w:numPr>
          <w:ilvl w:val="0"/>
          <w:numId w:val="2"/>
        </w:numPr>
        <w:spacing w:after="80"/>
      </w:pPr>
      <w:r>
        <w:rPr>
          <w:b/>
          <w:bCs/>
        </w:rPr>
        <w:t xml:space="preserve">Exploratory Analysis: </w:t>
      </w:r>
      <w:r>
        <w:t>Summarize how you will clean, transform, and explore the data (e.g., aggregations, filtering, data enrichment, regex-based parsing).</w:t>
      </w:r>
    </w:p>
    <w:p w14:paraId="0E9A3D01" w14:textId="77777777" w:rsidR="00493AEC" w:rsidRDefault="00000000">
      <w:pPr>
        <w:pStyle w:val="ListParagraph"/>
        <w:numPr>
          <w:ilvl w:val="0"/>
          <w:numId w:val="2"/>
        </w:numPr>
        <w:spacing w:after="80"/>
      </w:pPr>
      <w:r>
        <w:rPr>
          <w:b/>
          <w:bCs/>
        </w:rPr>
        <w:t xml:space="preserve">Visualization: </w:t>
      </w:r>
      <w:r>
        <w:t>Create relevant charts, dashboards, or plots to highlight key observations.</w:t>
      </w:r>
    </w:p>
    <w:p w14:paraId="4E231AD1" w14:textId="77777777" w:rsidR="00493AEC" w:rsidRDefault="00000000">
      <w:pPr>
        <w:pStyle w:val="ListParagraph"/>
        <w:numPr>
          <w:ilvl w:val="0"/>
          <w:numId w:val="2"/>
        </w:numPr>
        <w:spacing w:after="80"/>
      </w:pPr>
      <w:r>
        <w:rPr>
          <w:b/>
          <w:bCs/>
        </w:rPr>
        <w:t xml:space="preserve">Machine Learning (Encouraged): </w:t>
      </w:r>
      <w:r>
        <w:t>If applicable, build a classification, regression, clustering, or forecasting model. Use explainability techniques (e.g., SHAP) to interpret results. Consider using H2O.ai for AutoML or Spark MLlib for distributed model training.</w:t>
      </w:r>
    </w:p>
    <w:p w14:paraId="33C89A65" w14:textId="77777777" w:rsidR="00493AEC" w:rsidRDefault="00000000">
      <w:pPr>
        <w:pStyle w:val="ListParagraph"/>
        <w:numPr>
          <w:ilvl w:val="0"/>
          <w:numId w:val="2"/>
        </w:numPr>
        <w:spacing w:after="200"/>
      </w:pPr>
      <w:r>
        <w:rPr>
          <w:b/>
          <w:bCs/>
        </w:rPr>
        <w:t xml:space="preserve">NLP / LLM Integration (Encouraged): </w:t>
      </w:r>
      <w:r>
        <w:t>Where relevant, incorporate NLP techniques (sentiment analysis, topic modeling, text summarization) or leverage open-source LLMs (e.g., via Ollama) or LLM APIs (e.g., OpenAI, Google Gemini) to augment your analysis—such as generating summaries, enriching features, or building agentic workflows.</w:t>
      </w:r>
    </w:p>
    <w:p w14:paraId="31D7DFB2" w14:textId="77777777" w:rsidR="00493AEC" w:rsidRDefault="00000000">
      <w:pPr>
        <w:pStyle w:val="Heading1"/>
      </w:pPr>
      <w:r>
        <w:t>5. Findings &amp; Insights</w:t>
      </w:r>
    </w:p>
    <w:p w14:paraId="41AD82AF" w14:textId="77777777" w:rsidR="00493AEC" w:rsidRDefault="00000000">
      <w:pPr>
        <w:pStyle w:val="ListParagraph"/>
        <w:numPr>
          <w:ilvl w:val="0"/>
          <w:numId w:val="2"/>
        </w:numPr>
        <w:spacing w:after="80"/>
      </w:pPr>
      <w:r>
        <w:rPr>
          <w:b/>
          <w:bCs/>
        </w:rPr>
        <w:t xml:space="preserve">Results: </w:t>
      </w:r>
      <w:r>
        <w:t>Present key metrics, charts, or model performance (e.g., AUC, accuracy, F1 score, silhouette score).</w:t>
      </w:r>
    </w:p>
    <w:p w14:paraId="387B574E" w14:textId="77777777" w:rsidR="00493AEC" w:rsidRDefault="00000000">
      <w:pPr>
        <w:pStyle w:val="ListParagraph"/>
        <w:numPr>
          <w:ilvl w:val="0"/>
          <w:numId w:val="2"/>
        </w:numPr>
        <w:spacing w:after="80"/>
      </w:pPr>
      <w:r>
        <w:rPr>
          <w:b/>
          <w:bCs/>
        </w:rPr>
        <w:t xml:space="preserve">Interpretation: </w:t>
      </w:r>
      <w:r>
        <w:t>Discuss what the results indicate relative to your business problem. Provide actionable recommendations where possible.</w:t>
      </w:r>
    </w:p>
    <w:p w14:paraId="6ED11C1B" w14:textId="77777777" w:rsidR="00493AEC" w:rsidRDefault="00000000">
      <w:pPr>
        <w:pStyle w:val="ListParagraph"/>
        <w:numPr>
          <w:ilvl w:val="0"/>
          <w:numId w:val="2"/>
        </w:numPr>
        <w:spacing w:after="80"/>
      </w:pPr>
      <w:r>
        <w:rPr>
          <w:b/>
          <w:bCs/>
        </w:rPr>
        <w:t xml:space="preserve">Ethical Reflection: </w:t>
      </w:r>
      <w:r>
        <w:t>Briefly discuss any ethical implications of your findings, potential biases in the data or model, and how you addressed them.</w:t>
      </w:r>
    </w:p>
    <w:p w14:paraId="673030AA" w14:textId="77777777" w:rsidR="00493AEC" w:rsidRDefault="00000000">
      <w:pPr>
        <w:pStyle w:val="ListParagraph"/>
        <w:numPr>
          <w:ilvl w:val="0"/>
          <w:numId w:val="2"/>
        </w:numPr>
        <w:spacing w:after="200"/>
      </w:pPr>
      <w:r>
        <w:rPr>
          <w:b/>
          <w:bCs/>
        </w:rPr>
        <w:t xml:space="preserve">Next Steps: </w:t>
      </w:r>
      <w:r>
        <w:t>Outline potential improvements, scalability considerations, or future exploration.</w:t>
      </w:r>
    </w:p>
    <w:p w14:paraId="3EC7E983" w14:textId="77777777" w:rsidR="00493AEC" w:rsidRDefault="00000000">
      <w:pPr>
        <w:pStyle w:val="Heading1"/>
      </w:pPr>
      <w:r>
        <w:t>6. Deliverables</w:t>
      </w:r>
    </w:p>
    <w:p w14:paraId="165614D1" w14:textId="77777777" w:rsidR="00493AEC" w:rsidRDefault="00000000">
      <w:pPr>
        <w:spacing w:after="120"/>
      </w:pPr>
      <w:r>
        <w:t>Your team must submit the following by the deadline (no late submissions accepted):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93AEC" w14:paraId="72A73E78" w14:textId="77777777">
        <w:tblPrEx>
          <w:tblCellMar>
            <w:top w:w="0" w:type="dxa"/>
            <w:bottom w:w="0" w:type="dxa"/>
          </w:tblCellMar>
        </w:tblPrEx>
        <w:tc>
          <w:tcPr>
            <w:tcW w:w="2800" w:type="dxa"/>
            <w:tcBorders>
              <w:top w:val="single" w:sz="1" w:space="0" w:color="D0D0C8"/>
              <w:left w:val="single" w:sz="1" w:space="0" w:color="D0D0C8"/>
              <w:bottom w:val="single" w:sz="1" w:space="0" w:color="D0D0C8"/>
              <w:right w:val="single" w:sz="1" w:space="0" w:color="D0D0C8"/>
            </w:tcBorders>
            <w:shd w:val="clear" w:color="auto" w:fill="115740"/>
            <w:tcMar>
              <w:top w:w="80" w:type="dxa"/>
              <w:left w:w="120" w:type="dxa"/>
              <w:bottom w:w="80" w:type="dxa"/>
              <w:right w:w="120" w:type="dxa"/>
            </w:tcMar>
          </w:tcPr>
          <w:p w14:paraId="7F6961AD" w14:textId="77777777" w:rsidR="00493AEC" w:rsidRDefault="00000000">
            <w:r>
              <w:rPr>
                <w:b/>
                <w:bCs/>
                <w:color w:val="FFFFFF"/>
              </w:rPr>
              <w:lastRenderedPageBreak/>
              <w:t>Deliverable</w:t>
            </w:r>
          </w:p>
        </w:tc>
        <w:tc>
          <w:tcPr>
            <w:tcW w:w="6560" w:type="dxa"/>
            <w:tcBorders>
              <w:top w:val="single" w:sz="1" w:space="0" w:color="D0D0C8"/>
              <w:left w:val="single" w:sz="1" w:space="0" w:color="D0D0C8"/>
              <w:bottom w:val="single" w:sz="1" w:space="0" w:color="D0D0C8"/>
              <w:right w:val="single" w:sz="1" w:space="0" w:color="D0D0C8"/>
            </w:tcBorders>
            <w:shd w:val="clear" w:color="auto" w:fill="115740"/>
            <w:tcMar>
              <w:top w:w="80" w:type="dxa"/>
              <w:left w:w="120" w:type="dxa"/>
              <w:bottom w:w="80" w:type="dxa"/>
              <w:right w:w="120" w:type="dxa"/>
            </w:tcMar>
          </w:tcPr>
          <w:p w14:paraId="08D51C31" w14:textId="77777777" w:rsidR="00493AEC" w:rsidRDefault="00000000">
            <w:r>
              <w:rPr>
                <w:b/>
                <w:bCs/>
                <w:color w:val="FFFFFF"/>
              </w:rPr>
              <w:t>Description</w:t>
            </w:r>
          </w:p>
        </w:tc>
      </w:tr>
      <w:tr w:rsidR="00493AEC" w14:paraId="56C99B31" w14:textId="77777777">
        <w:tblPrEx>
          <w:tblCellMar>
            <w:top w:w="0" w:type="dxa"/>
            <w:bottom w:w="0" w:type="dxa"/>
          </w:tblCellMar>
        </w:tblPrEx>
        <w:tc>
          <w:tcPr>
            <w:tcW w:w="2800" w:type="dxa"/>
            <w:tcBorders>
              <w:top w:val="single" w:sz="1" w:space="0" w:color="D0D0C8"/>
              <w:left w:val="single" w:sz="1" w:space="0" w:color="D0D0C8"/>
              <w:bottom w:val="single" w:sz="1" w:space="0" w:color="D0D0C8"/>
              <w:right w:val="single" w:sz="1" w:space="0" w:color="D0D0C8"/>
            </w:tcBorders>
            <w:tcMar>
              <w:top w:w="80" w:type="dxa"/>
              <w:left w:w="120" w:type="dxa"/>
              <w:bottom w:w="80" w:type="dxa"/>
              <w:right w:w="120" w:type="dxa"/>
            </w:tcMar>
          </w:tcPr>
          <w:p w14:paraId="1514640D" w14:textId="77777777" w:rsidR="00493AEC" w:rsidRDefault="00000000">
            <w:r>
              <w:rPr>
                <w:b/>
                <w:bCs/>
                <w:color w:val="333333"/>
                <w:sz w:val="20"/>
                <w:szCs w:val="20"/>
              </w:rPr>
              <w:t>Jupyter Notebook</w:t>
            </w:r>
          </w:p>
        </w:tc>
        <w:tc>
          <w:tcPr>
            <w:tcW w:w="6560" w:type="dxa"/>
            <w:tcBorders>
              <w:top w:val="single" w:sz="1" w:space="0" w:color="D0D0C8"/>
              <w:left w:val="single" w:sz="1" w:space="0" w:color="D0D0C8"/>
              <w:bottom w:val="single" w:sz="1" w:space="0" w:color="D0D0C8"/>
              <w:right w:val="single" w:sz="1" w:space="0" w:color="D0D0C8"/>
            </w:tcBorders>
            <w:tcMar>
              <w:top w:w="80" w:type="dxa"/>
              <w:left w:w="120" w:type="dxa"/>
              <w:bottom w:w="80" w:type="dxa"/>
              <w:right w:w="120" w:type="dxa"/>
            </w:tcMar>
          </w:tcPr>
          <w:p w14:paraId="4A4F1446" w14:textId="77777777" w:rsidR="00493AEC" w:rsidRDefault="00000000">
            <w:r>
              <w:rPr>
                <w:color w:val="333333"/>
                <w:sz w:val="20"/>
                <w:szCs w:val="20"/>
              </w:rPr>
              <w:t>Core deliverable. Well-structured Markdown cells explaining your process, code cells for data ingestion, transformation, analysis, and optional ML/NLP. Embedded outputs and visualizations.</w:t>
            </w:r>
          </w:p>
        </w:tc>
      </w:tr>
      <w:tr w:rsidR="00493AEC" w14:paraId="1F6F81D5" w14:textId="77777777">
        <w:tblPrEx>
          <w:tblCellMar>
            <w:top w:w="0" w:type="dxa"/>
            <w:bottom w:w="0" w:type="dxa"/>
          </w:tblCellMar>
        </w:tblPrEx>
        <w:tc>
          <w:tcPr>
            <w:tcW w:w="2800" w:type="dxa"/>
            <w:tcBorders>
              <w:top w:val="single" w:sz="1" w:space="0" w:color="D0D0C8"/>
              <w:left w:val="single" w:sz="1" w:space="0" w:color="D0D0C8"/>
              <w:bottom w:val="single" w:sz="1" w:space="0" w:color="D0D0C8"/>
              <w:right w:val="single" w:sz="1" w:space="0" w:color="D0D0C8"/>
            </w:tcBorders>
            <w:tcMar>
              <w:top w:w="80" w:type="dxa"/>
              <w:left w:w="120" w:type="dxa"/>
              <w:bottom w:w="80" w:type="dxa"/>
              <w:right w:w="120" w:type="dxa"/>
            </w:tcMar>
          </w:tcPr>
          <w:p w14:paraId="14E3FDAA" w14:textId="77777777" w:rsidR="00493AEC" w:rsidRDefault="00000000">
            <w:r>
              <w:rPr>
                <w:b/>
                <w:bCs/>
                <w:color w:val="333333"/>
                <w:sz w:val="20"/>
                <w:szCs w:val="20"/>
              </w:rPr>
              <w:t>Supporting Slide Deck</w:t>
            </w:r>
          </w:p>
        </w:tc>
        <w:tc>
          <w:tcPr>
            <w:tcW w:w="6560" w:type="dxa"/>
            <w:tcBorders>
              <w:top w:val="single" w:sz="1" w:space="0" w:color="D0D0C8"/>
              <w:left w:val="single" w:sz="1" w:space="0" w:color="D0D0C8"/>
              <w:bottom w:val="single" w:sz="1" w:space="0" w:color="D0D0C8"/>
              <w:right w:val="single" w:sz="1" w:space="0" w:color="D0D0C8"/>
            </w:tcBorders>
            <w:tcMar>
              <w:top w:w="80" w:type="dxa"/>
              <w:left w:w="120" w:type="dxa"/>
              <w:bottom w:w="80" w:type="dxa"/>
              <w:right w:w="120" w:type="dxa"/>
            </w:tcMar>
          </w:tcPr>
          <w:p w14:paraId="09871CFB" w14:textId="77777777" w:rsidR="00493AEC" w:rsidRDefault="00000000">
            <w:r>
              <w:rPr>
                <w:color w:val="333333"/>
                <w:sz w:val="20"/>
                <w:szCs w:val="20"/>
              </w:rPr>
              <w:t>Slides summarizing your problem, approach, architecture, findings, and recommendations.</w:t>
            </w:r>
          </w:p>
        </w:tc>
      </w:tr>
      <w:tr w:rsidR="00493AEC" w14:paraId="1B9B50E5" w14:textId="77777777">
        <w:tblPrEx>
          <w:tblCellMar>
            <w:top w:w="0" w:type="dxa"/>
            <w:bottom w:w="0" w:type="dxa"/>
          </w:tblCellMar>
        </w:tblPrEx>
        <w:tc>
          <w:tcPr>
            <w:tcW w:w="2800" w:type="dxa"/>
            <w:tcBorders>
              <w:top w:val="single" w:sz="1" w:space="0" w:color="D0D0C8"/>
              <w:left w:val="single" w:sz="1" w:space="0" w:color="D0D0C8"/>
              <w:bottom w:val="single" w:sz="1" w:space="0" w:color="D0D0C8"/>
              <w:right w:val="single" w:sz="1" w:space="0" w:color="D0D0C8"/>
            </w:tcBorders>
            <w:shd w:val="clear" w:color="auto" w:fill="F5F5F0"/>
            <w:tcMar>
              <w:top w:w="80" w:type="dxa"/>
              <w:left w:w="120" w:type="dxa"/>
              <w:bottom w:w="80" w:type="dxa"/>
              <w:right w:w="120" w:type="dxa"/>
            </w:tcMar>
          </w:tcPr>
          <w:p w14:paraId="13D48825" w14:textId="77777777" w:rsidR="00493AEC" w:rsidRDefault="00000000">
            <w:r>
              <w:rPr>
                <w:b/>
                <w:bCs/>
                <w:color w:val="333333"/>
                <w:sz w:val="20"/>
                <w:szCs w:val="20"/>
              </w:rPr>
              <w:t>Project Assets</w:t>
            </w:r>
          </w:p>
        </w:tc>
        <w:tc>
          <w:tcPr>
            <w:tcW w:w="6560" w:type="dxa"/>
            <w:tcBorders>
              <w:top w:val="single" w:sz="1" w:space="0" w:color="D0D0C8"/>
              <w:left w:val="single" w:sz="1" w:space="0" w:color="D0D0C8"/>
              <w:bottom w:val="single" w:sz="1" w:space="0" w:color="D0D0C8"/>
              <w:right w:val="single" w:sz="1" w:space="0" w:color="D0D0C8"/>
            </w:tcBorders>
            <w:shd w:val="clear" w:color="auto" w:fill="F5F5F0"/>
            <w:tcMar>
              <w:top w:w="80" w:type="dxa"/>
              <w:left w:w="120" w:type="dxa"/>
              <w:bottom w:w="80" w:type="dxa"/>
              <w:right w:w="120" w:type="dxa"/>
            </w:tcMar>
          </w:tcPr>
          <w:p w14:paraId="5B77BD05" w14:textId="77777777" w:rsidR="00493AEC" w:rsidRDefault="00000000">
            <w:r>
              <w:rPr>
                <w:color w:val="333333"/>
                <w:sz w:val="20"/>
                <w:szCs w:val="20"/>
              </w:rPr>
              <w:t>Any external files (data subsets, scripts, config) in a clear folder structure (e.g., data/, notebooks/, reports/, ppt/).</w:t>
            </w:r>
          </w:p>
        </w:tc>
      </w:tr>
    </w:tbl>
    <w:p w14:paraId="307B2022" w14:textId="77777777" w:rsidR="00493AEC" w:rsidRDefault="00493AEC">
      <w:pPr>
        <w:spacing w:before="80" w:after="200"/>
      </w:pPr>
    </w:p>
    <w:p w14:paraId="7E8C8201" w14:textId="77777777" w:rsidR="00493AEC" w:rsidRDefault="00000000">
      <w:pPr>
        <w:pStyle w:val="Heading1"/>
      </w:pPr>
      <w:r>
        <w:t>7. Evaluation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93AEC" w14:paraId="23277294" w14:textId="77777777">
        <w:tblPrEx>
          <w:tblCellMar>
            <w:top w:w="0" w:type="dxa"/>
            <w:bottom w:w="0" w:type="dxa"/>
          </w:tblCellMar>
        </w:tblPrEx>
        <w:tc>
          <w:tcPr>
            <w:tcW w:w="2600" w:type="dxa"/>
            <w:tcBorders>
              <w:top w:val="single" w:sz="1" w:space="0" w:color="D0D0C8"/>
              <w:left w:val="single" w:sz="1" w:space="0" w:color="D0D0C8"/>
              <w:bottom w:val="single" w:sz="1" w:space="0" w:color="D0D0C8"/>
              <w:right w:val="single" w:sz="1" w:space="0" w:color="D0D0C8"/>
            </w:tcBorders>
            <w:shd w:val="clear" w:color="auto" w:fill="115740"/>
            <w:tcMar>
              <w:top w:w="80" w:type="dxa"/>
              <w:left w:w="120" w:type="dxa"/>
              <w:bottom w:w="80" w:type="dxa"/>
              <w:right w:w="120" w:type="dxa"/>
            </w:tcMar>
          </w:tcPr>
          <w:p w14:paraId="6F644F68" w14:textId="77777777" w:rsidR="00493AEC" w:rsidRDefault="00000000">
            <w:r>
              <w:rPr>
                <w:b/>
                <w:bCs/>
                <w:color w:val="FFFFFF"/>
              </w:rPr>
              <w:t>Criterion</w:t>
            </w:r>
          </w:p>
        </w:tc>
        <w:tc>
          <w:tcPr>
            <w:tcW w:w="6760" w:type="dxa"/>
            <w:tcBorders>
              <w:top w:val="single" w:sz="1" w:space="0" w:color="D0D0C8"/>
              <w:left w:val="single" w:sz="1" w:space="0" w:color="D0D0C8"/>
              <w:bottom w:val="single" w:sz="1" w:space="0" w:color="D0D0C8"/>
              <w:right w:val="single" w:sz="1" w:space="0" w:color="D0D0C8"/>
            </w:tcBorders>
            <w:shd w:val="clear" w:color="auto" w:fill="115740"/>
            <w:tcMar>
              <w:top w:w="80" w:type="dxa"/>
              <w:left w:w="120" w:type="dxa"/>
              <w:bottom w:w="80" w:type="dxa"/>
              <w:right w:w="120" w:type="dxa"/>
            </w:tcMar>
          </w:tcPr>
          <w:p w14:paraId="76472A1C" w14:textId="77777777" w:rsidR="00493AEC" w:rsidRDefault="00000000">
            <w:r>
              <w:rPr>
                <w:b/>
                <w:bCs/>
                <w:color w:val="FFFFFF"/>
              </w:rPr>
              <w:t>What We Look For</w:t>
            </w:r>
          </w:p>
        </w:tc>
      </w:tr>
      <w:tr w:rsidR="00493AEC" w14:paraId="631C667F" w14:textId="77777777">
        <w:tblPrEx>
          <w:tblCellMar>
            <w:top w:w="0" w:type="dxa"/>
            <w:bottom w:w="0" w:type="dxa"/>
          </w:tblCellMar>
        </w:tblPrEx>
        <w:tc>
          <w:tcPr>
            <w:tcW w:w="2600" w:type="dxa"/>
            <w:tcBorders>
              <w:top w:val="single" w:sz="1" w:space="0" w:color="D0D0C8"/>
              <w:left w:val="single" w:sz="1" w:space="0" w:color="D0D0C8"/>
              <w:bottom w:val="single" w:sz="1" w:space="0" w:color="D0D0C8"/>
              <w:right w:val="single" w:sz="1" w:space="0" w:color="D0D0C8"/>
            </w:tcBorders>
            <w:tcMar>
              <w:top w:w="80" w:type="dxa"/>
              <w:left w:w="120" w:type="dxa"/>
              <w:bottom w:w="80" w:type="dxa"/>
              <w:right w:w="120" w:type="dxa"/>
            </w:tcMar>
          </w:tcPr>
          <w:p w14:paraId="3B635BBA" w14:textId="77777777" w:rsidR="00493AEC" w:rsidRDefault="00000000">
            <w:r>
              <w:rPr>
                <w:b/>
                <w:bCs/>
                <w:color w:val="333333"/>
                <w:sz w:val="20"/>
                <w:szCs w:val="20"/>
              </w:rPr>
              <w:t>Problem Relevance</w:t>
            </w:r>
          </w:p>
        </w:tc>
        <w:tc>
          <w:tcPr>
            <w:tcW w:w="6760" w:type="dxa"/>
            <w:tcBorders>
              <w:top w:val="single" w:sz="1" w:space="0" w:color="D0D0C8"/>
              <w:left w:val="single" w:sz="1" w:space="0" w:color="D0D0C8"/>
              <w:bottom w:val="single" w:sz="1" w:space="0" w:color="D0D0C8"/>
              <w:right w:val="single" w:sz="1" w:space="0" w:color="D0D0C8"/>
            </w:tcBorders>
            <w:tcMar>
              <w:top w:w="80" w:type="dxa"/>
              <w:left w:w="120" w:type="dxa"/>
              <w:bottom w:w="80" w:type="dxa"/>
              <w:right w:w="120" w:type="dxa"/>
            </w:tcMar>
          </w:tcPr>
          <w:p w14:paraId="6DC2BEBE" w14:textId="77777777" w:rsidR="00493AEC" w:rsidRDefault="00000000">
            <w:r>
              <w:rPr>
                <w:color w:val="333333"/>
                <w:sz w:val="20"/>
                <w:szCs w:val="20"/>
              </w:rPr>
              <w:t>A well-defined, meaningful business or research question with an appropriate dataset.</w:t>
            </w:r>
          </w:p>
        </w:tc>
      </w:tr>
      <w:tr w:rsidR="00493AEC" w14:paraId="4BD60EB6" w14:textId="77777777">
        <w:tblPrEx>
          <w:tblCellMar>
            <w:top w:w="0" w:type="dxa"/>
            <w:bottom w:w="0" w:type="dxa"/>
          </w:tblCellMar>
        </w:tblPrEx>
        <w:tc>
          <w:tcPr>
            <w:tcW w:w="2600" w:type="dxa"/>
            <w:tcBorders>
              <w:top w:val="single" w:sz="1" w:space="0" w:color="D0D0C8"/>
              <w:left w:val="single" w:sz="1" w:space="0" w:color="D0D0C8"/>
              <w:bottom w:val="single" w:sz="1" w:space="0" w:color="D0D0C8"/>
              <w:right w:val="single" w:sz="1" w:space="0" w:color="D0D0C8"/>
            </w:tcBorders>
            <w:shd w:val="clear" w:color="auto" w:fill="F5F5F0"/>
            <w:tcMar>
              <w:top w:w="80" w:type="dxa"/>
              <w:left w:w="120" w:type="dxa"/>
              <w:bottom w:w="80" w:type="dxa"/>
              <w:right w:w="120" w:type="dxa"/>
            </w:tcMar>
          </w:tcPr>
          <w:p w14:paraId="5395107E" w14:textId="77777777" w:rsidR="00493AEC" w:rsidRDefault="00000000">
            <w:r>
              <w:rPr>
                <w:b/>
                <w:bCs/>
                <w:color w:val="333333"/>
                <w:sz w:val="20"/>
                <w:szCs w:val="20"/>
              </w:rPr>
              <w:t>Technical Depth</w:t>
            </w:r>
          </w:p>
        </w:tc>
        <w:tc>
          <w:tcPr>
            <w:tcW w:w="6760" w:type="dxa"/>
            <w:tcBorders>
              <w:top w:val="single" w:sz="1" w:space="0" w:color="D0D0C8"/>
              <w:left w:val="single" w:sz="1" w:space="0" w:color="D0D0C8"/>
              <w:bottom w:val="single" w:sz="1" w:space="0" w:color="D0D0C8"/>
              <w:right w:val="single" w:sz="1" w:space="0" w:color="D0D0C8"/>
            </w:tcBorders>
            <w:shd w:val="clear" w:color="auto" w:fill="F5F5F0"/>
            <w:tcMar>
              <w:top w:w="80" w:type="dxa"/>
              <w:left w:w="120" w:type="dxa"/>
              <w:bottom w:w="80" w:type="dxa"/>
              <w:right w:w="120" w:type="dxa"/>
            </w:tcMar>
          </w:tcPr>
          <w:p w14:paraId="18A6A35E" w14:textId="77777777" w:rsidR="00493AEC" w:rsidRDefault="00000000">
            <w:r>
              <w:rPr>
                <w:color w:val="333333"/>
                <w:sz w:val="20"/>
                <w:szCs w:val="20"/>
              </w:rPr>
              <w:t>Appropriate use of big data tools (Spark, Hive, cloud services, etc.) and analytical techniques (ML, NLP, streaming). Demonstrates understanding of course concepts.</w:t>
            </w:r>
          </w:p>
        </w:tc>
      </w:tr>
      <w:tr w:rsidR="00493AEC" w14:paraId="71C324EB" w14:textId="77777777">
        <w:tblPrEx>
          <w:tblCellMar>
            <w:top w:w="0" w:type="dxa"/>
            <w:bottom w:w="0" w:type="dxa"/>
          </w:tblCellMar>
        </w:tblPrEx>
        <w:tc>
          <w:tcPr>
            <w:tcW w:w="2600" w:type="dxa"/>
            <w:tcBorders>
              <w:top w:val="single" w:sz="1" w:space="0" w:color="D0D0C8"/>
              <w:left w:val="single" w:sz="1" w:space="0" w:color="D0D0C8"/>
              <w:bottom w:val="single" w:sz="1" w:space="0" w:color="D0D0C8"/>
              <w:right w:val="single" w:sz="1" w:space="0" w:color="D0D0C8"/>
            </w:tcBorders>
            <w:tcMar>
              <w:top w:w="80" w:type="dxa"/>
              <w:left w:w="120" w:type="dxa"/>
              <w:bottom w:w="80" w:type="dxa"/>
              <w:right w:w="120" w:type="dxa"/>
            </w:tcMar>
          </w:tcPr>
          <w:p w14:paraId="6DFF337B" w14:textId="77777777" w:rsidR="00493AEC" w:rsidRDefault="00000000">
            <w:r>
              <w:rPr>
                <w:b/>
                <w:bCs/>
                <w:color w:val="333333"/>
                <w:sz w:val="20"/>
                <w:szCs w:val="20"/>
              </w:rPr>
              <w:t>Use of Course Tools</w:t>
            </w:r>
          </w:p>
        </w:tc>
        <w:tc>
          <w:tcPr>
            <w:tcW w:w="6760" w:type="dxa"/>
            <w:tcBorders>
              <w:top w:val="single" w:sz="1" w:space="0" w:color="D0D0C8"/>
              <w:left w:val="single" w:sz="1" w:space="0" w:color="D0D0C8"/>
              <w:bottom w:val="single" w:sz="1" w:space="0" w:color="D0D0C8"/>
              <w:right w:val="single" w:sz="1" w:space="0" w:color="D0D0C8"/>
            </w:tcBorders>
            <w:tcMar>
              <w:top w:w="80" w:type="dxa"/>
              <w:left w:w="120" w:type="dxa"/>
              <w:bottom w:w="80" w:type="dxa"/>
              <w:right w:w="120" w:type="dxa"/>
            </w:tcMar>
          </w:tcPr>
          <w:p w14:paraId="7266EDF1" w14:textId="77777777" w:rsidR="00493AEC" w:rsidRDefault="00000000">
            <w:r>
              <w:rPr>
                <w:color w:val="333333"/>
                <w:sz w:val="20"/>
                <w:szCs w:val="20"/>
              </w:rPr>
              <w:t>Evidence that the pipeline leverages technologies covered in class (not just pandas on a laptop).</w:t>
            </w:r>
          </w:p>
        </w:tc>
      </w:tr>
      <w:tr w:rsidR="00493AEC" w14:paraId="1C2DCEE0" w14:textId="77777777">
        <w:tblPrEx>
          <w:tblCellMar>
            <w:top w:w="0" w:type="dxa"/>
            <w:bottom w:w="0" w:type="dxa"/>
          </w:tblCellMar>
        </w:tblPrEx>
        <w:tc>
          <w:tcPr>
            <w:tcW w:w="2600" w:type="dxa"/>
            <w:tcBorders>
              <w:top w:val="single" w:sz="1" w:space="0" w:color="D0D0C8"/>
              <w:left w:val="single" w:sz="1" w:space="0" w:color="D0D0C8"/>
              <w:bottom w:val="single" w:sz="1" w:space="0" w:color="D0D0C8"/>
              <w:right w:val="single" w:sz="1" w:space="0" w:color="D0D0C8"/>
            </w:tcBorders>
            <w:shd w:val="clear" w:color="auto" w:fill="F5F5F0"/>
            <w:tcMar>
              <w:top w:w="80" w:type="dxa"/>
              <w:left w:w="120" w:type="dxa"/>
              <w:bottom w:w="80" w:type="dxa"/>
              <w:right w:w="120" w:type="dxa"/>
            </w:tcMar>
          </w:tcPr>
          <w:p w14:paraId="666C3AA3" w14:textId="77777777" w:rsidR="00493AEC" w:rsidRDefault="00000000">
            <w:r>
              <w:rPr>
                <w:b/>
                <w:bCs/>
                <w:color w:val="333333"/>
                <w:sz w:val="20"/>
                <w:szCs w:val="20"/>
              </w:rPr>
              <w:t>Clarity &amp; Communication</w:t>
            </w:r>
          </w:p>
        </w:tc>
        <w:tc>
          <w:tcPr>
            <w:tcW w:w="6760" w:type="dxa"/>
            <w:tcBorders>
              <w:top w:val="single" w:sz="1" w:space="0" w:color="D0D0C8"/>
              <w:left w:val="single" w:sz="1" w:space="0" w:color="D0D0C8"/>
              <w:bottom w:val="single" w:sz="1" w:space="0" w:color="D0D0C8"/>
              <w:right w:val="single" w:sz="1" w:space="0" w:color="D0D0C8"/>
            </w:tcBorders>
            <w:shd w:val="clear" w:color="auto" w:fill="F5F5F0"/>
            <w:tcMar>
              <w:top w:w="80" w:type="dxa"/>
              <w:left w:w="120" w:type="dxa"/>
              <w:bottom w:w="80" w:type="dxa"/>
              <w:right w:w="120" w:type="dxa"/>
            </w:tcMar>
          </w:tcPr>
          <w:p w14:paraId="61127560" w14:textId="77777777" w:rsidR="00493AEC" w:rsidRDefault="00000000">
            <w:r>
              <w:rPr>
                <w:color w:val="333333"/>
                <w:sz w:val="20"/>
                <w:szCs w:val="20"/>
              </w:rPr>
              <w:t>Quality of explanations, visualizations, and insights in the notebook and presentation.</w:t>
            </w:r>
          </w:p>
        </w:tc>
      </w:tr>
      <w:tr w:rsidR="00493AEC" w14:paraId="0461A69D" w14:textId="77777777">
        <w:tblPrEx>
          <w:tblCellMar>
            <w:top w:w="0" w:type="dxa"/>
            <w:bottom w:w="0" w:type="dxa"/>
          </w:tblCellMar>
        </w:tblPrEx>
        <w:tc>
          <w:tcPr>
            <w:tcW w:w="2600" w:type="dxa"/>
            <w:tcBorders>
              <w:top w:val="single" w:sz="1" w:space="0" w:color="D0D0C8"/>
              <w:left w:val="single" w:sz="1" w:space="0" w:color="D0D0C8"/>
              <w:bottom w:val="single" w:sz="1" w:space="0" w:color="D0D0C8"/>
              <w:right w:val="single" w:sz="1" w:space="0" w:color="D0D0C8"/>
            </w:tcBorders>
            <w:tcMar>
              <w:top w:w="80" w:type="dxa"/>
              <w:left w:w="120" w:type="dxa"/>
              <w:bottom w:w="80" w:type="dxa"/>
              <w:right w:w="120" w:type="dxa"/>
            </w:tcMar>
          </w:tcPr>
          <w:p w14:paraId="2466298A" w14:textId="77777777" w:rsidR="00493AEC" w:rsidRDefault="00000000">
            <w:r>
              <w:rPr>
                <w:b/>
                <w:bCs/>
                <w:color w:val="333333"/>
                <w:sz w:val="20"/>
                <w:szCs w:val="20"/>
              </w:rPr>
              <w:t>Completeness</w:t>
            </w:r>
          </w:p>
        </w:tc>
        <w:tc>
          <w:tcPr>
            <w:tcW w:w="6760" w:type="dxa"/>
            <w:tcBorders>
              <w:top w:val="single" w:sz="1" w:space="0" w:color="D0D0C8"/>
              <w:left w:val="single" w:sz="1" w:space="0" w:color="D0D0C8"/>
              <w:bottom w:val="single" w:sz="1" w:space="0" w:color="D0D0C8"/>
              <w:right w:val="single" w:sz="1" w:space="0" w:color="D0D0C8"/>
            </w:tcBorders>
            <w:tcMar>
              <w:top w:w="80" w:type="dxa"/>
              <w:left w:w="120" w:type="dxa"/>
              <w:bottom w:w="80" w:type="dxa"/>
              <w:right w:w="120" w:type="dxa"/>
            </w:tcMar>
          </w:tcPr>
          <w:p w14:paraId="7E545584" w14:textId="77777777" w:rsidR="00493AEC" w:rsidRDefault="00000000">
            <w:r>
              <w:rPr>
                <w:color w:val="333333"/>
                <w:sz w:val="20"/>
                <w:szCs w:val="20"/>
              </w:rPr>
              <w:t>End-to-end demonstration: from data source to processed results and actionable findings.</w:t>
            </w:r>
          </w:p>
        </w:tc>
      </w:tr>
      <w:tr w:rsidR="00493AEC" w14:paraId="02588C62" w14:textId="77777777">
        <w:tblPrEx>
          <w:tblCellMar>
            <w:top w:w="0" w:type="dxa"/>
            <w:bottom w:w="0" w:type="dxa"/>
          </w:tblCellMar>
        </w:tblPrEx>
        <w:tc>
          <w:tcPr>
            <w:tcW w:w="2600" w:type="dxa"/>
            <w:tcBorders>
              <w:top w:val="single" w:sz="1" w:space="0" w:color="D0D0C8"/>
              <w:left w:val="single" w:sz="1" w:space="0" w:color="D0D0C8"/>
              <w:bottom w:val="single" w:sz="1" w:space="0" w:color="D0D0C8"/>
              <w:right w:val="single" w:sz="1" w:space="0" w:color="D0D0C8"/>
            </w:tcBorders>
            <w:shd w:val="clear" w:color="auto" w:fill="F5F5F0"/>
            <w:tcMar>
              <w:top w:w="80" w:type="dxa"/>
              <w:left w:w="120" w:type="dxa"/>
              <w:bottom w:w="80" w:type="dxa"/>
              <w:right w:w="120" w:type="dxa"/>
            </w:tcMar>
          </w:tcPr>
          <w:p w14:paraId="314179AD" w14:textId="77777777" w:rsidR="00493AEC" w:rsidRDefault="00000000">
            <w:r>
              <w:rPr>
                <w:b/>
                <w:bCs/>
                <w:color w:val="333333"/>
                <w:sz w:val="20"/>
                <w:szCs w:val="20"/>
              </w:rPr>
              <w:t>Responsible Data Practices</w:t>
            </w:r>
          </w:p>
        </w:tc>
        <w:tc>
          <w:tcPr>
            <w:tcW w:w="6760" w:type="dxa"/>
            <w:tcBorders>
              <w:top w:val="single" w:sz="1" w:space="0" w:color="D0D0C8"/>
              <w:left w:val="single" w:sz="1" w:space="0" w:color="D0D0C8"/>
              <w:bottom w:val="single" w:sz="1" w:space="0" w:color="D0D0C8"/>
              <w:right w:val="single" w:sz="1" w:space="0" w:color="D0D0C8"/>
            </w:tcBorders>
            <w:shd w:val="clear" w:color="auto" w:fill="F5F5F0"/>
            <w:tcMar>
              <w:top w:w="80" w:type="dxa"/>
              <w:left w:w="120" w:type="dxa"/>
              <w:bottom w:w="80" w:type="dxa"/>
              <w:right w:w="120" w:type="dxa"/>
            </w:tcMar>
          </w:tcPr>
          <w:p w14:paraId="37E5B4DE" w14:textId="77777777" w:rsidR="00493AEC" w:rsidRDefault="00000000">
            <w:r>
              <w:rPr>
                <w:color w:val="333333"/>
                <w:sz w:val="20"/>
                <w:szCs w:val="20"/>
              </w:rPr>
              <w:t>Consideration of data privacy, ethics, bias, and responsible use of AI/ML.</w:t>
            </w:r>
          </w:p>
        </w:tc>
      </w:tr>
    </w:tbl>
    <w:p w14:paraId="1A0E3603" w14:textId="77777777" w:rsidR="00493AEC" w:rsidRDefault="00493AEC">
      <w:pPr>
        <w:spacing w:before="80" w:after="200"/>
      </w:pPr>
    </w:p>
    <w:p w14:paraId="2E3AE397" w14:textId="77777777" w:rsidR="00493AEC" w:rsidRDefault="00000000">
      <w:r>
        <w:br w:type="page"/>
      </w:r>
    </w:p>
    <w:p w14:paraId="2439E1D0" w14:textId="77777777" w:rsidR="00493AEC" w:rsidRDefault="00000000">
      <w:pPr>
        <w:pStyle w:val="Heading1"/>
      </w:pPr>
      <w:r>
        <w:lastRenderedPageBreak/>
        <w:t>Example Project Ideas</w:t>
      </w:r>
    </w:p>
    <w:p w14:paraId="5B98A6C0" w14:textId="77777777" w:rsidR="00493AEC" w:rsidRDefault="00000000">
      <w:pPr>
        <w:spacing w:after="200"/>
      </w:pPr>
      <w:r>
        <w:rPr>
          <w:i/>
          <w:iCs/>
        </w:rPr>
        <w:t>The following are illustrative examples—not an exhaustive list. You are encouraged to propose your own project idea.</w:t>
      </w:r>
    </w:p>
    <w:p w14:paraId="0A420AD1" w14:textId="77777777" w:rsidR="00493AEC" w:rsidRDefault="00000000">
      <w:pPr>
        <w:pStyle w:val="Heading2"/>
      </w:pPr>
      <w:r>
        <w:t>1. Customer Churn Prediction &amp; Segmentation</w:t>
      </w:r>
    </w:p>
    <w:p w14:paraId="22A59918" w14:textId="77777777" w:rsidR="00493AEC" w:rsidRDefault="00000000">
      <w:pPr>
        <w:pStyle w:val="ListParagraph"/>
        <w:numPr>
          <w:ilvl w:val="0"/>
          <w:numId w:val="2"/>
        </w:numPr>
        <w:spacing w:after="60"/>
      </w:pPr>
      <w:r>
        <w:rPr>
          <w:b/>
          <w:bCs/>
        </w:rPr>
        <w:t xml:space="preserve">Description: </w:t>
      </w:r>
      <w:r>
        <w:t>Use a telecom or e-commerce dataset (e.g., Kaggle) to predict customer churn. Perform ETL with Spark or BigQuery, build a classification model with H2O.ai (GBM, random forest), and use SHAP for explainability. Add customer segmentation via clustering (K-Means).</w:t>
      </w:r>
    </w:p>
    <w:p w14:paraId="45EEE4CA" w14:textId="77777777" w:rsidR="00493AEC" w:rsidRDefault="00000000">
      <w:pPr>
        <w:pStyle w:val="ListParagraph"/>
        <w:numPr>
          <w:ilvl w:val="0"/>
          <w:numId w:val="2"/>
        </w:numPr>
        <w:spacing w:after="60"/>
      </w:pPr>
      <w:r>
        <w:rPr>
          <w:b/>
          <w:bCs/>
        </w:rPr>
        <w:t xml:space="preserve">Key Techniques: </w:t>
      </w:r>
      <w:r>
        <w:t>Data transformation, feature engineering (RFM), classification, clustering, SHAP explainability.</w:t>
      </w:r>
    </w:p>
    <w:p w14:paraId="78CC06A0" w14:textId="77777777" w:rsidR="00493AEC" w:rsidRDefault="00000000">
      <w:pPr>
        <w:pStyle w:val="ListParagraph"/>
        <w:numPr>
          <w:ilvl w:val="0"/>
          <w:numId w:val="2"/>
        </w:numPr>
        <w:spacing w:after="200"/>
      </w:pPr>
      <w:r>
        <w:rPr>
          <w:b/>
          <w:bCs/>
        </w:rPr>
        <w:t xml:space="preserve">Extension: </w:t>
      </w:r>
      <w:r>
        <w:t>Use an LLM to analyze customer reviews or support tickets for sentiment, feeding insights into the churn model.</w:t>
      </w:r>
    </w:p>
    <w:p w14:paraId="462721E2" w14:textId="77777777" w:rsidR="00493AEC" w:rsidRDefault="00000000">
      <w:pPr>
        <w:pStyle w:val="Heading2"/>
      </w:pPr>
      <w:r>
        <w:t>2. Real-Time Data-in-Motion Dashboard</w:t>
      </w:r>
    </w:p>
    <w:p w14:paraId="664BBB62" w14:textId="77777777" w:rsidR="00493AEC" w:rsidRDefault="00000000">
      <w:pPr>
        <w:pStyle w:val="ListParagraph"/>
        <w:numPr>
          <w:ilvl w:val="0"/>
          <w:numId w:val="2"/>
        </w:numPr>
        <w:spacing w:after="60"/>
      </w:pPr>
      <w:r>
        <w:rPr>
          <w:b/>
          <w:bCs/>
        </w:rPr>
        <w:t xml:space="preserve">Description: </w:t>
      </w:r>
      <w:r>
        <w:t>Ingest a real-time data stream (e.g., traffic, weather, cryptocurrency prices) via Google Pub/Sub or Apache Kafka. Process data with Spark Streaming and build a live dashboard with Streamlit or Plotly Dash.</w:t>
      </w:r>
    </w:p>
    <w:p w14:paraId="0260881B" w14:textId="77777777" w:rsidR="00493AEC" w:rsidRDefault="00000000">
      <w:pPr>
        <w:pStyle w:val="ListParagraph"/>
        <w:numPr>
          <w:ilvl w:val="0"/>
          <w:numId w:val="2"/>
        </w:numPr>
        <w:spacing w:after="60"/>
      </w:pPr>
      <w:r>
        <w:rPr>
          <w:b/>
          <w:bCs/>
        </w:rPr>
        <w:t xml:space="preserve">Key Techniques: </w:t>
      </w:r>
      <w:r>
        <w:t>Streaming ingestion, data partitioning, windowed aggregations, real-time visualization.</w:t>
      </w:r>
    </w:p>
    <w:p w14:paraId="4C521DB1" w14:textId="77777777" w:rsidR="00493AEC" w:rsidRDefault="00000000">
      <w:pPr>
        <w:pStyle w:val="ListParagraph"/>
        <w:numPr>
          <w:ilvl w:val="0"/>
          <w:numId w:val="2"/>
        </w:numPr>
        <w:spacing w:after="200"/>
      </w:pPr>
      <w:r>
        <w:rPr>
          <w:b/>
          <w:bCs/>
        </w:rPr>
        <w:t xml:space="preserve">Extension: </w:t>
      </w:r>
      <w:r>
        <w:t>Anomaly detection alerts (e.g., unusual traffic congestion or price spikes) triggered in real time.</w:t>
      </w:r>
    </w:p>
    <w:p w14:paraId="0549FDC0" w14:textId="77777777" w:rsidR="00493AEC" w:rsidRDefault="00000000">
      <w:pPr>
        <w:pStyle w:val="Heading2"/>
      </w:pPr>
      <w:r>
        <w:t>3. NLP-Powered Review Analysis with LLMs</w:t>
      </w:r>
    </w:p>
    <w:p w14:paraId="02986F31" w14:textId="3A8A6BF6" w:rsidR="00493AEC" w:rsidRDefault="00000000">
      <w:pPr>
        <w:pStyle w:val="ListParagraph"/>
        <w:numPr>
          <w:ilvl w:val="0"/>
          <w:numId w:val="2"/>
        </w:numPr>
        <w:spacing w:after="60"/>
      </w:pPr>
      <w:r>
        <w:rPr>
          <w:b/>
          <w:bCs/>
        </w:rPr>
        <w:t xml:space="preserve">Description: </w:t>
      </w:r>
      <w:r>
        <w:t>Use a review dataset (e.g., Yelp, Amazon) and process it at scale with Spark/BigQuery</w:t>
      </w:r>
      <w:r w:rsidR="00CC0A0E">
        <w:t>. U</w:t>
      </w:r>
      <w:r>
        <w:t>se an open-source LLM (via Ollama) or an LLM API to perform advanced sentiment analysis, summarize themes, or answer questions about the corpus.</w:t>
      </w:r>
    </w:p>
    <w:p w14:paraId="2CEE665F" w14:textId="77777777" w:rsidR="00493AEC" w:rsidRDefault="00000000">
      <w:pPr>
        <w:pStyle w:val="ListParagraph"/>
        <w:numPr>
          <w:ilvl w:val="0"/>
          <w:numId w:val="2"/>
        </w:numPr>
        <w:spacing w:after="60"/>
      </w:pPr>
      <w:r>
        <w:rPr>
          <w:b/>
          <w:bCs/>
        </w:rPr>
        <w:t xml:space="preserve">Key Techniques: </w:t>
      </w:r>
      <w:r>
        <w:t>Text preprocessing with regex, NLP pipelines, LLM prompt engineering, sentiment classification.</w:t>
      </w:r>
    </w:p>
    <w:p w14:paraId="50DA0D80" w14:textId="77777777" w:rsidR="00493AEC" w:rsidRDefault="00000000">
      <w:pPr>
        <w:pStyle w:val="ListParagraph"/>
        <w:numPr>
          <w:ilvl w:val="0"/>
          <w:numId w:val="2"/>
        </w:numPr>
        <w:spacing w:after="200"/>
      </w:pPr>
      <w:r>
        <w:rPr>
          <w:b/>
          <w:bCs/>
        </w:rPr>
        <w:t xml:space="preserve">Extension: </w:t>
      </w:r>
      <w:r>
        <w:t>Build an agentic workflow where an LLM iteratively queries the data to answer business questions.</w:t>
      </w:r>
    </w:p>
    <w:p w14:paraId="5844C0D0" w14:textId="77777777" w:rsidR="00493AEC" w:rsidRDefault="00000000">
      <w:pPr>
        <w:pStyle w:val="Heading2"/>
      </w:pPr>
      <w:r>
        <w:t>4. Large-Scale Classification with AutoML &amp; Explainability</w:t>
      </w:r>
    </w:p>
    <w:p w14:paraId="60A5D92E" w14:textId="77777777" w:rsidR="00493AEC" w:rsidRDefault="00000000">
      <w:pPr>
        <w:pStyle w:val="ListParagraph"/>
        <w:numPr>
          <w:ilvl w:val="0"/>
          <w:numId w:val="2"/>
        </w:numPr>
        <w:spacing w:after="60"/>
      </w:pPr>
      <w:r>
        <w:rPr>
          <w:b/>
          <w:bCs/>
        </w:rPr>
        <w:t xml:space="preserve">Description: </w:t>
      </w:r>
      <w:r>
        <w:t>Identify a large, structured dataset (e.g., credit card fraud detection, loan risk, medical readmissions). Use H2O.ai AutoML for model building and SHAP/LIME for feature importance and local explanations.</w:t>
      </w:r>
    </w:p>
    <w:p w14:paraId="5589AFF2" w14:textId="77777777" w:rsidR="00493AEC" w:rsidRDefault="00000000">
      <w:pPr>
        <w:pStyle w:val="ListParagraph"/>
        <w:numPr>
          <w:ilvl w:val="0"/>
          <w:numId w:val="2"/>
        </w:numPr>
        <w:spacing w:after="60"/>
      </w:pPr>
      <w:r>
        <w:rPr>
          <w:b/>
          <w:bCs/>
        </w:rPr>
        <w:t xml:space="preserve">Key Techniques: </w:t>
      </w:r>
      <w:r>
        <w:t>AutoML pipelines, hyperparameter tuning, model interpretability (SHAP), metric evaluation (AUC, F1).</w:t>
      </w:r>
    </w:p>
    <w:p w14:paraId="1E2FC8E2" w14:textId="77777777" w:rsidR="00493AEC" w:rsidRDefault="00000000">
      <w:pPr>
        <w:pStyle w:val="ListParagraph"/>
        <w:numPr>
          <w:ilvl w:val="0"/>
          <w:numId w:val="2"/>
        </w:numPr>
        <w:spacing w:after="200"/>
      </w:pPr>
      <w:r>
        <w:rPr>
          <w:b/>
          <w:bCs/>
        </w:rPr>
        <w:t xml:space="preserve">Extension: </w:t>
      </w:r>
      <w:r>
        <w:t>Integrate with Spark or Hive for distributed data processing before model training. Discuss ethical implications of the predictions.</w:t>
      </w:r>
    </w:p>
    <w:p w14:paraId="2A3A4425" w14:textId="77777777" w:rsidR="00493AEC" w:rsidRDefault="00000000">
      <w:pPr>
        <w:pStyle w:val="Heading2"/>
      </w:pPr>
      <w:r>
        <w:t>5. Generative AI &amp; Data Augmentation with Open-Source LLMs</w:t>
      </w:r>
    </w:p>
    <w:p w14:paraId="18550235" w14:textId="77777777" w:rsidR="00493AEC" w:rsidRDefault="00000000">
      <w:pPr>
        <w:pStyle w:val="ListParagraph"/>
        <w:numPr>
          <w:ilvl w:val="0"/>
          <w:numId w:val="2"/>
        </w:numPr>
        <w:spacing w:after="60"/>
      </w:pPr>
      <w:r>
        <w:rPr>
          <w:b/>
          <w:bCs/>
        </w:rPr>
        <w:lastRenderedPageBreak/>
        <w:t xml:space="preserve">Description: </w:t>
      </w:r>
      <w:r>
        <w:t>Deploy an open-source LLM locally (via Ollama) or use an API (OpenAI, Google Gemini) to generate synthetic data, summarize documents, or augment training data for a classification task. Evaluate how LLM-generated data affects model performance.</w:t>
      </w:r>
    </w:p>
    <w:p w14:paraId="104258AA" w14:textId="77777777" w:rsidR="00493AEC" w:rsidRDefault="00000000">
      <w:pPr>
        <w:pStyle w:val="ListParagraph"/>
        <w:numPr>
          <w:ilvl w:val="0"/>
          <w:numId w:val="2"/>
        </w:numPr>
        <w:spacing w:after="60"/>
      </w:pPr>
      <w:r>
        <w:rPr>
          <w:b/>
          <w:bCs/>
        </w:rPr>
        <w:t xml:space="preserve">Key Techniques: </w:t>
      </w:r>
      <w:r>
        <w:t>Prompt engineering, data augmentation, LLM-based text generation, comparative model evaluation.</w:t>
      </w:r>
    </w:p>
    <w:p w14:paraId="5C502814" w14:textId="77777777" w:rsidR="00493AEC" w:rsidRDefault="00000000">
      <w:pPr>
        <w:pStyle w:val="ListParagraph"/>
        <w:numPr>
          <w:ilvl w:val="0"/>
          <w:numId w:val="2"/>
        </w:numPr>
        <w:spacing w:after="200"/>
      </w:pPr>
      <w:r>
        <w:rPr>
          <w:b/>
          <w:bCs/>
        </w:rPr>
        <w:t xml:space="preserve">Extension: </w:t>
      </w:r>
      <w:r>
        <w:t>Build an agentic workflow that chains multiple LLM calls to iteratively refine analysis. Address ethical considerations of synthetic data.</w:t>
      </w:r>
    </w:p>
    <w:p w14:paraId="0A1E7B8F" w14:textId="77777777" w:rsidR="00493AEC" w:rsidRDefault="00000000">
      <w:pPr>
        <w:pStyle w:val="Heading2"/>
      </w:pPr>
      <w:r>
        <w:t>6. IoT / Smart City Sensor Data Analysis</w:t>
      </w:r>
    </w:p>
    <w:p w14:paraId="4E76CCD4" w14:textId="77777777" w:rsidR="00493AEC" w:rsidRDefault="00000000">
      <w:pPr>
        <w:pStyle w:val="ListParagraph"/>
        <w:numPr>
          <w:ilvl w:val="0"/>
          <w:numId w:val="2"/>
        </w:numPr>
        <w:spacing w:after="60"/>
      </w:pPr>
      <w:r>
        <w:rPr>
          <w:b/>
          <w:bCs/>
        </w:rPr>
        <w:t xml:space="preserve">Description: </w:t>
      </w:r>
      <w:r>
        <w:t>Acquire open sensor data (traffic counts, air quality, bike-sharing). Store in HDFS or BigQuery for batch processing. Explore time-series forecasting with Spark MLlib or H2O.ai.</w:t>
      </w:r>
    </w:p>
    <w:p w14:paraId="3E9CBD7A" w14:textId="77777777" w:rsidR="00493AEC" w:rsidRDefault="00000000">
      <w:pPr>
        <w:pStyle w:val="ListParagraph"/>
        <w:numPr>
          <w:ilvl w:val="0"/>
          <w:numId w:val="2"/>
        </w:numPr>
        <w:spacing w:after="60"/>
      </w:pPr>
      <w:r>
        <w:rPr>
          <w:b/>
          <w:bCs/>
        </w:rPr>
        <w:t xml:space="preserve">Key Techniques: </w:t>
      </w:r>
      <w:r>
        <w:t>Time-series data cleaning, feature engineering, forecasting, MapReduce for preprocessing.</w:t>
      </w:r>
    </w:p>
    <w:p w14:paraId="1E1DD0B5" w14:textId="77777777" w:rsidR="00493AEC" w:rsidRDefault="00000000">
      <w:pPr>
        <w:pStyle w:val="ListParagraph"/>
        <w:numPr>
          <w:ilvl w:val="0"/>
          <w:numId w:val="2"/>
        </w:numPr>
        <w:spacing w:after="200"/>
      </w:pPr>
      <w:r>
        <w:rPr>
          <w:b/>
          <w:bCs/>
        </w:rPr>
        <w:t xml:space="preserve">Extension: </w:t>
      </w:r>
      <w:r>
        <w:t>Combine batch and streaming analysis. Use Pub/Sub or Kafka for real-time anomaly tracking.</w:t>
      </w:r>
    </w:p>
    <w:p w14:paraId="78DC6BFE" w14:textId="77777777" w:rsidR="00493AEC" w:rsidRDefault="00000000">
      <w:pPr>
        <w:pStyle w:val="Heading2"/>
      </w:pPr>
      <w:r>
        <w:t>7. Financial Market Analysis with Streaming &amp; ML</w:t>
      </w:r>
    </w:p>
    <w:p w14:paraId="3B27F0FA" w14:textId="77777777" w:rsidR="00493AEC" w:rsidRDefault="00000000">
      <w:pPr>
        <w:pStyle w:val="ListParagraph"/>
        <w:numPr>
          <w:ilvl w:val="0"/>
          <w:numId w:val="2"/>
        </w:numPr>
        <w:spacing w:after="60"/>
      </w:pPr>
      <w:r>
        <w:rPr>
          <w:b/>
          <w:bCs/>
        </w:rPr>
        <w:t xml:space="preserve">Description: </w:t>
      </w:r>
      <w:r>
        <w:t>Ingest real-time stock or cryptocurrency data from an API. Use Kafka or Pub/Sub for streaming ingestion, store in a scalable format, and perform near real-time analytics. Optionally build a predictive model for short-term price movements.</w:t>
      </w:r>
    </w:p>
    <w:p w14:paraId="06546A7C" w14:textId="77777777" w:rsidR="00493AEC" w:rsidRDefault="00000000">
      <w:pPr>
        <w:pStyle w:val="ListParagraph"/>
        <w:numPr>
          <w:ilvl w:val="0"/>
          <w:numId w:val="2"/>
        </w:numPr>
        <w:spacing w:after="60"/>
      </w:pPr>
      <w:r>
        <w:rPr>
          <w:b/>
          <w:bCs/>
        </w:rPr>
        <w:t xml:space="preserve">Key Techniques: </w:t>
      </w:r>
      <w:r>
        <w:t>Streaming ingestion, time-series feature engineering, Spark/H2O.ai for modeling.</w:t>
      </w:r>
    </w:p>
    <w:p w14:paraId="6F85CB58" w14:textId="77777777" w:rsidR="00493AEC" w:rsidRDefault="00000000">
      <w:pPr>
        <w:pStyle w:val="ListParagraph"/>
        <w:numPr>
          <w:ilvl w:val="0"/>
          <w:numId w:val="2"/>
        </w:numPr>
        <w:spacing w:after="200"/>
      </w:pPr>
      <w:r>
        <w:rPr>
          <w:b/>
          <w:bCs/>
        </w:rPr>
        <w:t xml:space="preserve">Extension: </w:t>
      </w:r>
      <w:r>
        <w:t>Use an LLM to create a market sentiment index from news headlines or social media.</w:t>
      </w:r>
    </w:p>
    <w:p w14:paraId="17FE7520" w14:textId="77777777" w:rsidR="00493AEC" w:rsidRDefault="00000000">
      <w:pPr>
        <w:pStyle w:val="Heading1"/>
      </w:pPr>
      <w:r>
        <w:t>Important Reminders</w:t>
      </w:r>
    </w:p>
    <w:p w14:paraId="17E0189B" w14:textId="77777777" w:rsidR="00493AEC" w:rsidRDefault="00000000">
      <w:pPr>
        <w:pStyle w:val="ListParagraph"/>
        <w:numPr>
          <w:ilvl w:val="0"/>
          <w:numId w:val="2"/>
        </w:numPr>
        <w:spacing w:after="80"/>
      </w:pPr>
      <w:r>
        <w:t xml:space="preserve">This is a </w:t>
      </w:r>
      <w:r>
        <w:rPr>
          <w:b/>
          <w:bCs/>
        </w:rPr>
        <w:t>Category B</w:t>
      </w:r>
      <w:r>
        <w:t xml:space="preserve"> group assignment. Your group may not receive help from anyone outside your group. It is an honor code offense to give or receive assistance from other groups or individuals.</w:t>
      </w:r>
    </w:p>
    <w:p w14:paraId="0B1CACD5" w14:textId="77777777" w:rsidR="00493AEC" w:rsidRDefault="00000000">
      <w:pPr>
        <w:pStyle w:val="ListParagraph"/>
        <w:numPr>
          <w:ilvl w:val="0"/>
          <w:numId w:val="2"/>
        </w:numPr>
        <w:spacing w:after="80"/>
      </w:pPr>
      <w:r>
        <w:t>AI tools may be used in accordance with the course AI policy (Category 2 – AI Assistance with Disclosure). You must document what AI tools you used and how.</w:t>
      </w:r>
    </w:p>
    <w:p w14:paraId="661F1588" w14:textId="77777777" w:rsidR="00493AEC" w:rsidRDefault="00000000">
      <w:pPr>
        <w:pStyle w:val="ListParagraph"/>
        <w:numPr>
          <w:ilvl w:val="0"/>
          <w:numId w:val="2"/>
        </w:numPr>
        <w:spacing w:after="80"/>
      </w:pPr>
      <w:r>
        <w:t>Group members will evaluate all members (including themselves) on each individual’s contribution. Leadership and effort will be viewed favorably; lack of participation will adversely impact your grade.</w:t>
      </w:r>
    </w:p>
    <w:p w14:paraId="5189FE69" w14:textId="77777777" w:rsidR="00493AEC" w:rsidRDefault="00000000">
      <w:pPr>
        <w:pStyle w:val="ListParagraph"/>
        <w:numPr>
          <w:ilvl w:val="0"/>
          <w:numId w:val="2"/>
        </w:numPr>
        <w:spacing w:after="80"/>
      </w:pPr>
      <w:r>
        <w:rPr>
          <w:b/>
          <w:bCs/>
        </w:rPr>
        <w:t xml:space="preserve">Presentations: </w:t>
      </w:r>
      <w:r>
        <w:t>Thursday, April 17, 2026 (last class session).</w:t>
      </w:r>
    </w:p>
    <w:p w14:paraId="35F1F396" w14:textId="77777777" w:rsidR="00493AEC" w:rsidRDefault="00000000">
      <w:pPr>
        <w:pStyle w:val="ListParagraph"/>
        <w:numPr>
          <w:ilvl w:val="0"/>
          <w:numId w:val="2"/>
        </w:numPr>
        <w:spacing w:after="80"/>
      </w:pPr>
      <w:r>
        <w:rPr>
          <w:b/>
          <w:bCs/>
        </w:rPr>
        <w:t>No late submissions will be accepted under any circumstances.</w:t>
      </w:r>
    </w:p>
    <w:sectPr w:rsidR="00493A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8D2FF" w14:textId="77777777" w:rsidR="00CD4227" w:rsidRDefault="00CD4227">
      <w:r>
        <w:separator/>
      </w:r>
    </w:p>
  </w:endnote>
  <w:endnote w:type="continuationSeparator" w:id="0">
    <w:p w14:paraId="18330C4F" w14:textId="77777777" w:rsidR="00CD4227" w:rsidRDefault="00CD4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73F80" w14:textId="77777777" w:rsidR="00493AEC" w:rsidRDefault="00000000">
    <w:pPr>
      <w:pBdr>
        <w:top w:val="single" w:sz="2" w:space="4" w:color="D0D0C8"/>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CC0A0E">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727BD" w14:textId="77777777" w:rsidR="00CD4227" w:rsidRDefault="00CD4227">
      <w:r>
        <w:separator/>
      </w:r>
    </w:p>
  </w:footnote>
  <w:footnote w:type="continuationSeparator" w:id="0">
    <w:p w14:paraId="087CC166" w14:textId="77777777" w:rsidR="00CD4227" w:rsidRDefault="00CD4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64C3" w14:textId="77777777" w:rsidR="00493AEC" w:rsidRDefault="00000000">
    <w:pPr>
      <w:pBdr>
        <w:bottom w:val="single" w:sz="4" w:space="4" w:color="C1A875"/>
      </w:pBdr>
      <w:jc w:val="right"/>
    </w:pPr>
    <w:r>
      <w:rPr>
        <w:rFonts w:ascii="Georgia" w:eastAsia="Georgia" w:hAnsi="Georgia" w:cs="Georgia"/>
        <w:color w:val="888888"/>
        <w:sz w:val="18"/>
        <w:szCs w:val="18"/>
      </w:rPr>
      <w:t>BUAD 5722: Big Data &amp; Cloud Analytics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6E24"/>
    <w:multiLevelType w:val="hybridMultilevel"/>
    <w:tmpl w:val="5412B726"/>
    <w:lvl w:ilvl="0" w:tplc="C58E6142">
      <w:start w:val="1"/>
      <w:numFmt w:val="bullet"/>
      <w:lvlText w:val="–"/>
      <w:lvlJc w:val="left"/>
      <w:pPr>
        <w:ind w:left="1080" w:hanging="360"/>
      </w:pPr>
    </w:lvl>
    <w:lvl w:ilvl="1" w:tplc="8FA67FFC">
      <w:numFmt w:val="decimal"/>
      <w:lvlText w:val=""/>
      <w:lvlJc w:val="left"/>
    </w:lvl>
    <w:lvl w:ilvl="2" w:tplc="60CAA24A">
      <w:numFmt w:val="decimal"/>
      <w:lvlText w:val=""/>
      <w:lvlJc w:val="left"/>
    </w:lvl>
    <w:lvl w:ilvl="3" w:tplc="9B1E54EA">
      <w:numFmt w:val="decimal"/>
      <w:lvlText w:val=""/>
      <w:lvlJc w:val="left"/>
    </w:lvl>
    <w:lvl w:ilvl="4" w:tplc="2ACAFCEC">
      <w:numFmt w:val="decimal"/>
      <w:lvlText w:val=""/>
      <w:lvlJc w:val="left"/>
    </w:lvl>
    <w:lvl w:ilvl="5" w:tplc="70167CEE">
      <w:numFmt w:val="decimal"/>
      <w:lvlText w:val=""/>
      <w:lvlJc w:val="left"/>
    </w:lvl>
    <w:lvl w:ilvl="6" w:tplc="567669A8">
      <w:numFmt w:val="decimal"/>
      <w:lvlText w:val=""/>
      <w:lvlJc w:val="left"/>
    </w:lvl>
    <w:lvl w:ilvl="7" w:tplc="C40EDFF2">
      <w:numFmt w:val="decimal"/>
      <w:lvlText w:val=""/>
      <w:lvlJc w:val="left"/>
    </w:lvl>
    <w:lvl w:ilvl="8" w:tplc="F16445E0">
      <w:numFmt w:val="decimal"/>
      <w:lvlText w:val=""/>
      <w:lvlJc w:val="left"/>
    </w:lvl>
  </w:abstractNum>
  <w:abstractNum w:abstractNumId="1" w15:restartNumberingAfterBreak="0">
    <w:nsid w:val="2FEF311A"/>
    <w:multiLevelType w:val="hybridMultilevel"/>
    <w:tmpl w:val="CAE43136"/>
    <w:lvl w:ilvl="0" w:tplc="3BAE1604">
      <w:start w:val="1"/>
      <w:numFmt w:val="bullet"/>
      <w:lvlText w:val="•"/>
      <w:lvlJc w:val="left"/>
      <w:pPr>
        <w:ind w:left="720" w:hanging="360"/>
      </w:pPr>
    </w:lvl>
    <w:lvl w:ilvl="1" w:tplc="FFDADC04">
      <w:numFmt w:val="decimal"/>
      <w:lvlText w:val=""/>
      <w:lvlJc w:val="left"/>
    </w:lvl>
    <w:lvl w:ilvl="2" w:tplc="32FAF988">
      <w:numFmt w:val="decimal"/>
      <w:lvlText w:val=""/>
      <w:lvlJc w:val="left"/>
    </w:lvl>
    <w:lvl w:ilvl="3" w:tplc="944CC906">
      <w:numFmt w:val="decimal"/>
      <w:lvlText w:val=""/>
      <w:lvlJc w:val="left"/>
    </w:lvl>
    <w:lvl w:ilvl="4" w:tplc="84FE6842">
      <w:numFmt w:val="decimal"/>
      <w:lvlText w:val=""/>
      <w:lvlJc w:val="left"/>
    </w:lvl>
    <w:lvl w:ilvl="5" w:tplc="218EADA6">
      <w:numFmt w:val="decimal"/>
      <w:lvlText w:val=""/>
      <w:lvlJc w:val="left"/>
    </w:lvl>
    <w:lvl w:ilvl="6" w:tplc="6C685ED4">
      <w:numFmt w:val="decimal"/>
      <w:lvlText w:val=""/>
      <w:lvlJc w:val="left"/>
    </w:lvl>
    <w:lvl w:ilvl="7" w:tplc="893432E2">
      <w:numFmt w:val="decimal"/>
      <w:lvlText w:val=""/>
      <w:lvlJc w:val="left"/>
    </w:lvl>
    <w:lvl w:ilvl="8" w:tplc="92CAE83C">
      <w:numFmt w:val="decimal"/>
      <w:lvlText w:val=""/>
      <w:lvlJc w:val="left"/>
    </w:lvl>
  </w:abstractNum>
  <w:abstractNum w:abstractNumId="2" w15:restartNumberingAfterBreak="0">
    <w:nsid w:val="640B4057"/>
    <w:multiLevelType w:val="hybridMultilevel"/>
    <w:tmpl w:val="2EE8C346"/>
    <w:lvl w:ilvl="0" w:tplc="04E050E0">
      <w:start w:val="1"/>
      <w:numFmt w:val="bullet"/>
      <w:lvlText w:val="●"/>
      <w:lvlJc w:val="left"/>
      <w:pPr>
        <w:ind w:left="720" w:hanging="360"/>
      </w:pPr>
    </w:lvl>
    <w:lvl w:ilvl="1" w:tplc="27A0A2DA">
      <w:start w:val="1"/>
      <w:numFmt w:val="bullet"/>
      <w:lvlText w:val="○"/>
      <w:lvlJc w:val="left"/>
      <w:pPr>
        <w:ind w:left="1440" w:hanging="360"/>
      </w:pPr>
    </w:lvl>
    <w:lvl w:ilvl="2" w:tplc="FCEC7CC6">
      <w:start w:val="1"/>
      <w:numFmt w:val="bullet"/>
      <w:lvlText w:val="■"/>
      <w:lvlJc w:val="left"/>
      <w:pPr>
        <w:ind w:left="2160" w:hanging="360"/>
      </w:pPr>
    </w:lvl>
    <w:lvl w:ilvl="3" w:tplc="2A5EB9A2">
      <w:start w:val="1"/>
      <w:numFmt w:val="bullet"/>
      <w:lvlText w:val="●"/>
      <w:lvlJc w:val="left"/>
      <w:pPr>
        <w:ind w:left="2880" w:hanging="360"/>
      </w:pPr>
    </w:lvl>
    <w:lvl w:ilvl="4" w:tplc="009811CA">
      <w:start w:val="1"/>
      <w:numFmt w:val="bullet"/>
      <w:lvlText w:val="○"/>
      <w:lvlJc w:val="left"/>
      <w:pPr>
        <w:ind w:left="3600" w:hanging="360"/>
      </w:pPr>
    </w:lvl>
    <w:lvl w:ilvl="5" w:tplc="BE3A6B0E">
      <w:start w:val="1"/>
      <w:numFmt w:val="bullet"/>
      <w:lvlText w:val="■"/>
      <w:lvlJc w:val="left"/>
      <w:pPr>
        <w:ind w:left="4320" w:hanging="360"/>
      </w:pPr>
    </w:lvl>
    <w:lvl w:ilvl="6" w:tplc="85D0E7F2">
      <w:start w:val="1"/>
      <w:numFmt w:val="bullet"/>
      <w:lvlText w:val="●"/>
      <w:lvlJc w:val="left"/>
      <w:pPr>
        <w:ind w:left="5040" w:hanging="360"/>
      </w:pPr>
    </w:lvl>
    <w:lvl w:ilvl="7" w:tplc="E3A6E1DE">
      <w:start w:val="1"/>
      <w:numFmt w:val="bullet"/>
      <w:lvlText w:val="●"/>
      <w:lvlJc w:val="left"/>
      <w:pPr>
        <w:ind w:left="5760" w:hanging="360"/>
      </w:pPr>
    </w:lvl>
    <w:lvl w:ilvl="8" w:tplc="C2386224">
      <w:start w:val="1"/>
      <w:numFmt w:val="bullet"/>
      <w:lvlText w:val="●"/>
      <w:lvlJc w:val="left"/>
      <w:pPr>
        <w:ind w:left="6480" w:hanging="360"/>
      </w:pPr>
    </w:lvl>
  </w:abstractNum>
  <w:abstractNum w:abstractNumId="3" w15:restartNumberingAfterBreak="0">
    <w:nsid w:val="677C5C6D"/>
    <w:multiLevelType w:val="hybridMultilevel"/>
    <w:tmpl w:val="255EDADC"/>
    <w:lvl w:ilvl="0" w:tplc="DCF2EE98">
      <w:start w:val="1"/>
      <w:numFmt w:val="decimal"/>
      <w:lvlText w:val="%1."/>
      <w:lvlJc w:val="left"/>
      <w:pPr>
        <w:ind w:left="720" w:hanging="360"/>
      </w:pPr>
    </w:lvl>
    <w:lvl w:ilvl="1" w:tplc="C01A2B02">
      <w:numFmt w:val="decimal"/>
      <w:lvlText w:val=""/>
      <w:lvlJc w:val="left"/>
    </w:lvl>
    <w:lvl w:ilvl="2" w:tplc="348435FC">
      <w:numFmt w:val="decimal"/>
      <w:lvlText w:val=""/>
      <w:lvlJc w:val="left"/>
    </w:lvl>
    <w:lvl w:ilvl="3" w:tplc="75A47DEE">
      <w:numFmt w:val="decimal"/>
      <w:lvlText w:val=""/>
      <w:lvlJc w:val="left"/>
    </w:lvl>
    <w:lvl w:ilvl="4" w:tplc="8A54450C">
      <w:numFmt w:val="decimal"/>
      <w:lvlText w:val=""/>
      <w:lvlJc w:val="left"/>
    </w:lvl>
    <w:lvl w:ilvl="5" w:tplc="29E4797C">
      <w:numFmt w:val="decimal"/>
      <w:lvlText w:val=""/>
      <w:lvlJc w:val="left"/>
    </w:lvl>
    <w:lvl w:ilvl="6" w:tplc="0C86AABE">
      <w:numFmt w:val="decimal"/>
      <w:lvlText w:val=""/>
      <w:lvlJc w:val="left"/>
    </w:lvl>
    <w:lvl w:ilvl="7" w:tplc="AFEA1CE8">
      <w:numFmt w:val="decimal"/>
      <w:lvlText w:val=""/>
      <w:lvlJc w:val="left"/>
    </w:lvl>
    <w:lvl w:ilvl="8" w:tplc="5914C104">
      <w:numFmt w:val="decimal"/>
      <w:lvlText w:val=""/>
      <w:lvlJc w:val="left"/>
    </w:lvl>
  </w:abstractNum>
  <w:abstractNum w:abstractNumId="4" w15:restartNumberingAfterBreak="0">
    <w:nsid w:val="6D535E4B"/>
    <w:multiLevelType w:val="hybridMultilevel"/>
    <w:tmpl w:val="55D4255C"/>
    <w:lvl w:ilvl="0" w:tplc="7BC6F31E">
      <w:start w:val="1"/>
      <w:numFmt w:val="decimal"/>
      <w:lvlText w:val="%1."/>
      <w:lvlJc w:val="left"/>
      <w:pPr>
        <w:ind w:left="720" w:hanging="360"/>
      </w:pPr>
    </w:lvl>
    <w:lvl w:ilvl="1" w:tplc="59D476EE">
      <w:numFmt w:val="decimal"/>
      <w:lvlText w:val=""/>
      <w:lvlJc w:val="left"/>
    </w:lvl>
    <w:lvl w:ilvl="2" w:tplc="E7B23C72">
      <w:numFmt w:val="decimal"/>
      <w:lvlText w:val=""/>
      <w:lvlJc w:val="left"/>
    </w:lvl>
    <w:lvl w:ilvl="3" w:tplc="5B3A4F7C">
      <w:numFmt w:val="decimal"/>
      <w:lvlText w:val=""/>
      <w:lvlJc w:val="left"/>
    </w:lvl>
    <w:lvl w:ilvl="4" w:tplc="D68A0F3E">
      <w:numFmt w:val="decimal"/>
      <w:lvlText w:val=""/>
      <w:lvlJc w:val="left"/>
    </w:lvl>
    <w:lvl w:ilvl="5" w:tplc="2D22D7F0">
      <w:numFmt w:val="decimal"/>
      <w:lvlText w:val=""/>
      <w:lvlJc w:val="left"/>
    </w:lvl>
    <w:lvl w:ilvl="6" w:tplc="B91AAA8A">
      <w:numFmt w:val="decimal"/>
      <w:lvlText w:val=""/>
      <w:lvlJc w:val="left"/>
    </w:lvl>
    <w:lvl w:ilvl="7" w:tplc="F05C9F2A">
      <w:numFmt w:val="decimal"/>
      <w:lvlText w:val=""/>
      <w:lvlJc w:val="left"/>
    </w:lvl>
    <w:lvl w:ilvl="8" w:tplc="7C94B304">
      <w:numFmt w:val="decimal"/>
      <w:lvlText w:val=""/>
      <w:lvlJc w:val="left"/>
    </w:lvl>
  </w:abstractNum>
  <w:num w:numId="1" w16cid:durableId="327945727">
    <w:abstractNumId w:val="2"/>
    <w:lvlOverride w:ilvl="0">
      <w:startOverride w:val="1"/>
    </w:lvlOverride>
  </w:num>
  <w:num w:numId="2" w16cid:durableId="7629220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AEC"/>
    <w:rsid w:val="00493AEC"/>
    <w:rsid w:val="00C14E53"/>
    <w:rsid w:val="00CC0A0E"/>
    <w:rsid w:val="00CD42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A185"/>
  <w15:docId w15:val="{AC8F7A96-C2BC-4956-8032-DCD55B91F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15740"/>
      <w:sz w:val="32"/>
      <w:szCs w:val="32"/>
    </w:rPr>
  </w:style>
  <w:style w:type="paragraph" w:styleId="Heading2">
    <w:name w:val="heading 2"/>
    <w:uiPriority w:val="9"/>
    <w:unhideWhenUsed/>
    <w:qFormat/>
    <w:pPr>
      <w:spacing w:before="280" w:after="160"/>
      <w:outlineLvl w:val="1"/>
    </w:pPr>
    <w:rPr>
      <w:rFonts w:ascii="Georgia" w:eastAsia="Georgia" w:hAnsi="Georgia" w:cs="Georgia"/>
      <w:b/>
      <w:bCs/>
      <w:color w:val="115740"/>
      <w:sz w:val="26"/>
      <w:szCs w:val="26"/>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1345</Words>
  <Characters>8543</Characters>
  <Application>Microsoft Office Word</Application>
  <DocSecurity>0</DocSecurity>
  <Lines>177</Lines>
  <Paragraphs>122</Paragraphs>
  <ScaleCrop>false</ScaleCrop>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Castellanos Bueso, Arturo</cp:lastModifiedBy>
  <cp:revision>2</cp:revision>
  <dcterms:created xsi:type="dcterms:W3CDTF">2026-03-13T18:48:00Z</dcterms:created>
  <dcterms:modified xsi:type="dcterms:W3CDTF">2026-03-13T18:57:00Z</dcterms:modified>
</cp:coreProperties>
</file>