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98" w:rsidRPr="00793E98" w:rsidRDefault="00793E98" w:rsidP="00793E98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93E98">
        <w:rPr>
          <w:rFonts w:asciiTheme="majorHAnsi" w:hAnsiTheme="majorHAnsi" w:cstheme="majorHAnsi"/>
          <w:b/>
          <w:bCs/>
          <w:sz w:val="28"/>
          <w:szCs w:val="28"/>
          <w:lang w:val="en-US"/>
        </w:rPr>
        <w:t>Summary</w:t>
      </w:r>
    </w:p>
    <w:p w:rsidR="00793E98" w:rsidRPr="00793E98" w:rsidRDefault="00793E98" w:rsidP="00793E98">
      <w:pPr>
        <w:pStyle w:val="Paragraphedeliste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  <w:t xml:space="preserve">Highlight on </w:t>
      </w:r>
      <w:bookmarkStart w:id="0" w:name="_GoBack"/>
      <w:r w:rsidRPr="00793E98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  <w:t xml:space="preserve">PyCity Schools </w:t>
      </w:r>
      <w:bookmarkEnd w:id="0"/>
      <w:r w:rsidRPr="00793E98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  <w:t>Analysis:</w:t>
      </w:r>
    </w:p>
    <w:p w:rsidR="00793E98" w:rsidRPr="00793E98" w:rsidRDefault="00793E98" w:rsidP="00793E98">
      <w:pP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</w:pPr>
      <w:r w:rsidRPr="00793E98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Based on the City School data, statistic data and tables, the analysis will be presented as following:</w:t>
      </w:r>
    </w:p>
    <w:p w:rsidR="00793E98" w:rsidRPr="00793E98" w:rsidRDefault="00793E98" w:rsidP="00793E98">
      <w:p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The analysis is about 15 schools (Charter &amp; District) with total budget of 24m$ and 39k students.</w:t>
      </w:r>
    </w:p>
    <w:p w:rsidR="00793E98" w:rsidRPr="00793E98" w:rsidRDefault="00793E98" w:rsidP="00793E98">
      <w:pPr>
        <w:pStyle w:val="Paragraphedeliste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Charter with a total of 8 schools which represent 53% of total schools in the city, the total budget is about 7m$ or 30% of total budget, and 12k or 31% of total students. </w:t>
      </w:r>
    </w:p>
    <w:p w:rsidR="00793E98" w:rsidRPr="00793E98" w:rsidRDefault="00793E98" w:rsidP="00793E98">
      <w:pPr>
        <w:pStyle w:val="Paragraphedeliste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 xml:space="preserve">District with a total of 7 schools which represent 47% of total schools in the city, the total budget is about 17m$ or 70% of total budget, and 27k or 69% of total students. </w:t>
      </w:r>
    </w:p>
    <w:p w:rsidR="00793E98" w:rsidRPr="00793E98" w:rsidRDefault="00793E98" w:rsidP="00793E98">
      <w:p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</w:p>
    <w:p w:rsidR="00793E98" w:rsidRPr="00793E98" w:rsidRDefault="00793E98" w:rsidP="00793E98">
      <w:pPr>
        <w:pStyle w:val="Paragraphedeliste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  <w:t>Observations:</w:t>
      </w:r>
    </w:p>
    <w:p w:rsidR="00793E98" w:rsidRPr="00793E98" w:rsidRDefault="00793E98" w:rsidP="00793E98">
      <w:p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According to the results obtained in our analysis, below are the observations:</w:t>
      </w:r>
    </w:p>
    <w:p w:rsidR="00793E98" w:rsidRPr="00793E98" w:rsidRDefault="00793E98" w:rsidP="00793E98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Student tend to be better in reading than in math.</w:t>
      </w:r>
    </w:p>
    <w:p w:rsidR="00793E98" w:rsidRPr="00793E98" w:rsidRDefault="00793E98" w:rsidP="00793E98">
      <w:pPr>
        <w:pStyle w:val="Paragraphedeliste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Students have a much higher passing rate in charter schools (90%) than in district schools (53%).</w:t>
      </w:r>
    </w:p>
    <w:p w:rsidR="00793E98" w:rsidRPr="00793E98" w:rsidRDefault="00793E98" w:rsidP="00793E98">
      <w:pPr>
        <w:pStyle w:val="Paragraphedeliste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Student have a higher passing rate in the lower spending ranges (&lt;$585), regarding the spending ranges per student.</w:t>
      </w:r>
    </w:p>
    <w:p w:rsidR="00793E98" w:rsidRPr="00793E98" w:rsidRDefault="00793E98" w:rsidP="00793E98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</w:p>
    <w:p w:rsidR="00793E98" w:rsidRPr="00793E98" w:rsidRDefault="00793E98" w:rsidP="00793E98">
      <w:pPr>
        <w:pStyle w:val="Paragraphedeliste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  <w:t>Conclusions:</w:t>
      </w:r>
    </w:p>
    <w:p w:rsidR="00793E98" w:rsidRPr="00793E98" w:rsidRDefault="00793E98" w:rsidP="00793E98">
      <w:pPr>
        <w:pStyle w:val="Paragraphedeliste"/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fr-FR"/>
        </w:rPr>
      </w:pPr>
    </w:p>
    <w:p w:rsidR="00793E98" w:rsidRPr="00793E98" w:rsidRDefault="00793E98" w:rsidP="00793E98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Schools that spend on their budget on each student 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less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 seem to have 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better performance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 than schools that spend more money on each student.</w:t>
      </w:r>
    </w:p>
    <w:p w:rsidR="00793E98" w:rsidRPr="00793E98" w:rsidRDefault="00793E98" w:rsidP="00793E98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There is a significant difference of school's performance between schools that have less than 2,000 students and more than 2,000 students. The 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bigger size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 schools tend to have 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lower performance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.</w:t>
      </w:r>
    </w:p>
    <w:p w:rsidR="00793E98" w:rsidRPr="00793E98" w:rsidRDefault="00793E98" w:rsidP="00793E98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Charter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 school tend to has 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better performance</w:t>
      </w:r>
      <w:r w:rsidRPr="00793E98"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  <w:t> than District school.</w:t>
      </w:r>
    </w:p>
    <w:p w:rsidR="00417EE0" w:rsidRPr="00793E98" w:rsidRDefault="00793E98">
      <w:pPr>
        <w:rPr>
          <w:rFonts w:asciiTheme="majorHAnsi" w:hAnsiTheme="majorHAnsi" w:cstheme="majorHAnsi"/>
          <w:lang w:val="en-US"/>
        </w:rPr>
      </w:pPr>
    </w:p>
    <w:sectPr w:rsidR="00417EE0" w:rsidRPr="00793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77D"/>
    <w:multiLevelType w:val="hybridMultilevel"/>
    <w:tmpl w:val="ED4AAF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65D3"/>
    <w:multiLevelType w:val="multilevel"/>
    <w:tmpl w:val="32C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2707E"/>
    <w:multiLevelType w:val="hybridMultilevel"/>
    <w:tmpl w:val="02363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1CEF"/>
    <w:multiLevelType w:val="hybridMultilevel"/>
    <w:tmpl w:val="0A5E3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98"/>
    <w:rsid w:val="007419EA"/>
    <w:rsid w:val="00793E98"/>
    <w:rsid w:val="00990597"/>
    <w:rsid w:val="00E1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F01D"/>
  <w15:chartTrackingRefBased/>
  <w15:docId w15:val="{1F227CE0-9DDE-4D11-AF19-5EEC3B89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E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93E9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93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DZ-SCCM01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 BENSAIDANI</dc:creator>
  <cp:keywords/>
  <dc:description/>
  <cp:lastModifiedBy>Mohamed Salim BENSAIDANI</cp:lastModifiedBy>
  <cp:revision>1</cp:revision>
  <dcterms:created xsi:type="dcterms:W3CDTF">2023-01-05T03:29:00Z</dcterms:created>
  <dcterms:modified xsi:type="dcterms:W3CDTF">2023-01-05T03:36:00Z</dcterms:modified>
</cp:coreProperties>
</file>