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7434" w14:textId="223FB473" w:rsidR="00A14A41" w:rsidRDefault="00A14A41">
      <w:r>
        <w:rPr>
          <w:noProof/>
        </w:rPr>
        <w:drawing>
          <wp:inline distT="0" distB="0" distL="0" distR="0" wp14:anchorId="51D0102A" wp14:editId="27DFBFDC">
            <wp:extent cx="3380112" cy="2324911"/>
            <wp:effectExtent l="0" t="0" r="0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sherExact_1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494" cy="23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A5A73" wp14:editId="40527590">
            <wp:extent cx="3379470" cy="2324637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sherExact_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77" cy="238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EC48" w14:textId="3BEB40AA" w:rsidR="00A14A41" w:rsidRDefault="00A14A41">
      <w:r>
        <w:rPr>
          <w:noProof/>
        </w:rPr>
        <w:drawing>
          <wp:inline distT="0" distB="0" distL="0" distR="0" wp14:anchorId="74D3648D" wp14:editId="6D47BDB6">
            <wp:extent cx="3380105" cy="2325074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sherExact_6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639" cy="235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FC689" wp14:editId="5C204E6C">
            <wp:extent cx="3379866" cy="232491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sherExact_1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946" cy="235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89585" wp14:editId="394D1C58">
            <wp:extent cx="3379866" cy="232491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sherExact_25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63" cy="234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433F5" wp14:editId="38CC4F2C">
            <wp:extent cx="3379868" cy="2324911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sherExact_5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06" cy="2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89C8" w14:textId="65BA1CBE" w:rsidR="00A14A41" w:rsidRDefault="00A14A41"/>
    <w:p w14:paraId="25F3FAE8" w14:textId="0F68C572" w:rsidR="005B5885" w:rsidRDefault="00CA0236">
      <w:r>
        <w:t>Figure 1-6: Effect of changes on the p-value in Fisher’s Exact Test for various size studies. Red line is at 0.05.</w:t>
      </w:r>
    </w:p>
    <w:p w14:paraId="4CA105CE" w14:textId="3EF0B518" w:rsidR="00CA0236" w:rsidRDefault="00CA0236">
      <w:r>
        <w:rPr>
          <w:noProof/>
        </w:rPr>
        <w:lastRenderedPageBreak/>
        <w:drawing>
          <wp:inline distT="0" distB="0" distL="0" distR="0" wp14:anchorId="336029BE" wp14:editId="767A5984">
            <wp:extent cx="5614249" cy="3929974"/>
            <wp:effectExtent l="0" t="0" r="0" b="0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an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160" cy="395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ED38" w14:textId="3D99B154" w:rsidR="00CA0236" w:rsidRDefault="00CA0236">
      <w:r>
        <w:t>Figure 7: Number of changes required to move from a p-value of 1.00 to less than or equal to 0.05 as a function of size. Fisher’s Exact and Chi-Squared are used and are nearly identical.</w:t>
      </w:r>
    </w:p>
    <w:p w14:paraId="747FB944" w14:textId="77639027" w:rsidR="00A14A41" w:rsidRDefault="00CA0236">
      <w:r>
        <w:rPr>
          <w:noProof/>
        </w:rPr>
        <w:drawing>
          <wp:inline distT="0" distB="0" distL="0" distR="0" wp14:anchorId="419E2CB7" wp14:editId="4C4379AE">
            <wp:extent cx="5603132" cy="3922192"/>
            <wp:effectExtent l="0" t="0" r="0" b="2540"/>
            <wp:docPr id="11" name="Picture 1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t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766" cy="399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4B23" w14:textId="589741FB" w:rsidR="00785318" w:rsidRDefault="00CA0236">
      <w:r>
        <w:t xml:space="preserve">Figure </w:t>
      </w:r>
      <w:r>
        <w:t>8</w:t>
      </w:r>
      <w:r>
        <w:t xml:space="preserve">: </w:t>
      </w:r>
      <w:r>
        <w:t>Ratio of the number of changed required to achieve a significant p-value divided by size.</w:t>
      </w:r>
      <w:r>
        <w:t xml:space="preserve"> Fisher’s Exact and Chi-Squared are used </w:t>
      </w:r>
      <w:bookmarkStart w:id="0" w:name="_GoBack"/>
      <w:bookmarkEnd w:id="0"/>
      <w:r>
        <w:t>and are</w:t>
      </w:r>
      <w:r>
        <w:t xml:space="preserve"> nearly identical.</w:t>
      </w:r>
    </w:p>
    <w:sectPr w:rsidR="00785318" w:rsidSect="00A14A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41"/>
    <w:rsid w:val="005B5885"/>
    <w:rsid w:val="006946BE"/>
    <w:rsid w:val="00747A5D"/>
    <w:rsid w:val="00785318"/>
    <w:rsid w:val="007D51F8"/>
    <w:rsid w:val="00A14A41"/>
    <w:rsid w:val="00CA0236"/>
    <w:rsid w:val="00FB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1C9AE"/>
  <w15:chartTrackingRefBased/>
  <w15:docId w15:val="{DA7D2957-9076-9240-A1BA-8932CE17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2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Bradshaw Iii</dc:creator>
  <cp:keywords/>
  <dc:description/>
  <cp:lastModifiedBy>Michael Bradshaw Iii</cp:lastModifiedBy>
  <cp:revision>3</cp:revision>
  <cp:lastPrinted>2019-11-18T16:50:00Z</cp:lastPrinted>
  <dcterms:created xsi:type="dcterms:W3CDTF">2019-11-18T16:50:00Z</dcterms:created>
  <dcterms:modified xsi:type="dcterms:W3CDTF">2019-11-18T17:19:00Z</dcterms:modified>
</cp:coreProperties>
</file>