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BE523" w14:textId="63FA157A" w:rsidR="00AE1FDF" w:rsidRDefault="00DF4519">
      <w:r>
        <w:t>Co-occurrence Analysis</w:t>
      </w:r>
    </w:p>
    <w:p w14:paraId="0C16CA5B" w14:textId="77777777" w:rsidR="0022201A" w:rsidRDefault="0022201A"/>
    <w:p w14:paraId="095A3B74" w14:textId="455D65B0" w:rsidR="00DF4519" w:rsidRDefault="0022201A">
      <w:r>
        <w:rPr>
          <w:noProof/>
        </w:rPr>
        <w:drawing>
          <wp:inline distT="0" distB="0" distL="0" distR="0" wp14:anchorId="2C5791C6" wp14:editId="13B271D5">
            <wp:extent cx="5943600" cy="208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08 at 1.32.0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3386B34B" w14:textId="397E24AE" w:rsidR="0022201A" w:rsidRDefault="0022201A" w:rsidP="0022201A">
      <w:r>
        <w:t>Figure 1: Rows are genes columns are HPO terms. The brighter the more co-occurrences. This is the full heat map, (very small pixels that probably look like dust on your screen are peaks).</w:t>
      </w:r>
    </w:p>
    <w:p w14:paraId="1825CC46" w14:textId="48F0399F" w:rsidR="0022201A" w:rsidRDefault="002F11C4">
      <w:r>
        <w:rPr>
          <w:noProof/>
        </w:rPr>
        <w:drawing>
          <wp:inline distT="0" distB="0" distL="0" distR="0" wp14:anchorId="42DF648D" wp14:editId="7C409DE0">
            <wp:extent cx="5943600" cy="330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t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5903B25" w14:textId="35DB8122" w:rsidR="0022201A" w:rsidRDefault="0022201A"/>
    <w:p w14:paraId="41650B76" w14:textId="268817FF" w:rsidR="0022201A" w:rsidRDefault="0022201A" w:rsidP="0022201A">
      <w:r>
        <w:t xml:space="preserve">Figure 2: Filtered Heat Map, rows and columns with sums lower than </w:t>
      </w:r>
      <w:r w:rsidR="002F11C4">
        <w:t>100</w:t>
      </w:r>
      <w:r>
        <w:t xml:space="preserve"> have been removed</w:t>
      </w:r>
      <w:r w:rsidR="002F11C4">
        <w:t xml:space="preserve"> - </w:t>
      </w:r>
      <w:r w:rsidR="002F11C4" w:rsidRPr="002F11C4">
        <w:t>475</w:t>
      </w:r>
      <w:r w:rsidR="002F11C4">
        <w:t xml:space="preserve"> rows and 1411 columns were dropped.</w:t>
      </w:r>
      <w:r>
        <w:t xml:space="preserve"> Interestingly there are several HPOs with very similar gene co-occurrences. Table 1 has an itemized list of the top 20 peaks.</w:t>
      </w:r>
    </w:p>
    <w:p w14:paraId="4E85DAE9" w14:textId="77777777" w:rsidR="0022201A" w:rsidRDefault="0022201A"/>
    <w:tbl>
      <w:tblPr>
        <w:tblStyle w:val="TableGrid"/>
        <w:tblW w:w="0" w:type="auto"/>
        <w:tblLook w:val="04A0" w:firstRow="1" w:lastRow="0" w:firstColumn="1" w:lastColumn="0" w:noHBand="0" w:noVBand="1"/>
      </w:tblPr>
      <w:tblGrid>
        <w:gridCol w:w="1300"/>
        <w:gridCol w:w="2195"/>
        <w:gridCol w:w="1430"/>
        <w:gridCol w:w="1605"/>
        <w:gridCol w:w="1300"/>
      </w:tblGrid>
      <w:tr w:rsidR="00071D5D" w:rsidRPr="002F11C4" w14:paraId="714EBE44" w14:textId="77777777" w:rsidTr="00071D5D">
        <w:trPr>
          <w:trHeight w:val="320"/>
        </w:trPr>
        <w:tc>
          <w:tcPr>
            <w:tcW w:w="1300" w:type="dxa"/>
            <w:noWrap/>
            <w:hideMark/>
          </w:tcPr>
          <w:p w14:paraId="42CD812E" w14:textId="77777777" w:rsidR="00071D5D" w:rsidRPr="002F11C4" w:rsidRDefault="00071D5D">
            <w:r w:rsidRPr="002F11C4">
              <w:t>MYH3</w:t>
            </w:r>
          </w:p>
        </w:tc>
        <w:tc>
          <w:tcPr>
            <w:tcW w:w="2195" w:type="dxa"/>
          </w:tcPr>
          <w:p w14:paraId="47C7FB01" w14:textId="4A41337C" w:rsidR="00071D5D" w:rsidRPr="002F11C4" w:rsidRDefault="00071D5D">
            <w:r>
              <w:rPr>
                <w:rFonts w:ascii="Helvetica Neue" w:hAnsi="Helvetica Neue"/>
                <w:color w:val="202020"/>
                <w:shd w:val="clear" w:color="auto" w:fill="FFFFFF"/>
              </w:rPr>
              <w:t>embryonic skeletal muscle</w:t>
            </w:r>
          </w:p>
        </w:tc>
        <w:tc>
          <w:tcPr>
            <w:tcW w:w="1430" w:type="dxa"/>
            <w:noWrap/>
            <w:hideMark/>
          </w:tcPr>
          <w:p w14:paraId="60E19C73" w14:textId="3A902AD5" w:rsidR="00071D5D" w:rsidRPr="002F11C4" w:rsidRDefault="00071D5D">
            <w:r w:rsidRPr="002F11C4">
              <w:t>HP:0001371</w:t>
            </w:r>
          </w:p>
        </w:tc>
        <w:tc>
          <w:tcPr>
            <w:tcW w:w="1605" w:type="dxa"/>
          </w:tcPr>
          <w:p w14:paraId="64ADE243" w14:textId="7F90B773" w:rsidR="00071D5D" w:rsidRPr="002F11C4" w:rsidRDefault="00071D5D" w:rsidP="002F11C4">
            <w:r>
              <w:rPr>
                <w:rFonts w:ascii="Arial" w:hAnsi="Arial" w:cs="Arial"/>
                <w:sz w:val="21"/>
                <w:szCs w:val="21"/>
                <w:shd w:val="clear" w:color="auto" w:fill="FFFFFF"/>
              </w:rPr>
              <w:t>Flexion contracture</w:t>
            </w:r>
          </w:p>
        </w:tc>
        <w:tc>
          <w:tcPr>
            <w:tcW w:w="1300" w:type="dxa"/>
            <w:noWrap/>
            <w:hideMark/>
          </w:tcPr>
          <w:p w14:paraId="4A3BC058" w14:textId="1878930C" w:rsidR="00071D5D" w:rsidRPr="002F11C4" w:rsidRDefault="00071D5D" w:rsidP="002F11C4">
            <w:r w:rsidRPr="002F11C4">
              <w:t>138</w:t>
            </w:r>
          </w:p>
        </w:tc>
      </w:tr>
      <w:tr w:rsidR="00071D5D" w:rsidRPr="002F11C4" w14:paraId="617AAABD" w14:textId="77777777" w:rsidTr="00071D5D">
        <w:trPr>
          <w:trHeight w:val="320"/>
        </w:trPr>
        <w:tc>
          <w:tcPr>
            <w:tcW w:w="1300" w:type="dxa"/>
            <w:noWrap/>
            <w:hideMark/>
          </w:tcPr>
          <w:p w14:paraId="74E62FC9" w14:textId="77777777" w:rsidR="00071D5D" w:rsidRPr="002F11C4" w:rsidRDefault="00071D5D">
            <w:r w:rsidRPr="002F11C4">
              <w:t>CC2D2A</w:t>
            </w:r>
          </w:p>
        </w:tc>
        <w:tc>
          <w:tcPr>
            <w:tcW w:w="2195" w:type="dxa"/>
          </w:tcPr>
          <w:p w14:paraId="232923AB" w14:textId="543C1E11" w:rsidR="00071D5D" w:rsidRPr="002F11C4" w:rsidRDefault="00071D5D">
            <w:r>
              <w:rPr>
                <w:rFonts w:ascii="Helvetica Neue" w:hAnsi="Helvetica Neue"/>
                <w:color w:val="202020"/>
                <w:shd w:val="clear" w:color="auto" w:fill="FFFFFF"/>
              </w:rPr>
              <w:t>oiled-coil and calcium binding domain</w:t>
            </w:r>
          </w:p>
        </w:tc>
        <w:tc>
          <w:tcPr>
            <w:tcW w:w="1430" w:type="dxa"/>
            <w:noWrap/>
            <w:hideMark/>
          </w:tcPr>
          <w:p w14:paraId="3DC4203D" w14:textId="5DF53618" w:rsidR="00071D5D" w:rsidRPr="002F11C4" w:rsidRDefault="00071D5D">
            <w:r w:rsidRPr="002F11C4">
              <w:t>HP:0001252</w:t>
            </w:r>
          </w:p>
        </w:tc>
        <w:tc>
          <w:tcPr>
            <w:tcW w:w="1605" w:type="dxa"/>
          </w:tcPr>
          <w:p w14:paraId="66AD8D91" w14:textId="41106B39" w:rsidR="00071D5D" w:rsidRPr="002F11C4" w:rsidRDefault="00071D5D" w:rsidP="002F11C4">
            <w:r>
              <w:rPr>
                <w:rFonts w:ascii="Arial" w:hAnsi="Arial" w:cs="Arial"/>
                <w:sz w:val="21"/>
                <w:szCs w:val="21"/>
                <w:shd w:val="clear" w:color="auto" w:fill="FFFFFF"/>
              </w:rPr>
              <w:t>Muscular hypotonia</w:t>
            </w:r>
          </w:p>
        </w:tc>
        <w:tc>
          <w:tcPr>
            <w:tcW w:w="1300" w:type="dxa"/>
            <w:noWrap/>
            <w:hideMark/>
          </w:tcPr>
          <w:p w14:paraId="2815A57E" w14:textId="7DCE194D" w:rsidR="00071D5D" w:rsidRPr="002F11C4" w:rsidRDefault="00071D5D" w:rsidP="002F11C4">
            <w:r w:rsidRPr="002F11C4">
              <w:t>126</w:t>
            </w:r>
          </w:p>
        </w:tc>
      </w:tr>
      <w:tr w:rsidR="00071D5D" w:rsidRPr="002F11C4" w14:paraId="05595DA7" w14:textId="77777777" w:rsidTr="00071D5D">
        <w:trPr>
          <w:trHeight w:val="320"/>
        </w:trPr>
        <w:tc>
          <w:tcPr>
            <w:tcW w:w="1300" w:type="dxa"/>
            <w:noWrap/>
            <w:hideMark/>
          </w:tcPr>
          <w:p w14:paraId="39F4F7F1" w14:textId="77777777" w:rsidR="00071D5D" w:rsidRPr="002F11C4" w:rsidRDefault="00071D5D">
            <w:r w:rsidRPr="002F11C4">
              <w:t>CC2D2A</w:t>
            </w:r>
          </w:p>
        </w:tc>
        <w:tc>
          <w:tcPr>
            <w:tcW w:w="2195" w:type="dxa"/>
          </w:tcPr>
          <w:p w14:paraId="40209A45" w14:textId="0647555E" w:rsidR="00071D5D" w:rsidRPr="002F11C4" w:rsidRDefault="00071D5D">
            <w:r>
              <w:t>“</w:t>
            </w:r>
          </w:p>
        </w:tc>
        <w:tc>
          <w:tcPr>
            <w:tcW w:w="1430" w:type="dxa"/>
            <w:noWrap/>
            <w:hideMark/>
          </w:tcPr>
          <w:p w14:paraId="05D8A5E1" w14:textId="7C4A0EA4" w:rsidR="00071D5D" w:rsidRPr="002F11C4" w:rsidRDefault="00071D5D">
            <w:r w:rsidRPr="002F11C4">
              <w:t>HP:0002093</w:t>
            </w:r>
          </w:p>
        </w:tc>
        <w:tc>
          <w:tcPr>
            <w:tcW w:w="1605" w:type="dxa"/>
          </w:tcPr>
          <w:p w14:paraId="0B9A8BE7" w14:textId="4314C812" w:rsidR="00071D5D" w:rsidRPr="002F11C4" w:rsidRDefault="00071D5D" w:rsidP="002F11C4">
            <w:r>
              <w:rPr>
                <w:rFonts w:ascii="Arial" w:hAnsi="Arial" w:cs="Arial"/>
                <w:sz w:val="21"/>
                <w:szCs w:val="21"/>
                <w:shd w:val="clear" w:color="auto" w:fill="FFFFFF"/>
              </w:rPr>
              <w:t>Respiratory insufficiency</w:t>
            </w:r>
          </w:p>
        </w:tc>
        <w:tc>
          <w:tcPr>
            <w:tcW w:w="1300" w:type="dxa"/>
            <w:noWrap/>
            <w:hideMark/>
          </w:tcPr>
          <w:p w14:paraId="63606D98" w14:textId="2B1CD16A" w:rsidR="00071D5D" w:rsidRPr="002F11C4" w:rsidRDefault="00071D5D" w:rsidP="002F11C4">
            <w:r w:rsidRPr="002F11C4">
              <w:t>126</w:t>
            </w:r>
          </w:p>
        </w:tc>
      </w:tr>
      <w:tr w:rsidR="00071D5D" w:rsidRPr="002F11C4" w14:paraId="62585A37" w14:textId="77777777" w:rsidTr="00071D5D">
        <w:trPr>
          <w:trHeight w:val="320"/>
        </w:trPr>
        <w:tc>
          <w:tcPr>
            <w:tcW w:w="1300" w:type="dxa"/>
            <w:noWrap/>
            <w:hideMark/>
          </w:tcPr>
          <w:p w14:paraId="506A85B1" w14:textId="77777777" w:rsidR="00071D5D" w:rsidRPr="002F11C4" w:rsidRDefault="00071D5D">
            <w:r w:rsidRPr="002F11C4">
              <w:lastRenderedPageBreak/>
              <w:t>CC2D2A</w:t>
            </w:r>
          </w:p>
        </w:tc>
        <w:tc>
          <w:tcPr>
            <w:tcW w:w="2195" w:type="dxa"/>
          </w:tcPr>
          <w:p w14:paraId="361AE38A" w14:textId="77DB5DA4" w:rsidR="00071D5D" w:rsidRPr="002F11C4" w:rsidRDefault="00071D5D">
            <w:r>
              <w:t>“</w:t>
            </w:r>
          </w:p>
        </w:tc>
        <w:tc>
          <w:tcPr>
            <w:tcW w:w="1430" w:type="dxa"/>
            <w:noWrap/>
            <w:hideMark/>
          </w:tcPr>
          <w:p w14:paraId="2197AFB8" w14:textId="3DCB2A19" w:rsidR="00071D5D" w:rsidRPr="002F11C4" w:rsidRDefault="00071D5D">
            <w:r w:rsidRPr="002F11C4">
              <w:t>HP:0001251</w:t>
            </w:r>
          </w:p>
        </w:tc>
        <w:tc>
          <w:tcPr>
            <w:tcW w:w="1605" w:type="dxa"/>
          </w:tcPr>
          <w:p w14:paraId="6D98A9B8" w14:textId="3B4A50F6" w:rsidR="00071D5D" w:rsidRPr="002F11C4" w:rsidRDefault="00071D5D" w:rsidP="002F11C4">
            <w:r>
              <w:rPr>
                <w:rFonts w:ascii="Arial" w:hAnsi="Arial" w:cs="Arial"/>
                <w:sz w:val="21"/>
                <w:szCs w:val="21"/>
                <w:shd w:val="clear" w:color="auto" w:fill="FFFFFF"/>
              </w:rPr>
              <w:t>Ataxia</w:t>
            </w:r>
          </w:p>
        </w:tc>
        <w:tc>
          <w:tcPr>
            <w:tcW w:w="1300" w:type="dxa"/>
            <w:noWrap/>
            <w:hideMark/>
          </w:tcPr>
          <w:p w14:paraId="533CE635" w14:textId="42F5DFD4" w:rsidR="00071D5D" w:rsidRPr="002F11C4" w:rsidRDefault="00071D5D" w:rsidP="002F11C4">
            <w:r w:rsidRPr="002F11C4">
              <w:t>126</w:t>
            </w:r>
          </w:p>
        </w:tc>
      </w:tr>
      <w:tr w:rsidR="00071D5D" w:rsidRPr="002F11C4" w14:paraId="48BA51D4" w14:textId="77777777" w:rsidTr="00071D5D">
        <w:trPr>
          <w:trHeight w:val="320"/>
        </w:trPr>
        <w:tc>
          <w:tcPr>
            <w:tcW w:w="1300" w:type="dxa"/>
            <w:noWrap/>
            <w:hideMark/>
          </w:tcPr>
          <w:p w14:paraId="7289DD73" w14:textId="77777777" w:rsidR="00071D5D" w:rsidRPr="002F11C4" w:rsidRDefault="00071D5D">
            <w:r w:rsidRPr="002F11C4">
              <w:t>CC2D2A</w:t>
            </w:r>
          </w:p>
        </w:tc>
        <w:tc>
          <w:tcPr>
            <w:tcW w:w="2195" w:type="dxa"/>
          </w:tcPr>
          <w:p w14:paraId="20403D99" w14:textId="4C4DDFD6" w:rsidR="00071D5D" w:rsidRPr="002F11C4" w:rsidRDefault="00071D5D">
            <w:r>
              <w:t>“</w:t>
            </w:r>
          </w:p>
        </w:tc>
        <w:tc>
          <w:tcPr>
            <w:tcW w:w="1430" w:type="dxa"/>
            <w:noWrap/>
            <w:hideMark/>
          </w:tcPr>
          <w:p w14:paraId="2E016D14" w14:textId="4097F289" w:rsidR="00071D5D" w:rsidRPr="002F11C4" w:rsidRDefault="00071D5D">
            <w:r w:rsidRPr="002F11C4">
              <w:t>HP:0000496</w:t>
            </w:r>
          </w:p>
        </w:tc>
        <w:tc>
          <w:tcPr>
            <w:tcW w:w="1605" w:type="dxa"/>
          </w:tcPr>
          <w:p w14:paraId="5670BF6B" w14:textId="44E67E23" w:rsidR="00071D5D" w:rsidRPr="002F11C4" w:rsidRDefault="00071D5D" w:rsidP="002F11C4">
            <w:r>
              <w:t>Abnormality of eye movement</w:t>
            </w:r>
          </w:p>
        </w:tc>
        <w:tc>
          <w:tcPr>
            <w:tcW w:w="1300" w:type="dxa"/>
            <w:noWrap/>
            <w:hideMark/>
          </w:tcPr>
          <w:p w14:paraId="07C26C1D" w14:textId="14B3F2A7" w:rsidR="00071D5D" w:rsidRPr="002F11C4" w:rsidRDefault="00071D5D" w:rsidP="002F11C4">
            <w:r w:rsidRPr="002F11C4">
              <w:t>126</w:t>
            </w:r>
          </w:p>
        </w:tc>
      </w:tr>
      <w:tr w:rsidR="00071D5D" w:rsidRPr="002F11C4" w14:paraId="2190837D" w14:textId="77777777" w:rsidTr="00071D5D">
        <w:trPr>
          <w:trHeight w:val="320"/>
        </w:trPr>
        <w:tc>
          <w:tcPr>
            <w:tcW w:w="1300" w:type="dxa"/>
            <w:noWrap/>
            <w:hideMark/>
          </w:tcPr>
          <w:p w14:paraId="2EE1FBD2" w14:textId="77777777" w:rsidR="00071D5D" w:rsidRPr="002F11C4" w:rsidRDefault="00071D5D">
            <w:r w:rsidRPr="002F11C4">
              <w:t>CC2D2A</w:t>
            </w:r>
          </w:p>
        </w:tc>
        <w:tc>
          <w:tcPr>
            <w:tcW w:w="2195" w:type="dxa"/>
          </w:tcPr>
          <w:p w14:paraId="0816BCCF" w14:textId="710659EA" w:rsidR="00071D5D" w:rsidRPr="002F11C4" w:rsidRDefault="00071D5D">
            <w:r>
              <w:t>“</w:t>
            </w:r>
          </w:p>
        </w:tc>
        <w:tc>
          <w:tcPr>
            <w:tcW w:w="1430" w:type="dxa"/>
            <w:noWrap/>
            <w:hideMark/>
          </w:tcPr>
          <w:p w14:paraId="2E867DE8" w14:textId="5B87E987" w:rsidR="00071D5D" w:rsidRPr="002F11C4" w:rsidRDefault="00071D5D">
            <w:r w:rsidRPr="002F11C4">
              <w:t>HP:0011282</w:t>
            </w:r>
          </w:p>
        </w:tc>
        <w:tc>
          <w:tcPr>
            <w:tcW w:w="1605" w:type="dxa"/>
          </w:tcPr>
          <w:p w14:paraId="5A2E4F20" w14:textId="049656EB" w:rsidR="00071D5D" w:rsidRPr="002F11C4" w:rsidRDefault="00071D5D" w:rsidP="002F11C4">
            <w:r>
              <w:t>Abnormality of hindbrain morphology</w:t>
            </w:r>
          </w:p>
        </w:tc>
        <w:tc>
          <w:tcPr>
            <w:tcW w:w="1300" w:type="dxa"/>
            <w:noWrap/>
            <w:hideMark/>
          </w:tcPr>
          <w:p w14:paraId="78990638" w14:textId="3E6C420A" w:rsidR="00071D5D" w:rsidRPr="002F11C4" w:rsidRDefault="00071D5D" w:rsidP="002F11C4">
            <w:r w:rsidRPr="002F11C4">
              <w:t>126</w:t>
            </w:r>
          </w:p>
        </w:tc>
      </w:tr>
      <w:tr w:rsidR="00071D5D" w:rsidRPr="002F11C4" w14:paraId="3C21CE3C" w14:textId="77777777" w:rsidTr="00071D5D">
        <w:trPr>
          <w:trHeight w:val="320"/>
        </w:trPr>
        <w:tc>
          <w:tcPr>
            <w:tcW w:w="1300" w:type="dxa"/>
            <w:noWrap/>
            <w:hideMark/>
          </w:tcPr>
          <w:p w14:paraId="401110AD" w14:textId="77777777" w:rsidR="00071D5D" w:rsidRPr="002F11C4" w:rsidRDefault="00071D5D">
            <w:r w:rsidRPr="002F11C4">
              <w:t>CC2D2A</w:t>
            </w:r>
          </w:p>
        </w:tc>
        <w:tc>
          <w:tcPr>
            <w:tcW w:w="2195" w:type="dxa"/>
          </w:tcPr>
          <w:p w14:paraId="5D407B0E" w14:textId="5AFCC54D" w:rsidR="00071D5D" w:rsidRPr="002F11C4" w:rsidRDefault="00071D5D">
            <w:r>
              <w:t>“</w:t>
            </w:r>
          </w:p>
        </w:tc>
        <w:tc>
          <w:tcPr>
            <w:tcW w:w="1430" w:type="dxa"/>
            <w:noWrap/>
            <w:hideMark/>
          </w:tcPr>
          <w:p w14:paraId="69B99483" w14:textId="6B55FFBA" w:rsidR="00071D5D" w:rsidRPr="002F11C4" w:rsidRDefault="00071D5D">
            <w:r w:rsidRPr="002F11C4">
              <w:t>HP:0100543</w:t>
            </w:r>
          </w:p>
        </w:tc>
        <w:tc>
          <w:tcPr>
            <w:tcW w:w="1605" w:type="dxa"/>
          </w:tcPr>
          <w:p w14:paraId="00276E39" w14:textId="632F2095" w:rsidR="00071D5D" w:rsidRPr="002F11C4" w:rsidRDefault="00071D5D" w:rsidP="002F11C4">
            <w:r>
              <w:t>Cognitive impairment</w:t>
            </w:r>
          </w:p>
        </w:tc>
        <w:tc>
          <w:tcPr>
            <w:tcW w:w="1300" w:type="dxa"/>
            <w:noWrap/>
            <w:hideMark/>
          </w:tcPr>
          <w:p w14:paraId="0F83535D" w14:textId="3D9E6221" w:rsidR="00071D5D" w:rsidRPr="002F11C4" w:rsidRDefault="00071D5D" w:rsidP="002F11C4">
            <w:r w:rsidRPr="002F11C4">
              <w:t>126</w:t>
            </w:r>
          </w:p>
        </w:tc>
      </w:tr>
      <w:tr w:rsidR="00071D5D" w:rsidRPr="002F11C4" w14:paraId="617DBAB2" w14:textId="77777777" w:rsidTr="00071D5D">
        <w:trPr>
          <w:trHeight w:val="320"/>
        </w:trPr>
        <w:tc>
          <w:tcPr>
            <w:tcW w:w="1300" w:type="dxa"/>
            <w:noWrap/>
            <w:hideMark/>
          </w:tcPr>
          <w:p w14:paraId="77F19728" w14:textId="77777777" w:rsidR="00071D5D" w:rsidRPr="002F11C4" w:rsidRDefault="00071D5D">
            <w:r w:rsidRPr="002F11C4">
              <w:t>MYH3</w:t>
            </w:r>
          </w:p>
        </w:tc>
        <w:tc>
          <w:tcPr>
            <w:tcW w:w="2195" w:type="dxa"/>
          </w:tcPr>
          <w:p w14:paraId="3F6CCD99" w14:textId="284851E7" w:rsidR="00071D5D" w:rsidRPr="002F11C4" w:rsidRDefault="00071D5D">
            <w:r>
              <w:rPr>
                <w:rFonts w:ascii="Helvetica Neue" w:hAnsi="Helvetica Neue"/>
                <w:color w:val="202020"/>
                <w:shd w:val="clear" w:color="auto" w:fill="FFFFFF"/>
              </w:rPr>
              <w:t>embryonic skeletal muscle</w:t>
            </w:r>
          </w:p>
        </w:tc>
        <w:tc>
          <w:tcPr>
            <w:tcW w:w="1430" w:type="dxa"/>
            <w:noWrap/>
            <w:hideMark/>
          </w:tcPr>
          <w:p w14:paraId="0A40BEB0" w14:textId="0DBDA4ED" w:rsidR="00071D5D" w:rsidRPr="002F11C4" w:rsidRDefault="00071D5D">
            <w:r w:rsidRPr="002F11C4">
              <w:t>HP:0012385</w:t>
            </w:r>
          </w:p>
        </w:tc>
        <w:tc>
          <w:tcPr>
            <w:tcW w:w="1605" w:type="dxa"/>
          </w:tcPr>
          <w:p w14:paraId="66EB5815" w14:textId="5713086B" w:rsidR="00071D5D" w:rsidRPr="002F11C4" w:rsidRDefault="00071D5D" w:rsidP="002F11C4">
            <w:proofErr w:type="spellStart"/>
            <w:r>
              <w:rPr>
                <w:rFonts w:ascii="Arial" w:hAnsi="Arial" w:cs="Arial"/>
                <w:sz w:val="21"/>
                <w:szCs w:val="21"/>
                <w:shd w:val="clear" w:color="auto" w:fill="FFFFFF"/>
              </w:rPr>
              <w:t>Camptodactyly</w:t>
            </w:r>
            <w:proofErr w:type="spellEnd"/>
          </w:p>
        </w:tc>
        <w:tc>
          <w:tcPr>
            <w:tcW w:w="1300" w:type="dxa"/>
            <w:noWrap/>
            <w:hideMark/>
          </w:tcPr>
          <w:p w14:paraId="70E021CD" w14:textId="03BC3935" w:rsidR="00071D5D" w:rsidRPr="002F11C4" w:rsidRDefault="00071D5D" w:rsidP="002F11C4">
            <w:r w:rsidRPr="002F11C4">
              <w:t>110</w:t>
            </w:r>
          </w:p>
        </w:tc>
      </w:tr>
      <w:tr w:rsidR="00071D5D" w:rsidRPr="002F11C4" w14:paraId="52DF3A23" w14:textId="77777777" w:rsidTr="00071D5D">
        <w:trPr>
          <w:trHeight w:val="320"/>
        </w:trPr>
        <w:tc>
          <w:tcPr>
            <w:tcW w:w="1300" w:type="dxa"/>
            <w:noWrap/>
            <w:hideMark/>
          </w:tcPr>
          <w:p w14:paraId="2F701701" w14:textId="77777777" w:rsidR="00071D5D" w:rsidRPr="002F11C4" w:rsidRDefault="00071D5D">
            <w:r w:rsidRPr="002F11C4">
              <w:t>KMT2D</w:t>
            </w:r>
          </w:p>
        </w:tc>
        <w:tc>
          <w:tcPr>
            <w:tcW w:w="2195" w:type="dxa"/>
          </w:tcPr>
          <w:p w14:paraId="57A61557" w14:textId="25D51AA3" w:rsidR="00071D5D" w:rsidRPr="002F11C4" w:rsidRDefault="00071D5D">
            <w:r>
              <w:rPr>
                <w:rFonts w:ascii="Helvetica Neue" w:hAnsi="Helvetica Neue"/>
                <w:color w:val="202020"/>
                <w:shd w:val="clear" w:color="auto" w:fill="FFFFFF"/>
              </w:rPr>
              <w:t>lysine-specific methyltransferase </w:t>
            </w:r>
          </w:p>
        </w:tc>
        <w:tc>
          <w:tcPr>
            <w:tcW w:w="1430" w:type="dxa"/>
            <w:noWrap/>
            <w:hideMark/>
          </w:tcPr>
          <w:p w14:paraId="7A2F611E" w14:textId="4C183495" w:rsidR="00071D5D" w:rsidRPr="002F11C4" w:rsidRDefault="00071D5D">
            <w:r w:rsidRPr="002F11C4">
              <w:t>HP:0000637</w:t>
            </w:r>
          </w:p>
        </w:tc>
        <w:tc>
          <w:tcPr>
            <w:tcW w:w="1605" w:type="dxa"/>
          </w:tcPr>
          <w:p w14:paraId="077C5355" w14:textId="3E2F5A61" w:rsidR="00071D5D" w:rsidRPr="002F11C4" w:rsidRDefault="00071D5D" w:rsidP="002F11C4">
            <w:r>
              <w:t>Long palpebral fissure</w:t>
            </w:r>
          </w:p>
        </w:tc>
        <w:tc>
          <w:tcPr>
            <w:tcW w:w="1300" w:type="dxa"/>
            <w:noWrap/>
            <w:hideMark/>
          </w:tcPr>
          <w:p w14:paraId="06ADC159" w14:textId="6D9EFDD2" w:rsidR="00071D5D" w:rsidRPr="002F11C4" w:rsidRDefault="00071D5D" w:rsidP="002F11C4">
            <w:r w:rsidRPr="002F11C4">
              <w:t>106</w:t>
            </w:r>
          </w:p>
        </w:tc>
      </w:tr>
      <w:tr w:rsidR="00071D5D" w:rsidRPr="002F11C4" w14:paraId="689953E5" w14:textId="77777777" w:rsidTr="00071D5D">
        <w:trPr>
          <w:trHeight w:val="320"/>
        </w:trPr>
        <w:tc>
          <w:tcPr>
            <w:tcW w:w="1300" w:type="dxa"/>
            <w:noWrap/>
            <w:hideMark/>
          </w:tcPr>
          <w:p w14:paraId="58C64381" w14:textId="77777777" w:rsidR="00071D5D" w:rsidRPr="002F11C4" w:rsidRDefault="00071D5D">
            <w:r w:rsidRPr="002F11C4">
              <w:t>CEP290</w:t>
            </w:r>
          </w:p>
        </w:tc>
        <w:tc>
          <w:tcPr>
            <w:tcW w:w="2195" w:type="dxa"/>
          </w:tcPr>
          <w:p w14:paraId="64E55DAC" w14:textId="7445ACDF" w:rsidR="00071D5D" w:rsidRPr="002F11C4" w:rsidRDefault="00071D5D">
            <w:r>
              <w:t>Unknown abundant protein</w:t>
            </w:r>
          </w:p>
        </w:tc>
        <w:tc>
          <w:tcPr>
            <w:tcW w:w="1430" w:type="dxa"/>
            <w:noWrap/>
            <w:hideMark/>
          </w:tcPr>
          <w:p w14:paraId="49189031" w14:textId="198D82F3" w:rsidR="00071D5D" w:rsidRPr="002F11C4" w:rsidRDefault="00071D5D">
            <w:r w:rsidRPr="002F11C4">
              <w:t>HP:0001252</w:t>
            </w:r>
          </w:p>
        </w:tc>
        <w:tc>
          <w:tcPr>
            <w:tcW w:w="1605" w:type="dxa"/>
          </w:tcPr>
          <w:p w14:paraId="5382B135" w14:textId="2267510A" w:rsidR="00071D5D" w:rsidRPr="002F11C4" w:rsidRDefault="00071D5D" w:rsidP="002F11C4">
            <w:r>
              <w:t>Muscular hypotonia</w:t>
            </w:r>
          </w:p>
        </w:tc>
        <w:tc>
          <w:tcPr>
            <w:tcW w:w="1300" w:type="dxa"/>
            <w:noWrap/>
            <w:hideMark/>
          </w:tcPr>
          <w:p w14:paraId="4E6089F5" w14:textId="4795A90A" w:rsidR="00071D5D" w:rsidRPr="002F11C4" w:rsidRDefault="00071D5D" w:rsidP="002F11C4">
            <w:r w:rsidRPr="002F11C4">
              <w:t>104</w:t>
            </w:r>
          </w:p>
        </w:tc>
      </w:tr>
      <w:tr w:rsidR="00071D5D" w:rsidRPr="002F11C4" w14:paraId="71B76C72" w14:textId="77777777" w:rsidTr="00071D5D">
        <w:trPr>
          <w:trHeight w:val="320"/>
        </w:trPr>
        <w:tc>
          <w:tcPr>
            <w:tcW w:w="1300" w:type="dxa"/>
            <w:noWrap/>
            <w:hideMark/>
          </w:tcPr>
          <w:p w14:paraId="5D345480" w14:textId="77777777" w:rsidR="00071D5D" w:rsidRPr="002F11C4" w:rsidRDefault="00071D5D">
            <w:r w:rsidRPr="002F11C4">
              <w:t>CEP290</w:t>
            </w:r>
          </w:p>
        </w:tc>
        <w:tc>
          <w:tcPr>
            <w:tcW w:w="2195" w:type="dxa"/>
          </w:tcPr>
          <w:p w14:paraId="25699DC6" w14:textId="546A4221" w:rsidR="00071D5D" w:rsidRPr="002F11C4" w:rsidRDefault="00071D5D">
            <w:r>
              <w:t>“</w:t>
            </w:r>
          </w:p>
        </w:tc>
        <w:tc>
          <w:tcPr>
            <w:tcW w:w="1430" w:type="dxa"/>
            <w:noWrap/>
            <w:hideMark/>
          </w:tcPr>
          <w:p w14:paraId="3B9AAA50" w14:textId="4E476E91" w:rsidR="00071D5D" w:rsidRPr="002F11C4" w:rsidRDefault="00071D5D">
            <w:r w:rsidRPr="002F11C4">
              <w:t>HP:0002093</w:t>
            </w:r>
          </w:p>
        </w:tc>
        <w:tc>
          <w:tcPr>
            <w:tcW w:w="1605" w:type="dxa"/>
          </w:tcPr>
          <w:p w14:paraId="28B3383B" w14:textId="3943288C" w:rsidR="00071D5D" w:rsidRPr="002F11C4" w:rsidRDefault="00071D5D" w:rsidP="002F11C4">
            <w:r>
              <w:t>Respiratory insufficiency</w:t>
            </w:r>
          </w:p>
        </w:tc>
        <w:tc>
          <w:tcPr>
            <w:tcW w:w="1300" w:type="dxa"/>
            <w:noWrap/>
            <w:hideMark/>
          </w:tcPr>
          <w:p w14:paraId="3784838C" w14:textId="57D53085" w:rsidR="00071D5D" w:rsidRPr="002F11C4" w:rsidRDefault="00071D5D" w:rsidP="002F11C4">
            <w:r w:rsidRPr="002F11C4">
              <w:t>104</w:t>
            </w:r>
          </w:p>
        </w:tc>
      </w:tr>
      <w:tr w:rsidR="00071D5D" w:rsidRPr="002F11C4" w14:paraId="1D90AA87" w14:textId="77777777" w:rsidTr="00071D5D">
        <w:trPr>
          <w:trHeight w:val="320"/>
        </w:trPr>
        <w:tc>
          <w:tcPr>
            <w:tcW w:w="1300" w:type="dxa"/>
            <w:noWrap/>
            <w:hideMark/>
          </w:tcPr>
          <w:p w14:paraId="24C84268" w14:textId="77777777" w:rsidR="00071D5D" w:rsidRPr="002F11C4" w:rsidRDefault="00071D5D">
            <w:r w:rsidRPr="002F11C4">
              <w:t>CEP290</w:t>
            </w:r>
          </w:p>
        </w:tc>
        <w:tc>
          <w:tcPr>
            <w:tcW w:w="2195" w:type="dxa"/>
          </w:tcPr>
          <w:p w14:paraId="4222106A" w14:textId="53873241" w:rsidR="00071D5D" w:rsidRPr="002F11C4" w:rsidRDefault="00071D5D">
            <w:r>
              <w:t>“</w:t>
            </w:r>
          </w:p>
        </w:tc>
        <w:tc>
          <w:tcPr>
            <w:tcW w:w="1430" w:type="dxa"/>
            <w:noWrap/>
            <w:hideMark/>
          </w:tcPr>
          <w:p w14:paraId="31A86653" w14:textId="5FD67A63" w:rsidR="00071D5D" w:rsidRPr="002F11C4" w:rsidRDefault="00071D5D">
            <w:r w:rsidRPr="002F11C4">
              <w:t>HP:0001251</w:t>
            </w:r>
          </w:p>
        </w:tc>
        <w:tc>
          <w:tcPr>
            <w:tcW w:w="1605" w:type="dxa"/>
          </w:tcPr>
          <w:p w14:paraId="371F962C" w14:textId="6A80E4F2" w:rsidR="00071D5D" w:rsidRPr="002F11C4" w:rsidRDefault="00071D5D" w:rsidP="002F11C4">
            <w:r>
              <w:rPr>
                <w:rFonts w:ascii="Arial" w:hAnsi="Arial" w:cs="Arial"/>
                <w:sz w:val="21"/>
                <w:szCs w:val="21"/>
                <w:shd w:val="clear" w:color="auto" w:fill="FFFFFF"/>
              </w:rPr>
              <w:t>Ataxia</w:t>
            </w:r>
          </w:p>
        </w:tc>
        <w:tc>
          <w:tcPr>
            <w:tcW w:w="1300" w:type="dxa"/>
            <w:noWrap/>
            <w:hideMark/>
          </w:tcPr>
          <w:p w14:paraId="246A5020" w14:textId="7E810812" w:rsidR="00071D5D" w:rsidRPr="002F11C4" w:rsidRDefault="00071D5D" w:rsidP="002F11C4">
            <w:r w:rsidRPr="002F11C4">
              <w:t>104</w:t>
            </w:r>
          </w:p>
        </w:tc>
      </w:tr>
      <w:tr w:rsidR="00071D5D" w:rsidRPr="002F11C4" w14:paraId="472081FA" w14:textId="77777777" w:rsidTr="00071D5D">
        <w:trPr>
          <w:trHeight w:val="320"/>
        </w:trPr>
        <w:tc>
          <w:tcPr>
            <w:tcW w:w="1300" w:type="dxa"/>
            <w:noWrap/>
            <w:hideMark/>
          </w:tcPr>
          <w:p w14:paraId="51EABAC8" w14:textId="77777777" w:rsidR="00071D5D" w:rsidRPr="002F11C4" w:rsidRDefault="00071D5D">
            <w:r w:rsidRPr="002F11C4">
              <w:t>CEP290</w:t>
            </w:r>
          </w:p>
        </w:tc>
        <w:tc>
          <w:tcPr>
            <w:tcW w:w="2195" w:type="dxa"/>
          </w:tcPr>
          <w:p w14:paraId="3C31B64C" w14:textId="4D563584" w:rsidR="00071D5D" w:rsidRPr="002F11C4" w:rsidRDefault="00071D5D">
            <w:r>
              <w:t>“</w:t>
            </w:r>
          </w:p>
        </w:tc>
        <w:tc>
          <w:tcPr>
            <w:tcW w:w="1430" w:type="dxa"/>
            <w:noWrap/>
            <w:hideMark/>
          </w:tcPr>
          <w:p w14:paraId="350C7E46" w14:textId="2FDC944A" w:rsidR="00071D5D" w:rsidRPr="002F11C4" w:rsidRDefault="00071D5D">
            <w:r w:rsidRPr="002F11C4">
              <w:t>HP:0000496</w:t>
            </w:r>
          </w:p>
        </w:tc>
        <w:tc>
          <w:tcPr>
            <w:tcW w:w="1605" w:type="dxa"/>
          </w:tcPr>
          <w:p w14:paraId="55E3D677" w14:textId="15D16853" w:rsidR="00071D5D" w:rsidRPr="002F11C4" w:rsidRDefault="00071D5D" w:rsidP="002F11C4">
            <w:r>
              <w:t>Abnormality of eye movement</w:t>
            </w:r>
          </w:p>
        </w:tc>
        <w:tc>
          <w:tcPr>
            <w:tcW w:w="1300" w:type="dxa"/>
            <w:noWrap/>
            <w:hideMark/>
          </w:tcPr>
          <w:p w14:paraId="3B550152" w14:textId="51D0E4BC" w:rsidR="00071D5D" w:rsidRPr="002F11C4" w:rsidRDefault="00071D5D" w:rsidP="002F11C4">
            <w:r w:rsidRPr="002F11C4">
              <w:t>104</w:t>
            </w:r>
          </w:p>
        </w:tc>
      </w:tr>
      <w:tr w:rsidR="00071D5D" w:rsidRPr="002F11C4" w14:paraId="398D3DC8" w14:textId="77777777" w:rsidTr="00071D5D">
        <w:trPr>
          <w:trHeight w:val="320"/>
        </w:trPr>
        <w:tc>
          <w:tcPr>
            <w:tcW w:w="1300" w:type="dxa"/>
            <w:noWrap/>
            <w:hideMark/>
          </w:tcPr>
          <w:p w14:paraId="45272FD5" w14:textId="77777777" w:rsidR="00071D5D" w:rsidRPr="002F11C4" w:rsidRDefault="00071D5D">
            <w:r w:rsidRPr="002F11C4">
              <w:t>CEP290</w:t>
            </w:r>
          </w:p>
        </w:tc>
        <w:tc>
          <w:tcPr>
            <w:tcW w:w="2195" w:type="dxa"/>
          </w:tcPr>
          <w:p w14:paraId="4A15B6D5" w14:textId="250CCF40" w:rsidR="00071D5D" w:rsidRPr="002F11C4" w:rsidRDefault="00071D5D">
            <w:r>
              <w:t>“</w:t>
            </w:r>
          </w:p>
        </w:tc>
        <w:tc>
          <w:tcPr>
            <w:tcW w:w="1430" w:type="dxa"/>
            <w:noWrap/>
            <w:hideMark/>
          </w:tcPr>
          <w:p w14:paraId="0B62DA52" w14:textId="5A2B4C29" w:rsidR="00071D5D" w:rsidRPr="002F11C4" w:rsidRDefault="00071D5D">
            <w:r w:rsidRPr="002F11C4">
              <w:t>HP:0011282</w:t>
            </w:r>
          </w:p>
        </w:tc>
        <w:tc>
          <w:tcPr>
            <w:tcW w:w="1605" w:type="dxa"/>
          </w:tcPr>
          <w:p w14:paraId="516964B6" w14:textId="197549B6" w:rsidR="00071D5D" w:rsidRPr="002F11C4" w:rsidRDefault="00071D5D" w:rsidP="002F11C4">
            <w:r>
              <w:t>Abnormality of hindbrain morphology</w:t>
            </w:r>
          </w:p>
        </w:tc>
        <w:tc>
          <w:tcPr>
            <w:tcW w:w="1300" w:type="dxa"/>
            <w:noWrap/>
            <w:hideMark/>
          </w:tcPr>
          <w:p w14:paraId="6A5E2A64" w14:textId="20A768BA" w:rsidR="00071D5D" w:rsidRPr="002F11C4" w:rsidRDefault="00071D5D" w:rsidP="002F11C4">
            <w:r w:rsidRPr="002F11C4">
              <w:t>104</w:t>
            </w:r>
          </w:p>
        </w:tc>
      </w:tr>
      <w:tr w:rsidR="00071D5D" w:rsidRPr="002F11C4" w14:paraId="038789EA" w14:textId="77777777" w:rsidTr="00071D5D">
        <w:trPr>
          <w:trHeight w:val="320"/>
        </w:trPr>
        <w:tc>
          <w:tcPr>
            <w:tcW w:w="1300" w:type="dxa"/>
            <w:noWrap/>
            <w:hideMark/>
          </w:tcPr>
          <w:p w14:paraId="7A87FA5E" w14:textId="77777777" w:rsidR="00071D5D" w:rsidRPr="002F11C4" w:rsidRDefault="00071D5D">
            <w:r w:rsidRPr="002F11C4">
              <w:t>CEP290</w:t>
            </w:r>
          </w:p>
        </w:tc>
        <w:tc>
          <w:tcPr>
            <w:tcW w:w="2195" w:type="dxa"/>
          </w:tcPr>
          <w:p w14:paraId="1B70F37C" w14:textId="5DDF1029" w:rsidR="00071D5D" w:rsidRPr="002F11C4" w:rsidRDefault="00071D5D">
            <w:r>
              <w:t>“</w:t>
            </w:r>
          </w:p>
        </w:tc>
        <w:tc>
          <w:tcPr>
            <w:tcW w:w="1430" w:type="dxa"/>
            <w:noWrap/>
            <w:hideMark/>
          </w:tcPr>
          <w:p w14:paraId="4D9CEABF" w14:textId="3E13DF79" w:rsidR="00071D5D" w:rsidRPr="002F11C4" w:rsidRDefault="00071D5D">
            <w:r w:rsidRPr="002F11C4">
              <w:t>HP:0100543</w:t>
            </w:r>
          </w:p>
        </w:tc>
        <w:tc>
          <w:tcPr>
            <w:tcW w:w="1605" w:type="dxa"/>
          </w:tcPr>
          <w:p w14:paraId="45344131" w14:textId="797B1BF9" w:rsidR="00071D5D" w:rsidRPr="002F11C4" w:rsidRDefault="00071D5D" w:rsidP="002F11C4">
            <w:r>
              <w:t>Cognitive impairment</w:t>
            </w:r>
          </w:p>
        </w:tc>
        <w:tc>
          <w:tcPr>
            <w:tcW w:w="1300" w:type="dxa"/>
            <w:noWrap/>
            <w:hideMark/>
          </w:tcPr>
          <w:p w14:paraId="17E6924E" w14:textId="53497C59" w:rsidR="00071D5D" w:rsidRPr="002F11C4" w:rsidRDefault="00071D5D" w:rsidP="002F11C4">
            <w:r w:rsidRPr="002F11C4">
              <w:t>104</w:t>
            </w:r>
          </w:p>
        </w:tc>
      </w:tr>
      <w:tr w:rsidR="00071D5D" w:rsidRPr="002F11C4" w14:paraId="56AF37E3" w14:textId="77777777" w:rsidTr="00071D5D">
        <w:trPr>
          <w:trHeight w:val="320"/>
        </w:trPr>
        <w:tc>
          <w:tcPr>
            <w:tcW w:w="1300" w:type="dxa"/>
            <w:noWrap/>
            <w:hideMark/>
          </w:tcPr>
          <w:p w14:paraId="01C285BE" w14:textId="77777777" w:rsidR="00071D5D" w:rsidRPr="002F11C4" w:rsidRDefault="00071D5D">
            <w:r w:rsidRPr="002F11C4">
              <w:t>MYH3</w:t>
            </w:r>
          </w:p>
        </w:tc>
        <w:tc>
          <w:tcPr>
            <w:tcW w:w="2195" w:type="dxa"/>
          </w:tcPr>
          <w:p w14:paraId="5854C18E" w14:textId="68D79289" w:rsidR="00071D5D" w:rsidRPr="002F11C4" w:rsidRDefault="00071D5D">
            <w:r>
              <w:rPr>
                <w:rFonts w:ascii="Helvetica Neue" w:hAnsi="Helvetica Neue"/>
                <w:color w:val="202020"/>
                <w:shd w:val="clear" w:color="auto" w:fill="FFFFFF"/>
              </w:rPr>
              <w:t>embryonic skeletal muscle</w:t>
            </w:r>
          </w:p>
        </w:tc>
        <w:tc>
          <w:tcPr>
            <w:tcW w:w="1430" w:type="dxa"/>
            <w:noWrap/>
            <w:hideMark/>
          </w:tcPr>
          <w:p w14:paraId="1E917230" w14:textId="57399D4F" w:rsidR="00071D5D" w:rsidRPr="002F11C4" w:rsidRDefault="00071D5D">
            <w:r w:rsidRPr="002F11C4">
              <w:t>HP:0002650</w:t>
            </w:r>
          </w:p>
        </w:tc>
        <w:tc>
          <w:tcPr>
            <w:tcW w:w="1605" w:type="dxa"/>
          </w:tcPr>
          <w:p w14:paraId="5985FE18" w14:textId="31199A8D" w:rsidR="00071D5D" w:rsidRPr="002F11C4" w:rsidRDefault="00071D5D" w:rsidP="002F11C4">
            <w:r>
              <w:t>Scoliosis</w:t>
            </w:r>
          </w:p>
        </w:tc>
        <w:tc>
          <w:tcPr>
            <w:tcW w:w="1300" w:type="dxa"/>
            <w:noWrap/>
            <w:hideMark/>
          </w:tcPr>
          <w:p w14:paraId="4CD65CB4" w14:textId="00B5CCFF" w:rsidR="00071D5D" w:rsidRPr="002F11C4" w:rsidRDefault="00071D5D" w:rsidP="002F11C4">
            <w:r w:rsidRPr="002F11C4">
              <w:t>102</w:t>
            </w:r>
          </w:p>
        </w:tc>
      </w:tr>
      <w:tr w:rsidR="00071D5D" w:rsidRPr="002F11C4" w14:paraId="6B2538B4" w14:textId="77777777" w:rsidTr="00071D5D">
        <w:trPr>
          <w:trHeight w:val="320"/>
        </w:trPr>
        <w:tc>
          <w:tcPr>
            <w:tcW w:w="1300" w:type="dxa"/>
            <w:noWrap/>
            <w:hideMark/>
          </w:tcPr>
          <w:p w14:paraId="1AFFD8C8" w14:textId="77777777" w:rsidR="00071D5D" w:rsidRPr="002F11C4" w:rsidRDefault="00071D5D" w:rsidP="00071D5D">
            <w:r w:rsidRPr="002F11C4">
              <w:t>KMT2D</w:t>
            </w:r>
          </w:p>
        </w:tc>
        <w:tc>
          <w:tcPr>
            <w:tcW w:w="2195" w:type="dxa"/>
          </w:tcPr>
          <w:p w14:paraId="74B95E86" w14:textId="7A75FAE8" w:rsidR="00071D5D" w:rsidRPr="002F11C4" w:rsidRDefault="00071D5D" w:rsidP="00071D5D">
            <w:r>
              <w:rPr>
                <w:rFonts w:ascii="Helvetica Neue" w:hAnsi="Helvetica Neue"/>
                <w:color w:val="202020"/>
                <w:shd w:val="clear" w:color="auto" w:fill="FFFFFF"/>
              </w:rPr>
              <w:t>lysine-specific methyltransferase </w:t>
            </w:r>
          </w:p>
        </w:tc>
        <w:tc>
          <w:tcPr>
            <w:tcW w:w="1430" w:type="dxa"/>
            <w:noWrap/>
            <w:hideMark/>
          </w:tcPr>
          <w:p w14:paraId="642C37E9" w14:textId="469246F7" w:rsidR="00071D5D" w:rsidRPr="002F11C4" w:rsidRDefault="00071D5D" w:rsidP="00071D5D">
            <w:r w:rsidRPr="002F11C4">
              <w:t>HP:0002553</w:t>
            </w:r>
          </w:p>
        </w:tc>
        <w:tc>
          <w:tcPr>
            <w:tcW w:w="1605" w:type="dxa"/>
          </w:tcPr>
          <w:p w14:paraId="1BC78BCF" w14:textId="6D7AB13C" w:rsidR="00071D5D" w:rsidRPr="002F11C4" w:rsidRDefault="00071D5D" w:rsidP="00071D5D">
            <w:r>
              <w:t>Highly arched eyebrow</w:t>
            </w:r>
          </w:p>
        </w:tc>
        <w:tc>
          <w:tcPr>
            <w:tcW w:w="1300" w:type="dxa"/>
            <w:noWrap/>
            <w:hideMark/>
          </w:tcPr>
          <w:p w14:paraId="0F69DBE2" w14:textId="0471C60D" w:rsidR="00071D5D" w:rsidRPr="002F11C4" w:rsidRDefault="00071D5D" w:rsidP="00071D5D">
            <w:r w:rsidRPr="002F11C4">
              <w:t>102</w:t>
            </w:r>
          </w:p>
        </w:tc>
      </w:tr>
      <w:tr w:rsidR="00071D5D" w:rsidRPr="002F11C4" w14:paraId="1C8E5858" w14:textId="77777777" w:rsidTr="00071D5D">
        <w:trPr>
          <w:trHeight w:val="320"/>
        </w:trPr>
        <w:tc>
          <w:tcPr>
            <w:tcW w:w="1300" w:type="dxa"/>
            <w:noWrap/>
            <w:hideMark/>
          </w:tcPr>
          <w:p w14:paraId="0DFD35CC" w14:textId="77777777" w:rsidR="00071D5D" w:rsidRPr="002F11C4" w:rsidRDefault="00071D5D" w:rsidP="00071D5D">
            <w:r w:rsidRPr="002F11C4">
              <w:t>KMT2D</w:t>
            </w:r>
          </w:p>
        </w:tc>
        <w:tc>
          <w:tcPr>
            <w:tcW w:w="2195" w:type="dxa"/>
          </w:tcPr>
          <w:p w14:paraId="7FA052EA" w14:textId="44B7CA0F" w:rsidR="00071D5D" w:rsidRPr="002F11C4" w:rsidRDefault="00071D5D" w:rsidP="00071D5D">
            <w:r>
              <w:rPr>
                <w:rFonts w:ascii="Helvetica Neue" w:hAnsi="Helvetica Neue"/>
                <w:color w:val="202020"/>
                <w:shd w:val="clear" w:color="auto" w:fill="FFFFFF"/>
              </w:rPr>
              <w:t>“</w:t>
            </w:r>
          </w:p>
        </w:tc>
        <w:tc>
          <w:tcPr>
            <w:tcW w:w="1430" w:type="dxa"/>
            <w:noWrap/>
            <w:hideMark/>
          </w:tcPr>
          <w:p w14:paraId="460595DF" w14:textId="066C30FF" w:rsidR="00071D5D" w:rsidRPr="002F11C4" w:rsidRDefault="00071D5D" w:rsidP="00071D5D">
            <w:r w:rsidRPr="002F11C4">
              <w:t>HP:0000437</w:t>
            </w:r>
          </w:p>
        </w:tc>
        <w:tc>
          <w:tcPr>
            <w:tcW w:w="1605" w:type="dxa"/>
          </w:tcPr>
          <w:p w14:paraId="50303C29" w14:textId="16491EDB" w:rsidR="00071D5D" w:rsidRPr="002F11C4" w:rsidRDefault="00071D5D" w:rsidP="00071D5D">
            <w:r>
              <w:t>Depressed nasal tip</w:t>
            </w:r>
          </w:p>
        </w:tc>
        <w:tc>
          <w:tcPr>
            <w:tcW w:w="1300" w:type="dxa"/>
            <w:noWrap/>
            <w:hideMark/>
          </w:tcPr>
          <w:p w14:paraId="5F535FC8" w14:textId="514B48AF" w:rsidR="00071D5D" w:rsidRPr="002F11C4" w:rsidRDefault="00071D5D" w:rsidP="00071D5D">
            <w:r w:rsidRPr="002F11C4">
              <w:t>102</w:t>
            </w:r>
          </w:p>
        </w:tc>
      </w:tr>
      <w:tr w:rsidR="00071D5D" w:rsidRPr="002F11C4" w14:paraId="082E2C8F" w14:textId="77777777" w:rsidTr="00071D5D">
        <w:trPr>
          <w:trHeight w:val="320"/>
        </w:trPr>
        <w:tc>
          <w:tcPr>
            <w:tcW w:w="1300" w:type="dxa"/>
            <w:noWrap/>
            <w:hideMark/>
          </w:tcPr>
          <w:p w14:paraId="1BDFF5E6" w14:textId="77777777" w:rsidR="00071D5D" w:rsidRPr="002F11C4" w:rsidRDefault="00071D5D" w:rsidP="00071D5D">
            <w:r w:rsidRPr="002F11C4">
              <w:t>C5ORF42</w:t>
            </w:r>
          </w:p>
        </w:tc>
        <w:tc>
          <w:tcPr>
            <w:tcW w:w="2195" w:type="dxa"/>
          </w:tcPr>
          <w:p w14:paraId="5F7E014A" w14:textId="6EC22D02" w:rsidR="00071D5D" w:rsidRPr="002F11C4" w:rsidRDefault="00071D5D" w:rsidP="00071D5D">
            <w:r>
              <w:rPr>
                <w:rFonts w:ascii="Helvetica Neue" w:hAnsi="Helvetica Neue"/>
                <w:color w:val="202020"/>
                <w:shd w:val="clear" w:color="auto" w:fill="FFFFFF"/>
              </w:rPr>
              <w:t>lysine-specific methyltransferase </w:t>
            </w:r>
          </w:p>
        </w:tc>
        <w:tc>
          <w:tcPr>
            <w:tcW w:w="1430" w:type="dxa"/>
            <w:noWrap/>
            <w:hideMark/>
          </w:tcPr>
          <w:p w14:paraId="79E9286E" w14:textId="4499E89F" w:rsidR="00071D5D" w:rsidRPr="002F11C4" w:rsidRDefault="00071D5D" w:rsidP="00071D5D">
            <w:r w:rsidRPr="002F11C4">
              <w:t>HP:0001252</w:t>
            </w:r>
          </w:p>
        </w:tc>
        <w:tc>
          <w:tcPr>
            <w:tcW w:w="1605" w:type="dxa"/>
          </w:tcPr>
          <w:p w14:paraId="1C669802" w14:textId="05E81706" w:rsidR="00071D5D" w:rsidRPr="002F11C4" w:rsidRDefault="00071D5D" w:rsidP="00071D5D">
            <w:r>
              <w:t>Muscular hypotonia</w:t>
            </w:r>
          </w:p>
        </w:tc>
        <w:tc>
          <w:tcPr>
            <w:tcW w:w="1300" w:type="dxa"/>
            <w:noWrap/>
            <w:hideMark/>
          </w:tcPr>
          <w:p w14:paraId="00C106CA" w14:textId="6580E1E2" w:rsidR="00071D5D" w:rsidRPr="002F11C4" w:rsidRDefault="00071D5D" w:rsidP="00071D5D">
            <w:r w:rsidRPr="002F11C4">
              <w:t>101</w:t>
            </w:r>
          </w:p>
        </w:tc>
      </w:tr>
      <w:tr w:rsidR="00071D5D" w:rsidRPr="002F11C4" w14:paraId="60214A5F" w14:textId="77777777" w:rsidTr="00071D5D">
        <w:trPr>
          <w:trHeight w:val="320"/>
        </w:trPr>
        <w:tc>
          <w:tcPr>
            <w:tcW w:w="1300" w:type="dxa"/>
            <w:noWrap/>
            <w:hideMark/>
          </w:tcPr>
          <w:p w14:paraId="6E700DC3" w14:textId="77777777" w:rsidR="00071D5D" w:rsidRPr="002F11C4" w:rsidRDefault="00071D5D" w:rsidP="00071D5D">
            <w:r w:rsidRPr="002F11C4">
              <w:t>C5ORF42</w:t>
            </w:r>
          </w:p>
        </w:tc>
        <w:tc>
          <w:tcPr>
            <w:tcW w:w="2195" w:type="dxa"/>
          </w:tcPr>
          <w:p w14:paraId="40DB9BBB" w14:textId="4F036821" w:rsidR="00071D5D" w:rsidRPr="002F11C4" w:rsidRDefault="00071D5D" w:rsidP="00071D5D">
            <w:r>
              <w:t>“</w:t>
            </w:r>
          </w:p>
        </w:tc>
        <w:tc>
          <w:tcPr>
            <w:tcW w:w="1430" w:type="dxa"/>
            <w:noWrap/>
            <w:hideMark/>
          </w:tcPr>
          <w:p w14:paraId="5BCCF6CC" w14:textId="00045272" w:rsidR="00071D5D" w:rsidRPr="002F11C4" w:rsidRDefault="00071D5D" w:rsidP="00071D5D">
            <w:r w:rsidRPr="002F11C4">
              <w:t>HP:0001251</w:t>
            </w:r>
          </w:p>
        </w:tc>
        <w:tc>
          <w:tcPr>
            <w:tcW w:w="1605" w:type="dxa"/>
          </w:tcPr>
          <w:p w14:paraId="5424DFED" w14:textId="2C637BB1" w:rsidR="00071D5D" w:rsidRPr="002F11C4" w:rsidRDefault="00071D5D" w:rsidP="00071D5D">
            <w:r>
              <w:rPr>
                <w:rFonts w:ascii="Arial" w:hAnsi="Arial" w:cs="Arial"/>
                <w:sz w:val="21"/>
                <w:szCs w:val="21"/>
                <w:shd w:val="clear" w:color="auto" w:fill="FFFFFF"/>
              </w:rPr>
              <w:t>Ataxia</w:t>
            </w:r>
          </w:p>
        </w:tc>
        <w:tc>
          <w:tcPr>
            <w:tcW w:w="1300" w:type="dxa"/>
            <w:noWrap/>
            <w:hideMark/>
          </w:tcPr>
          <w:p w14:paraId="6124E991" w14:textId="26E256B3" w:rsidR="00071D5D" w:rsidRPr="002F11C4" w:rsidRDefault="00071D5D" w:rsidP="00071D5D">
            <w:r w:rsidRPr="002F11C4">
              <w:t>101</w:t>
            </w:r>
          </w:p>
        </w:tc>
      </w:tr>
    </w:tbl>
    <w:p w14:paraId="42AB2CFC" w14:textId="615DC126" w:rsidR="00DF4519" w:rsidRDefault="00DF4519"/>
    <w:p w14:paraId="4E71BE38" w14:textId="57641737" w:rsidR="0022201A" w:rsidRDefault="002F11C4">
      <w:r>
        <w:t>Table 1: Gene HPO Term pairs with highest co-occurrence counts. These correspond with the brightest points in Figure 2.</w:t>
      </w:r>
    </w:p>
    <w:p w14:paraId="5711D756" w14:textId="465EF913" w:rsidR="00BD15DB" w:rsidRDefault="00BD15DB"/>
    <w:tbl>
      <w:tblPr>
        <w:tblStyle w:val="TableGrid"/>
        <w:tblW w:w="0" w:type="auto"/>
        <w:tblLook w:val="04A0" w:firstRow="1" w:lastRow="0" w:firstColumn="1" w:lastColumn="0" w:noHBand="0" w:noVBand="1"/>
      </w:tblPr>
      <w:tblGrid>
        <w:gridCol w:w="4675"/>
        <w:gridCol w:w="4675"/>
      </w:tblGrid>
      <w:tr w:rsidR="00BD15DB" w14:paraId="6B445A07" w14:textId="77777777" w:rsidTr="00BD15DB">
        <w:tc>
          <w:tcPr>
            <w:tcW w:w="4675" w:type="dxa"/>
          </w:tcPr>
          <w:p w14:paraId="31344D97" w14:textId="00BBA7A4" w:rsidR="00BD15DB" w:rsidRDefault="00BD15DB">
            <w:r w:rsidRPr="00BD15DB">
              <w:t>HP:0001252</w:t>
            </w:r>
          </w:p>
        </w:tc>
        <w:tc>
          <w:tcPr>
            <w:tcW w:w="4675" w:type="dxa"/>
          </w:tcPr>
          <w:p w14:paraId="3E9167B5" w14:textId="3FECD59C" w:rsidR="00BD15DB" w:rsidRDefault="00BD15DB">
            <w:r>
              <w:rPr>
                <w:rFonts w:ascii="Arial" w:hAnsi="Arial" w:cs="Arial"/>
                <w:sz w:val="21"/>
                <w:szCs w:val="21"/>
                <w:shd w:val="clear" w:color="auto" w:fill="FFFFFF"/>
              </w:rPr>
              <w:t>Muscular hypotonia</w:t>
            </w:r>
          </w:p>
        </w:tc>
      </w:tr>
      <w:tr w:rsidR="00BD15DB" w14:paraId="155CA5DA" w14:textId="77777777" w:rsidTr="00BD15DB">
        <w:tc>
          <w:tcPr>
            <w:tcW w:w="4675" w:type="dxa"/>
          </w:tcPr>
          <w:p w14:paraId="383E9F20" w14:textId="5944AC6D" w:rsidR="00BD15DB" w:rsidRDefault="00BD15DB">
            <w:r w:rsidRPr="00BD15DB">
              <w:t>HP:0001251</w:t>
            </w:r>
          </w:p>
        </w:tc>
        <w:tc>
          <w:tcPr>
            <w:tcW w:w="4675" w:type="dxa"/>
          </w:tcPr>
          <w:p w14:paraId="556B6DB5" w14:textId="61097CE0" w:rsidR="00BD15DB" w:rsidRDefault="00BD15DB">
            <w:r>
              <w:rPr>
                <w:rFonts w:ascii="Arial" w:hAnsi="Arial" w:cs="Arial"/>
                <w:sz w:val="21"/>
                <w:szCs w:val="21"/>
                <w:shd w:val="clear" w:color="auto" w:fill="FFFFFF"/>
              </w:rPr>
              <w:t>Ataxia</w:t>
            </w:r>
          </w:p>
        </w:tc>
      </w:tr>
      <w:tr w:rsidR="00BD15DB" w14:paraId="56675CAE" w14:textId="77777777" w:rsidTr="00BD15DB">
        <w:tc>
          <w:tcPr>
            <w:tcW w:w="4675" w:type="dxa"/>
          </w:tcPr>
          <w:p w14:paraId="1E5361A8" w14:textId="6D15CA51" w:rsidR="00BD15DB" w:rsidRDefault="00BD15DB">
            <w:r w:rsidRPr="00BD15DB">
              <w:t>HP:0100543</w:t>
            </w:r>
          </w:p>
        </w:tc>
        <w:tc>
          <w:tcPr>
            <w:tcW w:w="4675" w:type="dxa"/>
          </w:tcPr>
          <w:p w14:paraId="7FD62C1D" w14:textId="7A0D54AF" w:rsidR="00BD15DB" w:rsidRDefault="00BD15DB">
            <w:r>
              <w:rPr>
                <w:rFonts w:ascii="Arial" w:hAnsi="Arial" w:cs="Arial"/>
                <w:sz w:val="21"/>
                <w:szCs w:val="21"/>
                <w:shd w:val="clear" w:color="auto" w:fill="FFFFFF"/>
              </w:rPr>
              <w:t>Cognitive impairment</w:t>
            </w:r>
          </w:p>
        </w:tc>
      </w:tr>
      <w:tr w:rsidR="00BD15DB" w14:paraId="400C2AAD" w14:textId="77777777" w:rsidTr="00BD15DB">
        <w:tc>
          <w:tcPr>
            <w:tcW w:w="4675" w:type="dxa"/>
          </w:tcPr>
          <w:p w14:paraId="565B5AB3" w14:textId="74BC6B0D" w:rsidR="00BD15DB" w:rsidRDefault="00BD15DB">
            <w:r w:rsidRPr="00BD15DB">
              <w:t>HP:0002093</w:t>
            </w:r>
          </w:p>
        </w:tc>
        <w:tc>
          <w:tcPr>
            <w:tcW w:w="4675" w:type="dxa"/>
          </w:tcPr>
          <w:p w14:paraId="09B3568E" w14:textId="25DB0A54" w:rsidR="00BD15DB" w:rsidRDefault="00BD15DB">
            <w:r>
              <w:rPr>
                <w:rFonts w:ascii="Arial" w:hAnsi="Arial" w:cs="Arial"/>
                <w:sz w:val="21"/>
                <w:szCs w:val="21"/>
                <w:shd w:val="clear" w:color="auto" w:fill="FFFFFF"/>
              </w:rPr>
              <w:t>Respiratory insufficiency</w:t>
            </w:r>
          </w:p>
        </w:tc>
      </w:tr>
      <w:tr w:rsidR="00BD15DB" w14:paraId="71F2B1FB" w14:textId="77777777" w:rsidTr="00BD15DB">
        <w:tc>
          <w:tcPr>
            <w:tcW w:w="4675" w:type="dxa"/>
          </w:tcPr>
          <w:p w14:paraId="2DCE0551" w14:textId="088B131F" w:rsidR="00BD15DB" w:rsidRDefault="00BD15DB">
            <w:r w:rsidRPr="00BD15DB">
              <w:t>HP:0000496</w:t>
            </w:r>
          </w:p>
        </w:tc>
        <w:tc>
          <w:tcPr>
            <w:tcW w:w="4675" w:type="dxa"/>
          </w:tcPr>
          <w:p w14:paraId="53AEBF6E" w14:textId="6FDA9A84" w:rsidR="00BD15DB" w:rsidRDefault="00BD15DB">
            <w:r>
              <w:rPr>
                <w:rFonts w:ascii="Arial" w:hAnsi="Arial" w:cs="Arial"/>
                <w:sz w:val="21"/>
                <w:szCs w:val="21"/>
                <w:shd w:val="clear" w:color="auto" w:fill="FFFFFF"/>
              </w:rPr>
              <w:t>Abnormality of eye movement</w:t>
            </w:r>
          </w:p>
        </w:tc>
      </w:tr>
      <w:tr w:rsidR="00BD15DB" w14:paraId="71245D05" w14:textId="77777777" w:rsidTr="00BD15DB">
        <w:tc>
          <w:tcPr>
            <w:tcW w:w="4675" w:type="dxa"/>
          </w:tcPr>
          <w:p w14:paraId="06A2CDEB" w14:textId="39E35972" w:rsidR="00BD15DB" w:rsidRDefault="00BD15DB">
            <w:r w:rsidRPr="00BD15DB">
              <w:lastRenderedPageBreak/>
              <w:t>HP:0011282</w:t>
            </w:r>
          </w:p>
        </w:tc>
        <w:tc>
          <w:tcPr>
            <w:tcW w:w="4675" w:type="dxa"/>
          </w:tcPr>
          <w:p w14:paraId="2EC25ADB" w14:textId="4D178C95" w:rsidR="00BD15DB" w:rsidRDefault="00BD15DB">
            <w:r>
              <w:rPr>
                <w:rFonts w:ascii="Arial" w:hAnsi="Arial" w:cs="Arial"/>
                <w:sz w:val="21"/>
                <w:szCs w:val="21"/>
                <w:shd w:val="clear" w:color="auto" w:fill="FFFFFF"/>
              </w:rPr>
              <w:t>Abnormality of hindbrain morphology</w:t>
            </w:r>
          </w:p>
        </w:tc>
      </w:tr>
    </w:tbl>
    <w:p w14:paraId="44862CFD" w14:textId="37819A1E" w:rsidR="0083592A" w:rsidRDefault="0083592A" w:rsidP="0083592A">
      <w:r>
        <w:t>Table 2:</w:t>
      </w:r>
      <w:r w:rsidRPr="0083592A">
        <w:t xml:space="preserve"> </w:t>
      </w:r>
      <w:r>
        <w:t>Most common HPO terms</w:t>
      </w:r>
    </w:p>
    <w:p w14:paraId="471B40EC" w14:textId="6A78ACA4" w:rsidR="00F12874" w:rsidRDefault="00F12874"/>
    <w:p w14:paraId="5ED97D06" w14:textId="77777777" w:rsidR="0083592A" w:rsidRDefault="0083592A"/>
    <w:p w14:paraId="4A87BC1C" w14:textId="06ECD7B0" w:rsidR="00D9525E" w:rsidRDefault="00602991">
      <w:r>
        <w:t>Tops Genes</w:t>
      </w:r>
    </w:p>
    <w:tbl>
      <w:tblPr>
        <w:tblStyle w:val="TableGrid"/>
        <w:tblW w:w="0" w:type="auto"/>
        <w:tblLook w:val="04A0" w:firstRow="1" w:lastRow="0" w:firstColumn="1" w:lastColumn="0" w:noHBand="0" w:noVBand="1"/>
      </w:tblPr>
      <w:tblGrid>
        <w:gridCol w:w="4675"/>
        <w:gridCol w:w="4675"/>
      </w:tblGrid>
      <w:tr w:rsidR="00602991" w14:paraId="55D96320" w14:textId="77777777" w:rsidTr="00602991">
        <w:tc>
          <w:tcPr>
            <w:tcW w:w="4675" w:type="dxa"/>
          </w:tcPr>
          <w:p w14:paraId="5FAE602C" w14:textId="62ADCDE7" w:rsidR="00602991" w:rsidRDefault="00602991">
            <w:r w:rsidRPr="00602991">
              <w:t>MYH3</w:t>
            </w:r>
          </w:p>
        </w:tc>
        <w:tc>
          <w:tcPr>
            <w:tcW w:w="4675" w:type="dxa"/>
          </w:tcPr>
          <w:p w14:paraId="3FAC738B" w14:textId="356242C5" w:rsidR="00602991" w:rsidRDefault="00602991">
            <w:r>
              <w:rPr>
                <w:rFonts w:ascii="Helvetica Neue" w:hAnsi="Helvetica Neue"/>
                <w:color w:val="202020"/>
                <w:shd w:val="clear" w:color="auto" w:fill="FFFFFF"/>
              </w:rPr>
              <w:t>embryonic skeletal muscle myosin heavy chain 3</w:t>
            </w:r>
          </w:p>
        </w:tc>
      </w:tr>
      <w:tr w:rsidR="00602991" w14:paraId="03899503" w14:textId="77777777" w:rsidTr="00602991">
        <w:tc>
          <w:tcPr>
            <w:tcW w:w="4675" w:type="dxa"/>
          </w:tcPr>
          <w:p w14:paraId="0FBCB558" w14:textId="4EB25E31" w:rsidR="00602991" w:rsidRDefault="00602991">
            <w:r w:rsidRPr="00602991">
              <w:t>KMT2D</w:t>
            </w:r>
          </w:p>
        </w:tc>
        <w:tc>
          <w:tcPr>
            <w:tcW w:w="4675" w:type="dxa"/>
          </w:tcPr>
          <w:p w14:paraId="5585A7F7" w14:textId="13459577" w:rsidR="00602991" w:rsidRDefault="00602991">
            <w:r>
              <w:rPr>
                <w:rFonts w:ascii="Helvetica Neue" w:hAnsi="Helvetica Neue"/>
                <w:color w:val="202020"/>
                <w:shd w:val="clear" w:color="auto" w:fill="FFFFFF"/>
              </w:rPr>
              <w:t>lysine</w:t>
            </w:r>
          </w:p>
        </w:tc>
      </w:tr>
      <w:tr w:rsidR="00602991" w14:paraId="6660F81C" w14:textId="77777777" w:rsidTr="00602991">
        <w:tc>
          <w:tcPr>
            <w:tcW w:w="4675" w:type="dxa"/>
          </w:tcPr>
          <w:p w14:paraId="5026453E" w14:textId="7643605B" w:rsidR="00602991" w:rsidRDefault="00602991">
            <w:r w:rsidRPr="00602991">
              <w:t>CC2D2A</w:t>
            </w:r>
          </w:p>
        </w:tc>
        <w:tc>
          <w:tcPr>
            <w:tcW w:w="4675" w:type="dxa"/>
          </w:tcPr>
          <w:p w14:paraId="673B3B5B" w14:textId="1383C784" w:rsidR="00602991" w:rsidRDefault="00F12874">
            <w:proofErr w:type="gramStart"/>
            <w:r>
              <w:rPr>
                <w:rFonts w:ascii="Helvetica Neue" w:hAnsi="Helvetica Neue"/>
                <w:color w:val="202020"/>
                <w:shd w:val="clear" w:color="auto" w:fill="FFFFFF"/>
              </w:rPr>
              <w:t>coiled-coil</w:t>
            </w:r>
            <w:proofErr w:type="gramEnd"/>
            <w:r>
              <w:rPr>
                <w:rFonts w:ascii="Helvetica Neue" w:hAnsi="Helvetica Neue"/>
                <w:color w:val="202020"/>
                <w:shd w:val="clear" w:color="auto" w:fill="FFFFFF"/>
              </w:rPr>
              <w:t xml:space="preserve"> and calcium binding domain protein that appears to play a critical role in cilia formation</w:t>
            </w:r>
          </w:p>
        </w:tc>
      </w:tr>
      <w:tr w:rsidR="00602991" w14:paraId="5E869824" w14:textId="77777777" w:rsidTr="00602991">
        <w:tc>
          <w:tcPr>
            <w:tcW w:w="4675" w:type="dxa"/>
          </w:tcPr>
          <w:p w14:paraId="311B3326" w14:textId="36C425CB" w:rsidR="00602991" w:rsidRDefault="00602991">
            <w:r w:rsidRPr="00602991">
              <w:t>CEP290</w:t>
            </w:r>
          </w:p>
        </w:tc>
        <w:tc>
          <w:tcPr>
            <w:tcW w:w="4675" w:type="dxa"/>
          </w:tcPr>
          <w:p w14:paraId="7B85FEA2" w14:textId="6EF41699" w:rsidR="00602991" w:rsidRDefault="00F12874">
            <w:r>
              <w:t xml:space="preserve">Abundant but unknown </w:t>
            </w:r>
            <w:proofErr w:type="spellStart"/>
            <w:r>
              <w:t>protien</w:t>
            </w:r>
            <w:proofErr w:type="spellEnd"/>
          </w:p>
        </w:tc>
      </w:tr>
      <w:tr w:rsidR="00602991" w14:paraId="0DEFB4ED" w14:textId="77777777" w:rsidTr="00602991">
        <w:tc>
          <w:tcPr>
            <w:tcW w:w="4675" w:type="dxa"/>
          </w:tcPr>
          <w:p w14:paraId="6C8790B1" w14:textId="67C4474B" w:rsidR="00602991" w:rsidRDefault="00602991">
            <w:r w:rsidRPr="00602991">
              <w:t>C5ORF42</w:t>
            </w:r>
          </w:p>
        </w:tc>
        <w:tc>
          <w:tcPr>
            <w:tcW w:w="4675" w:type="dxa"/>
          </w:tcPr>
          <w:p w14:paraId="27C6BA8F" w14:textId="4C3CFCBF" w:rsidR="00602991" w:rsidRDefault="00F12874">
            <w:r>
              <w:rPr>
                <w:rFonts w:ascii="Helvetica Neue" w:hAnsi="Helvetica Neue"/>
                <w:color w:val="202020"/>
                <w:shd w:val="clear" w:color="auto" w:fill="FFFFFF"/>
              </w:rPr>
              <w:t>transmembrane protein</w:t>
            </w:r>
          </w:p>
        </w:tc>
      </w:tr>
      <w:tr w:rsidR="00602991" w14:paraId="20D628C9" w14:textId="77777777" w:rsidTr="00602991">
        <w:tc>
          <w:tcPr>
            <w:tcW w:w="4675" w:type="dxa"/>
          </w:tcPr>
          <w:p w14:paraId="3FFCABAF" w14:textId="0508AC77" w:rsidR="00602991" w:rsidRDefault="00602991">
            <w:r w:rsidRPr="00602991">
              <w:t>SATB2</w:t>
            </w:r>
          </w:p>
        </w:tc>
        <w:tc>
          <w:tcPr>
            <w:tcW w:w="4675" w:type="dxa"/>
          </w:tcPr>
          <w:p w14:paraId="5B532C45" w14:textId="100AFFB2" w:rsidR="00602991" w:rsidRDefault="00F12874">
            <w:r>
              <w:rPr>
                <w:rFonts w:ascii="Helvetica Neue" w:hAnsi="Helvetica Neue"/>
                <w:color w:val="202020"/>
                <w:shd w:val="clear" w:color="auto" w:fill="FFFFFF"/>
              </w:rPr>
              <w:t>protein that helps control the development of certain body systems</w:t>
            </w:r>
          </w:p>
        </w:tc>
      </w:tr>
      <w:tr w:rsidR="00602991" w14:paraId="7B4420FA" w14:textId="77777777" w:rsidTr="00602991">
        <w:tc>
          <w:tcPr>
            <w:tcW w:w="4675" w:type="dxa"/>
          </w:tcPr>
          <w:p w14:paraId="52E77911" w14:textId="011549F0" w:rsidR="00602991" w:rsidRDefault="00602991">
            <w:r w:rsidRPr="00602991">
              <w:t>TMEM67</w:t>
            </w:r>
          </w:p>
        </w:tc>
        <w:tc>
          <w:tcPr>
            <w:tcW w:w="4675" w:type="dxa"/>
          </w:tcPr>
          <w:p w14:paraId="151C570C" w14:textId="0DE42852" w:rsidR="00602991" w:rsidRDefault="00F12874">
            <w:r>
              <w:rPr>
                <w:rFonts w:ascii="Helvetica Neue" w:hAnsi="Helvetica Neue"/>
                <w:color w:val="202020"/>
                <w:shd w:val="clear" w:color="auto" w:fill="FFFFFF"/>
              </w:rPr>
              <w:t>gene localizes to the primary cilium and to the plasma membrane</w:t>
            </w:r>
          </w:p>
        </w:tc>
      </w:tr>
      <w:tr w:rsidR="00602991" w14:paraId="284CA27C" w14:textId="77777777" w:rsidTr="00602991">
        <w:tc>
          <w:tcPr>
            <w:tcW w:w="4675" w:type="dxa"/>
          </w:tcPr>
          <w:p w14:paraId="7FB20ACE" w14:textId="3B290B90" w:rsidR="00602991" w:rsidRDefault="00602991">
            <w:r w:rsidRPr="00602991">
              <w:t>PIEZO2</w:t>
            </w:r>
          </w:p>
        </w:tc>
        <w:tc>
          <w:tcPr>
            <w:tcW w:w="4675" w:type="dxa"/>
          </w:tcPr>
          <w:p w14:paraId="6C5587EE" w14:textId="4DCD01A4" w:rsidR="00602991" w:rsidRDefault="00F12874">
            <w:r>
              <w:rPr>
                <w:rFonts w:ascii="Arial" w:hAnsi="Arial" w:cs="Arial"/>
                <w:color w:val="222222"/>
                <w:shd w:val="clear" w:color="auto" w:fill="FFFFFF"/>
              </w:rPr>
              <w:t>large transmembrane proteins</w:t>
            </w:r>
          </w:p>
        </w:tc>
      </w:tr>
      <w:tr w:rsidR="00602991" w14:paraId="565E6D8D" w14:textId="77777777" w:rsidTr="00602991">
        <w:tc>
          <w:tcPr>
            <w:tcW w:w="4675" w:type="dxa"/>
          </w:tcPr>
          <w:p w14:paraId="4ACD289A" w14:textId="39D2BF09" w:rsidR="00602991" w:rsidRPr="00602991" w:rsidRDefault="00602991">
            <w:r w:rsidRPr="00602991">
              <w:t>ZNF292</w:t>
            </w:r>
          </w:p>
        </w:tc>
        <w:tc>
          <w:tcPr>
            <w:tcW w:w="4675" w:type="dxa"/>
          </w:tcPr>
          <w:p w14:paraId="3B9B782F" w14:textId="05FF2176" w:rsidR="00602991" w:rsidRDefault="00F12874">
            <w:r>
              <w:rPr>
                <w:rFonts w:ascii="Helvetica" w:hAnsi="Helvetica"/>
                <w:color w:val="333333"/>
                <w:sz w:val="20"/>
                <w:szCs w:val="20"/>
                <w:shd w:val="clear" w:color="auto" w:fill="FFFFFF"/>
              </w:rPr>
              <w:t>Zinc Finger Protein</w:t>
            </w:r>
          </w:p>
        </w:tc>
      </w:tr>
      <w:tr w:rsidR="00602991" w14:paraId="0DB9DDD2" w14:textId="77777777" w:rsidTr="00602991">
        <w:tc>
          <w:tcPr>
            <w:tcW w:w="4675" w:type="dxa"/>
          </w:tcPr>
          <w:p w14:paraId="205E429B" w14:textId="2C6D14EA" w:rsidR="00602991" w:rsidRPr="00602991" w:rsidRDefault="00602991">
            <w:r w:rsidRPr="00602991">
              <w:t>ZC4H2</w:t>
            </w:r>
          </w:p>
        </w:tc>
        <w:tc>
          <w:tcPr>
            <w:tcW w:w="4675" w:type="dxa"/>
          </w:tcPr>
          <w:p w14:paraId="5B2DF917" w14:textId="24AC740D" w:rsidR="00602991" w:rsidRDefault="00F12874">
            <w:r>
              <w:rPr>
                <w:rFonts w:ascii="Helvetica Neue" w:hAnsi="Helvetica Neue"/>
                <w:color w:val="202020"/>
                <w:shd w:val="clear" w:color="auto" w:fill="FFFFFF"/>
              </w:rPr>
              <w:t> C-terminal zinc finger </w:t>
            </w:r>
          </w:p>
        </w:tc>
      </w:tr>
    </w:tbl>
    <w:p w14:paraId="2BDF420C" w14:textId="060B880B" w:rsidR="0083592A" w:rsidRDefault="0083592A" w:rsidP="0083592A">
      <w:r>
        <w:t>Table 3:</w:t>
      </w:r>
      <w:r w:rsidRPr="0083592A">
        <w:t xml:space="preserve"> </w:t>
      </w:r>
      <w:r>
        <w:t>Most common Genes</w:t>
      </w:r>
    </w:p>
    <w:p w14:paraId="0CD3A727" w14:textId="50CE7C26" w:rsidR="00602991" w:rsidRDefault="00602991"/>
    <w:p w14:paraId="1C7DA462" w14:textId="77777777" w:rsidR="00C93292" w:rsidRDefault="00C93292"/>
    <w:tbl>
      <w:tblPr>
        <w:tblStyle w:val="TableGrid"/>
        <w:tblW w:w="0" w:type="auto"/>
        <w:tblLook w:val="04A0" w:firstRow="1" w:lastRow="0" w:firstColumn="1" w:lastColumn="0" w:noHBand="0" w:noVBand="1"/>
      </w:tblPr>
      <w:tblGrid>
        <w:gridCol w:w="1300"/>
        <w:gridCol w:w="1300"/>
        <w:gridCol w:w="1430"/>
        <w:gridCol w:w="1300"/>
        <w:gridCol w:w="1300"/>
        <w:gridCol w:w="1300"/>
        <w:gridCol w:w="1403"/>
      </w:tblGrid>
      <w:tr w:rsidR="00CE71F0" w:rsidRPr="00CE71F0" w14:paraId="40B632C2" w14:textId="77777777" w:rsidTr="00CE71F0">
        <w:trPr>
          <w:trHeight w:val="320"/>
        </w:trPr>
        <w:tc>
          <w:tcPr>
            <w:tcW w:w="1300" w:type="dxa"/>
            <w:noWrap/>
            <w:hideMark/>
          </w:tcPr>
          <w:p w14:paraId="0003BD18" w14:textId="77777777" w:rsidR="00CE71F0" w:rsidRPr="00CE71F0" w:rsidRDefault="00CE71F0">
            <w:r w:rsidRPr="00CE71F0">
              <w:t>id</w:t>
            </w:r>
          </w:p>
        </w:tc>
        <w:tc>
          <w:tcPr>
            <w:tcW w:w="1300" w:type="dxa"/>
            <w:noWrap/>
            <w:hideMark/>
          </w:tcPr>
          <w:p w14:paraId="2A79E6CF" w14:textId="77777777" w:rsidR="00CE71F0" w:rsidRPr="00CE71F0" w:rsidRDefault="00CE71F0">
            <w:r w:rsidRPr="00CE71F0">
              <w:t>Gene</w:t>
            </w:r>
          </w:p>
        </w:tc>
        <w:tc>
          <w:tcPr>
            <w:tcW w:w="1300" w:type="dxa"/>
            <w:noWrap/>
            <w:hideMark/>
          </w:tcPr>
          <w:p w14:paraId="219869AC" w14:textId="77777777" w:rsidR="00CE71F0" w:rsidRPr="00CE71F0" w:rsidRDefault="00CE71F0">
            <w:r w:rsidRPr="00CE71F0">
              <w:t>HPO</w:t>
            </w:r>
          </w:p>
        </w:tc>
        <w:tc>
          <w:tcPr>
            <w:tcW w:w="1300" w:type="dxa"/>
            <w:noWrap/>
            <w:hideMark/>
          </w:tcPr>
          <w:p w14:paraId="6F1A9DF2" w14:textId="77777777" w:rsidR="00CE71F0" w:rsidRPr="00CE71F0" w:rsidRDefault="00CE71F0">
            <w:r w:rsidRPr="00CE71F0">
              <w:t>phi</w:t>
            </w:r>
          </w:p>
        </w:tc>
        <w:tc>
          <w:tcPr>
            <w:tcW w:w="1300" w:type="dxa"/>
            <w:noWrap/>
            <w:hideMark/>
          </w:tcPr>
          <w:p w14:paraId="6B2A46C8" w14:textId="77777777" w:rsidR="00CE71F0" w:rsidRPr="00CE71F0" w:rsidRDefault="00CE71F0">
            <w:proofErr w:type="spellStart"/>
            <w:r w:rsidRPr="00CE71F0">
              <w:t>gene_sum</w:t>
            </w:r>
            <w:proofErr w:type="spellEnd"/>
          </w:p>
        </w:tc>
        <w:tc>
          <w:tcPr>
            <w:tcW w:w="1300" w:type="dxa"/>
            <w:noWrap/>
            <w:hideMark/>
          </w:tcPr>
          <w:p w14:paraId="4FEA649C" w14:textId="77777777" w:rsidR="00CE71F0" w:rsidRPr="00CE71F0" w:rsidRDefault="00CE71F0">
            <w:proofErr w:type="spellStart"/>
            <w:r w:rsidRPr="00CE71F0">
              <w:t>hpo_sum</w:t>
            </w:r>
            <w:proofErr w:type="spellEnd"/>
          </w:p>
        </w:tc>
        <w:tc>
          <w:tcPr>
            <w:tcW w:w="1300" w:type="dxa"/>
            <w:noWrap/>
            <w:hideMark/>
          </w:tcPr>
          <w:p w14:paraId="6E229B8C" w14:textId="77777777" w:rsidR="00CE71F0" w:rsidRPr="00CE71F0" w:rsidRDefault="00CE71F0">
            <w:r w:rsidRPr="00CE71F0">
              <w:t>well_known</w:t>
            </w:r>
          </w:p>
        </w:tc>
      </w:tr>
      <w:tr w:rsidR="00CE71F0" w:rsidRPr="00CE71F0" w14:paraId="05E1AD5E" w14:textId="77777777" w:rsidTr="00CE71F0">
        <w:trPr>
          <w:trHeight w:val="320"/>
        </w:trPr>
        <w:tc>
          <w:tcPr>
            <w:tcW w:w="1300" w:type="dxa"/>
            <w:noWrap/>
            <w:hideMark/>
          </w:tcPr>
          <w:p w14:paraId="28C621B5" w14:textId="77777777" w:rsidR="00CE71F0" w:rsidRPr="00CE71F0" w:rsidRDefault="00CE71F0" w:rsidP="00CE71F0">
            <w:r w:rsidRPr="00CE71F0">
              <w:t>9</w:t>
            </w:r>
          </w:p>
        </w:tc>
        <w:tc>
          <w:tcPr>
            <w:tcW w:w="1300" w:type="dxa"/>
            <w:noWrap/>
            <w:hideMark/>
          </w:tcPr>
          <w:p w14:paraId="5407DF70" w14:textId="77777777" w:rsidR="00CE71F0" w:rsidRPr="00CE71F0" w:rsidRDefault="00CE71F0">
            <w:r w:rsidRPr="00CE71F0">
              <w:t>SATB2</w:t>
            </w:r>
          </w:p>
        </w:tc>
        <w:tc>
          <w:tcPr>
            <w:tcW w:w="1300" w:type="dxa"/>
            <w:noWrap/>
            <w:hideMark/>
          </w:tcPr>
          <w:p w14:paraId="4D13BEDA" w14:textId="77777777" w:rsidR="00CE71F0" w:rsidRPr="00CE71F0" w:rsidRDefault="00CE71F0">
            <w:r w:rsidRPr="00CE71F0">
              <w:t>HP:0000164</w:t>
            </w:r>
          </w:p>
        </w:tc>
        <w:tc>
          <w:tcPr>
            <w:tcW w:w="1300" w:type="dxa"/>
            <w:noWrap/>
            <w:hideMark/>
          </w:tcPr>
          <w:p w14:paraId="098D9202" w14:textId="77777777" w:rsidR="00CE71F0" w:rsidRPr="00CE71F0" w:rsidRDefault="00CE71F0" w:rsidP="00CE71F0">
            <w:r w:rsidRPr="00CE71F0">
              <w:t>0.36282</w:t>
            </w:r>
          </w:p>
        </w:tc>
        <w:tc>
          <w:tcPr>
            <w:tcW w:w="1300" w:type="dxa"/>
            <w:noWrap/>
            <w:hideMark/>
          </w:tcPr>
          <w:p w14:paraId="1726FDEB" w14:textId="77777777" w:rsidR="00CE71F0" w:rsidRPr="00CE71F0" w:rsidRDefault="00CE71F0" w:rsidP="00CE71F0">
            <w:r w:rsidRPr="00CE71F0">
              <w:t>506</w:t>
            </w:r>
          </w:p>
        </w:tc>
        <w:tc>
          <w:tcPr>
            <w:tcW w:w="1300" w:type="dxa"/>
            <w:noWrap/>
            <w:hideMark/>
          </w:tcPr>
          <w:p w14:paraId="4DE7D3C5" w14:textId="77777777" w:rsidR="00CE71F0" w:rsidRPr="00CE71F0" w:rsidRDefault="00CE71F0" w:rsidP="00CE71F0">
            <w:r w:rsidRPr="00CE71F0">
              <w:t>74</w:t>
            </w:r>
          </w:p>
        </w:tc>
        <w:tc>
          <w:tcPr>
            <w:tcW w:w="1300" w:type="dxa"/>
            <w:noWrap/>
            <w:hideMark/>
          </w:tcPr>
          <w:p w14:paraId="51B41DA2" w14:textId="77777777" w:rsidR="00CE71F0" w:rsidRPr="00CE71F0" w:rsidRDefault="00CE71F0">
            <w:r w:rsidRPr="00CE71F0">
              <w:t>yes</w:t>
            </w:r>
          </w:p>
        </w:tc>
      </w:tr>
      <w:tr w:rsidR="00CE71F0" w:rsidRPr="00CE71F0" w14:paraId="1F74D0D6" w14:textId="77777777" w:rsidTr="00CE71F0">
        <w:trPr>
          <w:trHeight w:val="320"/>
        </w:trPr>
        <w:tc>
          <w:tcPr>
            <w:tcW w:w="1300" w:type="dxa"/>
            <w:noWrap/>
            <w:hideMark/>
          </w:tcPr>
          <w:p w14:paraId="3DC496A3" w14:textId="77777777" w:rsidR="00CE71F0" w:rsidRPr="00CE71F0" w:rsidRDefault="00CE71F0" w:rsidP="00CE71F0">
            <w:r w:rsidRPr="00CE71F0">
              <w:t>12</w:t>
            </w:r>
          </w:p>
        </w:tc>
        <w:tc>
          <w:tcPr>
            <w:tcW w:w="1300" w:type="dxa"/>
            <w:noWrap/>
            <w:hideMark/>
          </w:tcPr>
          <w:p w14:paraId="39D3BA7D" w14:textId="77777777" w:rsidR="00CE71F0" w:rsidRPr="00CE71F0" w:rsidRDefault="00CE71F0">
            <w:r w:rsidRPr="00CE71F0">
              <w:t>DHODH</w:t>
            </w:r>
          </w:p>
        </w:tc>
        <w:tc>
          <w:tcPr>
            <w:tcW w:w="1300" w:type="dxa"/>
            <w:noWrap/>
            <w:hideMark/>
          </w:tcPr>
          <w:p w14:paraId="0AA62DFF" w14:textId="77777777" w:rsidR="00CE71F0" w:rsidRPr="00CE71F0" w:rsidRDefault="00CE71F0">
            <w:r w:rsidRPr="00CE71F0">
              <w:t>HP:0000625</w:t>
            </w:r>
          </w:p>
        </w:tc>
        <w:tc>
          <w:tcPr>
            <w:tcW w:w="1300" w:type="dxa"/>
            <w:noWrap/>
            <w:hideMark/>
          </w:tcPr>
          <w:p w14:paraId="243F4849" w14:textId="77777777" w:rsidR="00CE71F0" w:rsidRPr="00CE71F0" w:rsidRDefault="00CE71F0" w:rsidP="00CE71F0">
            <w:r w:rsidRPr="00CE71F0">
              <w:t>0.352744</w:t>
            </w:r>
          </w:p>
        </w:tc>
        <w:tc>
          <w:tcPr>
            <w:tcW w:w="1300" w:type="dxa"/>
            <w:noWrap/>
            <w:hideMark/>
          </w:tcPr>
          <w:p w14:paraId="2AC4D849" w14:textId="77777777" w:rsidR="00CE71F0" w:rsidRPr="00CE71F0" w:rsidRDefault="00CE71F0" w:rsidP="00CE71F0">
            <w:r w:rsidRPr="00CE71F0">
              <w:t>112</w:t>
            </w:r>
          </w:p>
        </w:tc>
        <w:tc>
          <w:tcPr>
            <w:tcW w:w="1300" w:type="dxa"/>
            <w:noWrap/>
            <w:hideMark/>
          </w:tcPr>
          <w:p w14:paraId="5CAA3219" w14:textId="77777777" w:rsidR="00CE71F0" w:rsidRPr="00CE71F0" w:rsidRDefault="00CE71F0" w:rsidP="00CE71F0">
            <w:r w:rsidRPr="00CE71F0">
              <w:t>14</w:t>
            </w:r>
          </w:p>
        </w:tc>
        <w:tc>
          <w:tcPr>
            <w:tcW w:w="1300" w:type="dxa"/>
            <w:noWrap/>
            <w:hideMark/>
          </w:tcPr>
          <w:p w14:paraId="0850D129" w14:textId="77777777" w:rsidR="00CE71F0" w:rsidRPr="00CE71F0" w:rsidRDefault="00CE71F0">
            <w:r w:rsidRPr="00CE71F0">
              <w:t>yes</w:t>
            </w:r>
          </w:p>
        </w:tc>
      </w:tr>
      <w:tr w:rsidR="00CE71F0" w:rsidRPr="00CE71F0" w14:paraId="6B8F6450" w14:textId="77777777" w:rsidTr="00CE71F0">
        <w:trPr>
          <w:trHeight w:val="320"/>
        </w:trPr>
        <w:tc>
          <w:tcPr>
            <w:tcW w:w="1300" w:type="dxa"/>
            <w:noWrap/>
            <w:hideMark/>
          </w:tcPr>
          <w:p w14:paraId="5F7C6B65" w14:textId="77777777" w:rsidR="00CE71F0" w:rsidRPr="00CE71F0" w:rsidRDefault="00CE71F0" w:rsidP="00CE71F0">
            <w:r w:rsidRPr="00CE71F0">
              <w:t>13</w:t>
            </w:r>
          </w:p>
        </w:tc>
        <w:tc>
          <w:tcPr>
            <w:tcW w:w="1300" w:type="dxa"/>
            <w:noWrap/>
            <w:hideMark/>
          </w:tcPr>
          <w:p w14:paraId="4330F0BC" w14:textId="77777777" w:rsidR="00CE71F0" w:rsidRPr="00CE71F0" w:rsidRDefault="00CE71F0">
            <w:r w:rsidRPr="00CE71F0">
              <w:t>SATB2</w:t>
            </w:r>
          </w:p>
        </w:tc>
        <w:tc>
          <w:tcPr>
            <w:tcW w:w="1300" w:type="dxa"/>
            <w:noWrap/>
            <w:hideMark/>
          </w:tcPr>
          <w:p w14:paraId="47903D7B" w14:textId="77777777" w:rsidR="00CE71F0" w:rsidRPr="00CE71F0" w:rsidRDefault="00CE71F0">
            <w:r w:rsidRPr="00CE71F0">
              <w:t>HP:0008872</w:t>
            </w:r>
          </w:p>
        </w:tc>
        <w:tc>
          <w:tcPr>
            <w:tcW w:w="1300" w:type="dxa"/>
            <w:noWrap/>
            <w:hideMark/>
          </w:tcPr>
          <w:p w14:paraId="039361B7" w14:textId="77777777" w:rsidR="00CE71F0" w:rsidRPr="00CE71F0" w:rsidRDefault="00CE71F0" w:rsidP="00CE71F0">
            <w:r w:rsidRPr="00CE71F0">
              <w:t>0.340669</w:t>
            </w:r>
          </w:p>
        </w:tc>
        <w:tc>
          <w:tcPr>
            <w:tcW w:w="1300" w:type="dxa"/>
            <w:noWrap/>
            <w:hideMark/>
          </w:tcPr>
          <w:p w14:paraId="48186EA4" w14:textId="77777777" w:rsidR="00CE71F0" w:rsidRPr="00CE71F0" w:rsidRDefault="00CE71F0" w:rsidP="00CE71F0">
            <w:r w:rsidRPr="00CE71F0">
              <w:t>506</w:t>
            </w:r>
          </w:p>
        </w:tc>
        <w:tc>
          <w:tcPr>
            <w:tcW w:w="1300" w:type="dxa"/>
            <w:noWrap/>
            <w:hideMark/>
          </w:tcPr>
          <w:p w14:paraId="6C595627" w14:textId="77777777" w:rsidR="00CE71F0" w:rsidRPr="00CE71F0" w:rsidRDefault="00CE71F0" w:rsidP="00CE71F0">
            <w:r w:rsidRPr="00CE71F0">
              <w:t>62</w:t>
            </w:r>
          </w:p>
        </w:tc>
        <w:tc>
          <w:tcPr>
            <w:tcW w:w="1300" w:type="dxa"/>
            <w:noWrap/>
            <w:hideMark/>
          </w:tcPr>
          <w:p w14:paraId="3A4B086F" w14:textId="77777777" w:rsidR="00CE71F0" w:rsidRPr="00CE71F0" w:rsidRDefault="00CE71F0">
            <w:r w:rsidRPr="00CE71F0">
              <w:t>yes</w:t>
            </w:r>
          </w:p>
        </w:tc>
      </w:tr>
      <w:tr w:rsidR="00CE71F0" w:rsidRPr="00CE71F0" w14:paraId="71764156" w14:textId="77777777" w:rsidTr="00CE71F0">
        <w:trPr>
          <w:trHeight w:val="320"/>
        </w:trPr>
        <w:tc>
          <w:tcPr>
            <w:tcW w:w="1300" w:type="dxa"/>
            <w:noWrap/>
            <w:hideMark/>
          </w:tcPr>
          <w:p w14:paraId="770830AB" w14:textId="77777777" w:rsidR="00CE71F0" w:rsidRPr="00CE71F0" w:rsidRDefault="00CE71F0" w:rsidP="00CE71F0">
            <w:r w:rsidRPr="00CE71F0">
              <w:t>15</w:t>
            </w:r>
          </w:p>
        </w:tc>
        <w:tc>
          <w:tcPr>
            <w:tcW w:w="1300" w:type="dxa"/>
            <w:noWrap/>
            <w:hideMark/>
          </w:tcPr>
          <w:p w14:paraId="104007A3" w14:textId="77777777" w:rsidR="00CE71F0" w:rsidRPr="00CE71F0" w:rsidRDefault="00CE71F0">
            <w:r w:rsidRPr="00CE71F0">
              <w:t>LRP1</w:t>
            </w:r>
          </w:p>
        </w:tc>
        <w:tc>
          <w:tcPr>
            <w:tcW w:w="1300" w:type="dxa"/>
            <w:noWrap/>
            <w:hideMark/>
          </w:tcPr>
          <w:p w14:paraId="0371A0E8" w14:textId="77777777" w:rsidR="00CE71F0" w:rsidRPr="00CE71F0" w:rsidRDefault="00CE71F0">
            <w:r w:rsidRPr="00CE71F0">
              <w:t>HP:0000121</w:t>
            </w:r>
          </w:p>
        </w:tc>
        <w:tc>
          <w:tcPr>
            <w:tcW w:w="1300" w:type="dxa"/>
            <w:noWrap/>
            <w:hideMark/>
          </w:tcPr>
          <w:p w14:paraId="39368999" w14:textId="77777777" w:rsidR="00CE71F0" w:rsidRPr="00CE71F0" w:rsidRDefault="00CE71F0" w:rsidP="00CE71F0">
            <w:r w:rsidRPr="00CE71F0">
              <w:t>0.33317</w:t>
            </w:r>
          </w:p>
        </w:tc>
        <w:tc>
          <w:tcPr>
            <w:tcW w:w="1300" w:type="dxa"/>
            <w:noWrap/>
            <w:hideMark/>
          </w:tcPr>
          <w:p w14:paraId="7C497796" w14:textId="77777777" w:rsidR="00CE71F0" w:rsidRPr="00CE71F0" w:rsidRDefault="00CE71F0" w:rsidP="00CE71F0">
            <w:r w:rsidRPr="00CE71F0">
              <w:t>12</w:t>
            </w:r>
          </w:p>
        </w:tc>
        <w:tc>
          <w:tcPr>
            <w:tcW w:w="1300" w:type="dxa"/>
            <w:noWrap/>
            <w:hideMark/>
          </w:tcPr>
          <w:p w14:paraId="297DC0DC" w14:textId="77777777" w:rsidR="00CE71F0" w:rsidRPr="00CE71F0" w:rsidRDefault="00CE71F0" w:rsidP="00CE71F0">
            <w:r w:rsidRPr="00CE71F0">
              <w:t>3</w:t>
            </w:r>
          </w:p>
        </w:tc>
        <w:tc>
          <w:tcPr>
            <w:tcW w:w="1300" w:type="dxa"/>
            <w:noWrap/>
            <w:hideMark/>
          </w:tcPr>
          <w:p w14:paraId="585C8C11" w14:textId="07A98920" w:rsidR="00CE71F0" w:rsidRPr="00CE71F0" w:rsidRDefault="00697C0D">
            <w:r>
              <w:t>yes</w:t>
            </w:r>
          </w:p>
        </w:tc>
      </w:tr>
      <w:tr w:rsidR="00CE71F0" w:rsidRPr="00CE71F0" w14:paraId="239EA51E" w14:textId="77777777" w:rsidTr="00CE71F0">
        <w:trPr>
          <w:trHeight w:val="320"/>
        </w:trPr>
        <w:tc>
          <w:tcPr>
            <w:tcW w:w="1300" w:type="dxa"/>
            <w:noWrap/>
            <w:hideMark/>
          </w:tcPr>
          <w:p w14:paraId="60B5864A" w14:textId="77777777" w:rsidR="00CE71F0" w:rsidRPr="00CE71F0" w:rsidRDefault="00CE71F0" w:rsidP="00CE71F0">
            <w:r w:rsidRPr="00CE71F0">
              <w:t>16</w:t>
            </w:r>
          </w:p>
        </w:tc>
        <w:tc>
          <w:tcPr>
            <w:tcW w:w="1300" w:type="dxa"/>
            <w:noWrap/>
            <w:hideMark/>
          </w:tcPr>
          <w:p w14:paraId="2EED9D13" w14:textId="77777777" w:rsidR="00CE71F0" w:rsidRPr="00CE71F0" w:rsidRDefault="00CE71F0">
            <w:r w:rsidRPr="00CE71F0">
              <w:t>LRP1</w:t>
            </w:r>
          </w:p>
        </w:tc>
        <w:tc>
          <w:tcPr>
            <w:tcW w:w="1300" w:type="dxa"/>
            <w:noWrap/>
            <w:hideMark/>
          </w:tcPr>
          <w:p w14:paraId="6CAFB3B9" w14:textId="77777777" w:rsidR="00CE71F0" w:rsidRPr="00CE71F0" w:rsidRDefault="00CE71F0">
            <w:r w:rsidRPr="00CE71F0">
              <w:t>HP:0006530</w:t>
            </w:r>
          </w:p>
        </w:tc>
        <w:tc>
          <w:tcPr>
            <w:tcW w:w="1300" w:type="dxa"/>
            <w:noWrap/>
            <w:hideMark/>
          </w:tcPr>
          <w:p w14:paraId="2B8EA789" w14:textId="77777777" w:rsidR="00CE71F0" w:rsidRPr="00CE71F0" w:rsidRDefault="00CE71F0" w:rsidP="00CE71F0">
            <w:r w:rsidRPr="00CE71F0">
              <w:t>0.33317</w:t>
            </w:r>
          </w:p>
        </w:tc>
        <w:tc>
          <w:tcPr>
            <w:tcW w:w="1300" w:type="dxa"/>
            <w:noWrap/>
            <w:hideMark/>
          </w:tcPr>
          <w:p w14:paraId="1ABDF8D5" w14:textId="77777777" w:rsidR="00CE71F0" w:rsidRPr="00CE71F0" w:rsidRDefault="00CE71F0" w:rsidP="00CE71F0">
            <w:r w:rsidRPr="00CE71F0">
              <w:t>12</w:t>
            </w:r>
          </w:p>
        </w:tc>
        <w:tc>
          <w:tcPr>
            <w:tcW w:w="1300" w:type="dxa"/>
            <w:noWrap/>
            <w:hideMark/>
          </w:tcPr>
          <w:p w14:paraId="04FFB07D" w14:textId="77777777" w:rsidR="00CE71F0" w:rsidRPr="00CE71F0" w:rsidRDefault="00CE71F0" w:rsidP="00CE71F0">
            <w:r w:rsidRPr="00CE71F0">
              <w:t>3</w:t>
            </w:r>
          </w:p>
        </w:tc>
        <w:tc>
          <w:tcPr>
            <w:tcW w:w="1300" w:type="dxa"/>
            <w:noWrap/>
            <w:hideMark/>
          </w:tcPr>
          <w:p w14:paraId="60226C39" w14:textId="6C6F44AE" w:rsidR="00CE71F0" w:rsidRPr="00CE71F0" w:rsidRDefault="00697C0D">
            <w:r>
              <w:t>yes</w:t>
            </w:r>
          </w:p>
        </w:tc>
      </w:tr>
      <w:tr w:rsidR="00CE71F0" w:rsidRPr="00CE71F0" w14:paraId="3F129E24" w14:textId="77777777" w:rsidTr="00CE71F0">
        <w:trPr>
          <w:trHeight w:val="320"/>
        </w:trPr>
        <w:tc>
          <w:tcPr>
            <w:tcW w:w="1300" w:type="dxa"/>
            <w:noWrap/>
            <w:hideMark/>
          </w:tcPr>
          <w:p w14:paraId="183144A5" w14:textId="77777777" w:rsidR="00CE71F0" w:rsidRPr="00CE71F0" w:rsidRDefault="00CE71F0" w:rsidP="00CE71F0">
            <w:r w:rsidRPr="00CE71F0">
              <w:t>17</w:t>
            </w:r>
          </w:p>
        </w:tc>
        <w:tc>
          <w:tcPr>
            <w:tcW w:w="1300" w:type="dxa"/>
            <w:noWrap/>
            <w:hideMark/>
          </w:tcPr>
          <w:p w14:paraId="35233221" w14:textId="77777777" w:rsidR="00CE71F0" w:rsidRPr="00CE71F0" w:rsidRDefault="00CE71F0">
            <w:r w:rsidRPr="00CE71F0">
              <w:t>TMEM231</w:t>
            </w:r>
          </w:p>
        </w:tc>
        <w:tc>
          <w:tcPr>
            <w:tcW w:w="1300" w:type="dxa"/>
            <w:noWrap/>
            <w:hideMark/>
          </w:tcPr>
          <w:p w14:paraId="2246DAB5" w14:textId="77777777" w:rsidR="00CE71F0" w:rsidRPr="00CE71F0" w:rsidRDefault="00CE71F0">
            <w:r w:rsidRPr="00CE71F0">
              <w:t>HP:0000817</w:t>
            </w:r>
          </w:p>
        </w:tc>
        <w:tc>
          <w:tcPr>
            <w:tcW w:w="1300" w:type="dxa"/>
            <w:noWrap/>
            <w:hideMark/>
          </w:tcPr>
          <w:p w14:paraId="13410682" w14:textId="77777777" w:rsidR="00CE71F0" w:rsidRPr="00CE71F0" w:rsidRDefault="00CE71F0" w:rsidP="00CE71F0">
            <w:r w:rsidRPr="00CE71F0">
              <w:t>0.33317</w:t>
            </w:r>
          </w:p>
        </w:tc>
        <w:tc>
          <w:tcPr>
            <w:tcW w:w="1300" w:type="dxa"/>
            <w:noWrap/>
            <w:hideMark/>
          </w:tcPr>
          <w:p w14:paraId="40A357E8" w14:textId="77777777" w:rsidR="00CE71F0" w:rsidRPr="00CE71F0" w:rsidRDefault="00CE71F0" w:rsidP="00CE71F0">
            <w:r w:rsidRPr="00CE71F0">
              <w:t>12</w:t>
            </w:r>
          </w:p>
        </w:tc>
        <w:tc>
          <w:tcPr>
            <w:tcW w:w="1300" w:type="dxa"/>
            <w:noWrap/>
            <w:hideMark/>
          </w:tcPr>
          <w:p w14:paraId="55703F57" w14:textId="77777777" w:rsidR="00CE71F0" w:rsidRPr="00CE71F0" w:rsidRDefault="00CE71F0" w:rsidP="00CE71F0">
            <w:r w:rsidRPr="00CE71F0">
              <w:t>3</w:t>
            </w:r>
          </w:p>
        </w:tc>
        <w:tc>
          <w:tcPr>
            <w:tcW w:w="1300" w:type="dxa"/>
            <w:noWrap/>
            <w:hideMark/>
          </w:tcPr>
          <w:p w14:paraId="4E3AC133" w14:textId="77777777" w:rsidR="00CE71F0" w:rsidRPr="00CE71F0" w:rsidRDefault="00CE71F0">
            <w:r w:rsidRPr="00CE71F0">
              <w:t>yes</w:t>
            </w:r>
          </w:p>
        </w:tc>
      </w:tr>
      <w:tr w:rsidR="00CE71F0" w:rsidRPr="00CE71F0" w14:paraId="25376AF4" w14:textId="77777777" w:rsidTr="00CE71F0">
        <w:trPr>
          <w:trHeight w:val="320"/>
        </w:trPr>
        <w:tc>
          <w:tcPr>
            <w:tcW w:w="1300" w:type="dxa"/>
            <w:noWrap/>
            <w:hideMark/>
          </w:tcPr>
          <w:p w14:paraId="48499209" w14:textId="77777777" w:rsidR="00CE71F0" w:rsidRPr="00CE71F0" w:rsidRDefault="00CE71F0" w:rsidP="00CE71F0">
            <w:r w:rsidRPr="00CE71F0">
              <w:t>18</w:t>
            </w:r>
          </w:p>
        </w:tc>
        <w:tc>
          <w:tcPr>
            <w:tcW w:w="1300" w:type="dxa"/>
            <w:noWrap/>
            <w:hideMark/>
          </w:tcPr>
          <w:p w14:paraId="49743DA2" w14:textId="77777777" w:rsidR="00CE71F0" w:rsidRPr="00CE71F0" w:rsidRDefault="00CE71F0">
            <w:r w:rsidRPr="00CE71F0">
              <w:t>GLB1</w:t>
            </w:r>
          </w:p>
        </w:tc>
        <w:tc>
          <w:tcPr>
            <w:tcW w:w="1300" w:type="dxa"/>
            <w:noWrap/>
            <w:hideMark/>
          </w:tcPr>
          <w:p w14:paraId="0B6D4BF1" w14:textId="77777777" w:rsidR="00CE71F0" w:rsidRPr="00CE71F0" w:rsidRDefault="00CE71F0">
            <w:r w:rsidRPr="00CE71F0">
              <w:t>HP:0008454</w:t>
            </w:r>
          </w:p>
        </w:tc>
        <w:tc>
          <w:tcPr>
            <w:tcW w:w="1300" w:type="dxa"/>
            <w:noWrap/>
            <w:hideMark/>
          </w:tcPr>
          <w:p w14:paraId="7B071917" w14:textId="77777777" w:rsidR="00CE71F0" w:rsidRPr="00CE71F0" w:rsidRDefault="00CE71F0" w:rsidP="00CE71F0">
            <w:r w:rsidRPr="00CE71F0">
              <w:t>0.33317</w:t>
            </w:r>
          </w:p>
        </w:tc>
        <w:tc>
          <w:tcPr>
            <w:tcW w:w="1300" w:type="dxa"/>
            <w:noWrap/>
            <w:hideMark/>
          </w:tcPr>
          <w:p w14:paraId="5A5A7E91" w14:textId="77777777" w:rsidR="00CE71F0" w:rsidRPr="00CE71F0" w:rsidRDefault="00CE71F0" w:rsidP="00CE71F0">
            <w:r w:rsidRPr="00CE71F0">
              <w:t>12</w:t>
            </w:r>
          </w:p>
        </w:tc>
        <w:tc>
          <w:tcPr>
            <w:tcW w:w="1300" w:type="dxa"/>
            <w:noWrap/>
            <w:hideMark/>
          </w:tcPr>
          <w:p w14:paraId="5CB65A37" w14:textId="77777777" w:rsidR="00CE71F0" w:rsidRPr="00CE71F0" w:rsidRDefault="00CE71F0" w:rsidP="00CE71F0">
            <w:r w:rsidRPr="00CE71F0">
              <w:t>3</w:t>
            </w:r>
          </w:p>
        </w:tc>
        <w:tc>
          <w:tcPr>
            <w:tcW w:w="1300" w:type="dxa"/>
            <w:noWrap/>
            <w:hideMark/>
          </w:tcPr>
          <w:p w14:paraId="5AAFCC24" w14:textId="77777777" w:rsidR="00CE71F0" w:rsidRPr="00CE71F0" w:rsidRDefault="00CE71F0">
            <w:r w:rsidRPr="00CE71F0">
              <w:t>yes</w:t>
            </w:r>
          </w:p>
        </w:tc>
      </w:tr>
      <w:tr w:rsidR="00CE71F0" w:rsidRPr="00CE71F0" w14:paraId="78EF32D2" w14:textId="77777777" w:rsidTr="00CE71F0">
        <w:trPr>
          <w:trHeight w:val="320"/>
        </w:trPr>
        <w:tc>
          <w:tcPr>
            <w:tcW w:w="1300" w:type="dxa"/>
            <w:noWrap/>
            <w:hideMark/>
          </w:tcPr>
          <w:p w14:paraId="5A0EDF5E" w14:textId="77777777" w:rsidR="00CE71F0" w:rsidRPr="00CE71F0" w:rsidRDefault="00CE71F0" w:rsidP="00CE71F0">
            <w:r w:rsidRPr="00CE71F0">
              <w:t>19</w:t>
            </w:r>
          </w:p>
        </w:tc>
        <w:tc>
          <w:tcPr>
            <w:tcW w:w="1300" w:type="dxa"/>
            <w:noWrap/>
            <w:hideMark/>
          </w:tcPr>
          <w:p w14:paraId="079BF2FE" w14:textId="77777777" w:rsidR="00CE71F0" w:rsidRPr="00CE71F0" w:rsidRDefault="00CE71F0">
            <w:r w:rsidRPr="00CE71F0">
              <w:t>IFT140</w:t>
            </w:r>
          </w:p>
        </w:tc>
        <w:tc>
          <w:tcPr>
            <w:tcW w:w="1300" w:type="dxa"/>
            <w:noWrap/>
            <w:hideMark/>
          </w:tcPr>
          <w:p w14:paraId="04C5A596" w14:textId="77777777" w:rsidR="00CE71F0" w:rsidRPr="00CE71F0" w:rsidRDefault="00CE71F0">
            <w:r w:rsidRPr="00CE71F0">
              <w:t>HP:0001636</w:t>
            </w:r>
          </w:p>
        </w:tc>
        <w:tc>
          <w:tcPr>
            <w:tcW w:w="1300" w:type="dxa"/>
            <w:noWrap/>
            <w:hideMark/>
          </w:tcPr>
          <w:p w14:paraId="2D6E1E85" w14:textId="77777777" w:rsidR="00CE71F0" w:rsidRPr="00CE71F0" w:rsidRDefault="00CE71F0" w:rsidP="00CE71F0">
            <w:r w:rsidRPr="00CE71F0">
              <w:t>0.33317</w:t>
            </w:r>
          </w:p>
        </w:tc>
        <w:tc>
          <w:tcPr>
            <w:tcW w:w="1300" w:type="dxa"/>
            <w:noWrap/>
            <w:hideMark/>
          </w:tcPr>
          <w:p w14:paraId="7495A28A" w14:textId="77777777" w:rsidR="00CE71F0" w:rsidRPr="00CE71F0" w:rsidRDefault="00CE71F0" w:rsidP="00CE71F0">
            <w:r w:rsidRPr="00CE71F0">
              <w:t>12</w:t>
            </w:r>
          </w:p>
        </w:tc>
        <w:tc>
          <w:tcPr>
            <w:tcW w:w="1300" w:type="dxa"/>
            <w:noWrap/>
            <w:hideMark/>
          </w:tcPr>
          <w:p w14:paraId="2B897A40" w14:textId="77777777" w:rsidR="00CE71F0" w:rsidRPr="00CE71F0" w:rsidRDefault="00CE71F0" w:rsidP="00CE71F0">
            <w:r w:rsidRPr="00CE71F0">
              <w:t>3</w:t>
            </w:r>
          </w:p>
        </w:tc>
        <w:tc>
          <w:tcPr>
            <w:tcW w:w="1300" w:type="dxa"/>
            <w:noWrap/>
            <w:hideMark/>
          </w:tcPr>
          <w:p w14:paraId="5423B54D" w14:textId="77777777" w:rsidR="00CE71F0" w:rsidRPr="00CE71F0" w:rsidRDefault="00CE71F0">
            <w:r w:rsidRPr="00CE71F0">
              <w:t>yes</w:t>
            </w:r>
          </w:p>
        </w:tc>
      </w:tr>
      <w:tr w:rsidR="00CE71F0" w:rsidRPr="00CE71F0" w14:paraId="06C10797" w14:textId="77777777" w:rsidTr="00CE71F0">
        <w:trPr>
          <w:trHeight w:val="320"/>
        </w:trPr>
        <w:tc>
          <w:tcPr>
            <w:tcW w:w="1300" w:type="dxa"/>
            <w:noWrap/>
            <w:hideMark/>
          </w:tcPr>
          <w:p w14:paraId="0B7D990E" w14:textId="77777777" w:rsidR="00CE71F0" w:rsidRPr="00CE71F0" w:rsidRDefault="00CE71F0" w:rsidP="00CE71F0">
            <w:r w:rsidRPr="00CE71F0">
              <w:t>20</w:t>
            </w:r>
          </w:p>
        </w:tc>
        <w:tc>
          <w:tcPr>
            <w:tcW w:w="1300" w:type="dxa"/>
            <w:noWrap/>
            <w:hideMark/>
          </w:tcPr>
          <w:p w14:paraId="6C655DD0" w14:textId="77777777" w:rsidR="00CE71F0" w:rsidRPr="00CE71F0" w:rsidRDefault="00CE71F0">
            <w:r w:rsidRPr="00CE71F0">
              <w:t>DHODH</w:t>
            </w:r>
          </w:p>
        </w:tc>
        <w:tc>
          <w:tcPr>
            <w:tcW w:w="1300" w:type="dxa"/>
            <w:noWrap/>
            <w:hideMark/>
          </w:tcPr>
          <w:p w14:paraId="07CCE974" w14:textId="77777777" w:rsidR="00CE71F0" w:rsidRPr="00CE71F0" w:rsidRDefault="00CE71F0">
            <w:r w:rsidRPr="00CE71F0">
              <w:t>HP:0000202</w:t>
            </w:r>
          </w:p>
        </w:tc>
        <w:tc>
          <w:tcPr>
            <w:tcW w:w="1300" w:type="dxa"/>
            <w:noWrap/>
            <w:hideMark/>
          </w:tcPr>
          <w:p w14:paraId="5B24C867" w14:textId="77777777" w:rsidR="00CE71F0" w:rsidRPr="00CE71F0" w:rsidRDefault="00CE71F0" w:rsidP="00CE71F0">
            <w:r w:rsidRPr="00CE71F0">
              <w:t>0.32973</w:t>
            </w:r>
          </w:p>
        </w:tc>
        <w:tc>
          <w:tcPr>
            <w:tcW w:w="1300" w:type="dxa"/>
            <w:noWrap/>
            <w:hideMark/>
          </w:tcPr>
          <w:p w14:paraId="2D28F947" w14:textId="77777777" w:rsidR="00CE71F0" w:rsidRPr="00CE71F0" w:rsidRDefault="00CE71F0" w:rsidP="00CE71F0">
            <w:r w:rsidRPr="00CE71F0">
              <w:t>112</w:t>
            </w:r>
          </w:p>
        </w:tc>
        <w:tc>
          <w:tcPr>
            <w:tcW w:w="1300" w:type="dxa"/>
            <w:noWrap/>
            <w:hideMark/>
          </w:tcPr>
          <w:p w14:paraId="17EFD4D0" w14:textId="77777777" w:rsidR="00CE71F0" w:rsidRPr="00CE71F0" w:rsidRDefault="00CE71F0" w:rsidP="00CE71F0">
            <w:r w:rsidRPr="00CE71F0">
              <w:t>16</w:t>
            </w:r>
          </w:p>
        </w:tc>
        <w:tc>
          <w:tcPr>
            <w:tcW w:w="1300" w:type="dxa"/>
            <w:noWrap/>
            <w:hideMark/>
          </w:tcPr>
          <w:p w14:paraId="66C3F5FE" w14:textId="77777777" w:rsidR="00CE71F0" w:rsidRPr="00CE71F0" w:rsidRDefault="00CE71F0">
            <w:r w:rsidRPr="00CE71F0">
              <w:t>yes</w:t>
            </w:r>
          </w:p>
        </w:tc>
      </w:tr>
      <w:tr w:rsidR="00CE71F0" w:rsidRPr="00CE71F0" w14:paraId="5DBC14B5" w14:textId="77777777" w:rsidTr="00CE71F0">
        <w:trPr>
          <w:trHeight w:val="320"/>
        </w:trPr>
        <w:tc>
          <w:tcPr>
            <w:tcW w:w="1300" w:type="dxa"/>
            <w:noWrap/>
            <w:hideMark/>
          </w:tcPr>
          <w:p w14:paraId="364CD810" w14:textId="77777777" w:rsidR="00CE71F0" w:rsidRPr="00CE71F0" w:rsidRDefault="00CE71F0" w:rsidP="00CE71F0">
            <w:r w:rsidRPr="00CE71F0">
              <w:t>21</w:t>
            </w:r>
          </w:p>
        </w:tc>
        <w:tc>
          <w:tcPr>
            <w:tcW w:w="1300" w:type="dxa"/>
            <w:noWrap/>
            <w:hideMark/>
          </w:tcPr>
          <w:p w14:paraId="3D09BE19" w14:textId="77777777" w:rsidR="00CE71F0" w:rsidRPr="00CE71F0" w:rsidRDefault="00CE71F0">
            <w:r w:rsidRPr="00CE71F0">
              <w:t>DHODH</w:t>
            </w:r>
          </w:p>
        </w:tc>
        <w:tc>
          <w:tcPr>
            <w:tcW w:w="1300" w:type="dxa"/>
            <w:noWrap/>
            <w:hideMark/>
          </w:tcPr>
          <w:p w14:paraId="39CE8838" w14:textId="77777777" w:rsidR="00CE71F0" w:rsidRPr="00CE71F0" w:rsidRDefault="00CE71F0">
            <w:r w:rsidRPr="00CE71F0">
              <w:t>HP:0000448</w:t>
            </w:r>
          </w:p>
        </w:tc>
        <w:tc>
          <w:tcPr>
            <w:tcW w:w="1300" w:type="dxa"/>
            <w:noWrap/>
            <w:hideMark/>
          </w:tcPr>
          <w:p w14:paraId="434C9C98" w14:textId="77777777" w:rsidR="00CE71F0" w:rsidRPr="00CE71F0" w:rsidRDefault="00CE71F0" w:rsidP="00CE71F0">
            <w:r w:rsidRPr="00CE71F0">
              <w:t>0.32973</w:t>
            </w:r>
          </w:p>
        </w:tc>
        <w:tc>
          <w:tcPr>
            <w:tcW w:w="1300" w:type="dxa"/>
            <w:noWrap/>
            <w:hideMark/>
          </w:tcPr>
          <w:p w14:paraId="6D203B4C" w14:textId="77777777" w:rsidR="00CE71F0" w:rsidRPr="00CE71F0" w:rsidRDefault="00CE71F0" w:rsidP="00CE71F0">
            <w:r w:rsidRPr="00CE71F0">
              <w:t>112</w:t>
            </w:r>
          </w:p>
        </w:tc>
        <w:tc>
          <w:tcPr>
            <w:tcW w:w="1300" w:type="dxa"/>
            <w:noWrap/>
            <w:hideMark/>
          </w:tcPr>
          <w:p w14:paraId="088FC8C6" w14:textId="77777777" w:rsidR="00CE71F0" w:rsidRPr="00CE71F0" w:rsidRDefault="00CE71F0" w:rsidP="00CE71F0">
            <w:r w:rsidRPr="00CE71F0">
              <w:t>16</w:t>
            </w:r>
          </w:p>
        </w:tc>
        <w:tc>
          <w:tcPr>
            <w:tcW w:w="1300" w:type="dxa"/>
            <w:noWrap/>
            <w:hideMark/>
          </w:tcPr>
          <w:p w14:paraId="0F1618A4" w14:textId="77777777" w:rsidR="00CE71F0" w:rsidRPr="00CE71F0" w:rsidRDefault="00CE71F0">
            <w:r w:rsidRPr="00CE71F0">
              <w:t>yes</w:t>
            </w:r>
          </w:p>
        </w:tc>
      </w:tr>
      <w:tr w:rsidR="00CE71F0" w:rsidRPr="00CE71F0" w14:paraId="4D7DD1B1" w14:textId="77777777" w:rsidTr="00CE71F0">
        <w:trPr>
          <w:trHeight w:val="320"/>
        </w:trPr>
        <w:tc>
          <w:tcPr>
            <w:tcW w:w="1300" w:type="dxa"/>
            <w:noWrap/>
            <w:hideMark/>
          </w:tcPr>
          <w:p w14:paraId="13734863" w14:textId="77777777" w:rsidR="00CE71F0" w:rsidRPr="00CE71F0" w:rsidRDefault="00CE71F0" w:rsidP="00CE71F0">
            <w:r w:rsidRPr="00CE71F0">
              <w:t>22</w:t>
            </w:r>
          </w:p>
        </w:tc>
        <w:tc>
          <w:tcPr>
            <w:tcW w:w="1300" w:type="dxa"/>
            <w:noWrap/>
            <w:hideMark/>
          </w:tcPr>
          <w:p w14:paraId="48ACAF44" w14:textId="77777777" w:rsidR="00CE71F0" w:rsidRPr="00CE71F0" w:rsidRDefault="00CE71F0">
            <w:r w:rsidRPr="00CE71F0">
              <w:t>SF3B4</w:t>
            </w:r>
          </w:p>
        </w:tc>
        <w:tc>
          <w:tcPr>
            <w:tcW w:w="1300" w:type="dxa"/>
            <w:noWrap/>
            <w:hideMark/>
          </w:tcPr>
          <w:p w14:paraId="23CCB17A" w14:textId="77777777" w:rsidR="00CE71F0" w:rsidRPr="00CE71F0" w:rsidRDefault="00CE71F0">
            <w:r w:rsidRPr="00CE71F0">
              <w:t>HP:0011800</w:t>
            </w:r>
          </w:p>
        </w:tc>
        <w:tc>
          <w:tcPr>
            <w:tcW w:w="1300" w:type="dxa"/>
            <w:noWrap/>
            <w:hideMark/>
          </w:tcPr>
          <w:p w14:paraId="7EC14CC4" w14:textId="77777777" w:rsidR="00CE71F0" w:rsidRPr="00CE71F0" w:rsidRDefault="00CE71F0" w:rsidP="00CE71F0">
            <w:r w:rsidRPr="00CE71F0">
              <w:t>0.322677</w:t>
            </w:r>
          </w:p>
        </w:tc>
        <w:tc>
          <w:tcPr>
            <w:tcW w:w="1300" w:type="dxa"/>
            <w:noWrap/>
            <w:hideMark/>
          </w:tcPr>
          <w:p w14:paraId="58AAE4ED" w14:textId="77777777" w:rsidR="00CE71F0" w:rsidRPr="00CE71F0" w:rsidRDefault="00CE71F0" w:rsidP="00CE71F0">
            <w:r w:rsidRPr="00CE71F0">
              <w:t>122</w:t>
            </w:r>
          </w:p>
        </w:tc>
        <w:tc>
          <w:tcPr>
            <w:tcW w:w="1300" w:type="dxa"/>
            <w:noWrap/>
            <w:hideMark/>
          </w:tcPr>
          <w:p w14:paraId="2F1D3D54" w14:textId="77777777" w:rsidR="00CE71F0" w:rsidRPr="00CE71F0" w:rsidRDefault="00CE71F0" w:rsidP="00CE71F0">
            <w:r w:rsidRPr="00CE71F0">
              <w:t>20</w:t>
            </w:r>
          </w:p>
        </w:tc>
        <w:tc>
          <w:tcPr>
            <w:tcW w:w="1300" w:type="dxa"/>
            <w:noWrap/>
            <w:hideMark/>
          </w:tcPr>
          <w:p w14:paraId="0FC68234" w14:textId="77777777" w:rsidR="00CE71F0" w:rsidRPr="00CE71F0" w:rsidRDefault="00CE71F0">
            <w:r w:rsidRPr="00CE71F0">
              <w:t>yes</w:t>
            </w:r>
          </w:p>
        </w:tc>
      </w:tr>
      <w:tr w:rsidR="00CE71F0" w:rsidRPr="00CE71F0" w14:paraId="3207897C" w14:textId="77777777" w:rsidTr="00CE71F0">
        <w:trPr>
          <w:trHeight w:val="320"/>
        </w:trPr>
        <w:tc>
          <w:tcPr>
            <w:tcW w:w="1300" w:type="dxa"/>
            <w:noWrap/>
            <w:hideMark/>
          </w:tcPr>
          <w:p w14:paraId="6EE2541B" w14:textId="77777777" w:rsidR="00CE71F0" w:rsidRPr="00CE71F0" w:rsidRDefault="00CE71F0" w:rsidP="00CE71F0">
            <w:r w:rsidRPr="00CE71F0">
              <w:t>23</w:t>
            </w:r>
          </w:p>
        </w:tc>
        <w:tc>
          <w:tcPr>
            <w:tcW w:w="1300" w:type="dxa"/>
            <w:noWrap/>
            <w:hideMark/>
          </w:tcPr>
          <w:p w14:paraId="7BC183B8" w14:textId="77777777" w:rsidR="00CE71F0" w:rsidRPr="00CE71F0" w:rsidRDefault="00CE71F0">
            <w:r w:rsidRPr="00CE71F0">
              <w:t>SS18L1</w:t>
            </w:r>
          </w:p>
        </w:tc>
        <w:tc>
          <w:tcPr>
            <w:tcW w:w="1300" w:type="dxa"/>
            <w:noWrap/>
            <w:hideMark/>
          </w:tcPr>
          <w:p w14:paraId="49E72A0C" w14:textId="77777777" w:rsidR="00CE71F0" w:rsidRPr="00CE71F0" w:rsidRDefault="00CE71F0">
            <w:r w:rsidRPr="00CE71F0">
              <w:t>HP:0002190</w:t>
            </w:r>
          </w:p>
        </w:tc>
        <w:tc>
          <w:tcPr>
            <w:tcW w:w="1300" w:type="dxa"/>
            <w:noWrap/>
            <w:hideMark/>
          </w:tcPr>
          <w:p w14:paraId="4444E01B" w14:textId="77777777" w:rsidR="00CE71F0" w:rsidRPr="00CE71F0" w:rsidRDefault="00CE71F0" w:rsidP="00CE71F0">
            <w:r w:rsidRPr="00CE71F0">
              <w:t>0.308427</w:t>
            </w:r>
          </w:p>
        </w:tc>
        <w:tc>
          <w:tcPr>
            <w:tcW w:w="1300" w:type="dxa"/>
            <w:noWrap/>
            <w:hideMark/>
          </w:tcPr>
          <w:p w14:paraId="21564C2B" w14:textId="77777777" w:rsidR="00CE71F0" w:rsidRPr="00CE71F0" w:rsidRDefault="00CE71F0" w:rsidP="00CE71F0">
            <w:r w:rsidRPr="00CE71F0">
              <w:t>14</w:t>
            </w:r>
          </w:p>
        </w:tc>
        <w:tc>
          <w:tcPr>
            <w:tcW w:w="1300" w:type="dxa"/>
            <w:noWrap/>
            <w:hideMark/>
          </w:tcPr>
          <w:p w14:paraId="06B4D7BB" w14:textId="77777777" w:rsidR="00CE71F0" w:rsidRPr="00CE71F0" w:rsidRDefault="00CE71F0" w:rsidP="00CE71F0">
            <w:r w:rsidRPr="00CE71F0">
              <w:t>3</w:t>
            </w:r>
          </w:p>
        </w:tc>
        <w:tc>
          <w:tcPr>
            <w:tcW w:w="1300" w:type="dxa"/>
            <w:noWrap/>
            <w:hideMark/>
          </w:tcPr>
          <w:p w14:paraId="62C4C6B2" w14:textId="48623ACA" w:rsidR="00CE71F0" w:rsidRPr="00CE71F0" w:rsidRDefault="00697C0D">
            <w:r>
              <w:t>no</w:t>
            </w:r>
          </w:p>
        </w:tc>
      </w:tr>
      <w:tr w:rsidR="00CE71F0" w:rsidRPr="00CE71F0" w14:paraId="747C38F1" w14:textId="77777777" w:rsidTr="00CE71F0">
        <w:trPr>
          <w:trHeight w:val="320"/>
        </w:trPr>
        <w:tc>
          <w:tcPr>
            <w:tcW w:w="1300" w:type="dxa"/>
            <w:noWrap/>
            <w:hideMark/>
          </w:tcPr>
          <w:p w14:paraId="66322652" w14:textId="77777777" w:rsidR="00CE71F0" w:rsidRPr="00CE71F0" w:rsidRDefault="00CE71F0" w:rsidP="00CE71F0">
            <w:r w:rsidRPr="00CE71F0">
              <w:t>24</w:t>
            </w:r>
          </w:p>
        </w:tc>
        <w:tc>
          <w:tcPr>
            <w:tcW w:w="1300" w:type="dxa"/>
            <w:noWrap/>
            <w:hideMark/>
          </w:tcPr>
          <w:p w14:paraId="2CF5148C" w14:textId="77777777" w:rsidR="00CE71F0" w:rsidRPr="00CE71F0" w:rsidRDefault="00CE71F0">
            <w:r w:rsidRPr="00CE71F0">
              <w:t>SS18L1</w:t>
            </w:r>
          </w:p>
        </w:tc>
        <w:tc>
          <w:tcPr>
            <w:tcW w:w="1300" w:type="dxa"/>
            <w:noWrap/>
            <w:hideMark/>
          </w:tcPr>
          <w:p w14:paraId="512202E5" w14:textId="77777777" w:rsidR="00CE71F0" w:rsidRPr="00CE71F0" w:rsidRDefault="00CE71F0">
            <w:r w:rsidRPr="00CE71F0">
              <w:t>HP:0002242</w:t>
            </w:r>
          </w:p>
        </w:tc>
        <w:tc>
          <w:tcPr>
            <w:tcW w:w="1300" w:type="dxa"/>
            <w:noWrap/>
            <w:hideMark/>
          </w:tcPr>
          <w:p w14:paraId="20D5E256" w14:textId="77777777" w:rsidR="00CE71F0" w:rsidRPr="00CE71F0" w:rsidRDefault="00CE71F0" w:rsidP="00CE71F0">
            <w:r w:rsidRPr="00CE71F0">
              <w:t>0.308427</w:t>
            </w:r>
          </w:p>
        </w:tc>
        <w:tc>
          <w:tcPr>
            <w:tcW w:w="1300" w:type="dxa"/>
            <w:noWrap/>
            <w:hideMark/>
          </w:tcPr>
          <w:p w14:paraId="4858BA3C" w14:textId="77777777" w:rsidR="00CE71F0" w:rsidRPr="00CE71F0" w:rsidRDefault="00CE71F0" w:rsidP="00CE71F0">
            <w:r w:rsidRPr="00CE71F0">
              <w:t>14</w:t>
            </w:r>
          </w:p>
        </w:tc>
        <w:tc>
          <w:tcPr>
            <w:tcW w:w="1300" w:type="dxa"/>
            <w:noWrap/>
            <w:hideMark/>
          </w:tcPr>
          <w:p w14:paraId="0EED6418" w14:textId="77777777" w:rsidR="00CE71F0" w:rsidRPr="00CE71F0" w:rsidRDefault="00CE71F0" w:rsidP="00CE71F0">
            <w:r w:rsidRPr="00CE71F0">
              <w:t>3</w:t>
            </w:r>
          </w:p>
        </w:tc>
        <w:tc>
          <w:tcPr>
            <w:tcW w:w="1300" w:type="dxa"/>
            <w:noWrap/>
            <w:hideMark/>
          </w:tcPr>
          <w:p w14:paraId="4425AD75" w14:textId="77F38B19" w:rsidR="00CE71F0" w:rsidRPr="00CE71F0" w:rsidRDefault="00697C0D">
            <w:r>
              <w:t>no</w:t>
            </w:r>
          </w:p>
        </w:tc>
      </w:tr>
      <w:tr w:rsidR="00CE71F0" w:rsidRPr="00CE71F0" w14:paraId="36631D8C" w14:textId="77777777" w:rsidTr="00CE71F0">
        <w:trPr>
          <w:trHeight w:val="320"/>
        </w:trPr>
        <w:tc>
          <w:tcPr>
            <w:tcW w:w="1300" w:type="dxa"/>
            <w:noWrap/>
            <w:hideMark/>
          </w:tcPr>
          <w:p w14:paraId="5CA174C7" w14:textId="77777777" w:rsidR="00CE71F0" w:rsidRPr="00CE71F0" w:rsidRDefault="00CE71F0" w:rsidP="00CE71F0">
            <w:r w:rsidRPr="00CE71F0">
              <w:t>25</w:t>
            </w:r>
          </w:p>
        </w:tc>
        <w:tc>
          <w:tcPr>
            <w:tcW w:w="1300" w:type="dxa"/>
            <w:noWrap/>
            <w:hideMark/>
          </w:tcPr>
          <w:p w14:paraId="3909E09E" w14:textId="77777777" w:rsidR="00CE71F0" w:rsidRPr="00CE71F0" w:rsidRDefault="00CE71F0">
            <w:r w:rsidRPr="00CE71F0">
              <w:t>COG5</w:t>
            </w:r>
          </w:p>
        </w:tc>
        <w:tc>
          <w:tcPr>
            <w:tcW w:w="1300" w:type="dxa"/>
            <w:noWrap/>
            <w:hideMark/>
          </w:tcPr>
          <w:p w14:paraId="4AFADD92" w14:textId="77777777" w:rsidR="00CE71F0" w:rsidRPr="00CE71F0" w:rsidRDefault="00CE71F0">
            <w:r w:rsidRPr="00CE71F0">
              <w:t>HP:0100512</w:t>
            </w:r>
          </w:p>
        </w:tc>
        <w:tc>
          <w:tcPr>
            <w:tcW w:w="1300" w:type="dxa"/>
            <w:noWrap/>
            <w:hideMark/>
          </w:tcPr>
          <w:p w14:paraId="15131185" w14:textId="77777777" w:rsidR="00CE71F0" w:rsidRPr="00CE71F0" w:rsidRDefault="00CE71F0" w:rsidP="00CE71F0">
            <w:r w:rsidRPr="00CE71F0">
              <w:t>0.308427</w:t>
            </w:r>
          </w:p>
        </w:tc>
        <w:tc>
          <w:tcPr>
            <w:tcW w:w="1300" w:type="dxa"/>
            <w:noWrap/>
            <w:hideMark/>
          </w:tcPr>
          <w:p w14:paraId="1793C8E0" w14:textId="77777777" w:rsidR="00CE71F0" w:rsidRPr="00CE71F0" w:rsidRDefault="00CE71F0" w:rsidP="00CE71F0">
            <w:r w:rsidRPr="00CE71F0">
              <w:t>14</w:t>
            </w:r>
          </w:p>
        </w:tc>
        <w:tc>
          <w:tcPr>
            <w:tcW w:w="1300" w:type="dxa"/>
            <w:noWrap/>
            <w:hideMark/>
          </w:tcPr>
          <w:p w14:paraId="1B8DFDA3" w14:textId="77777777" w:rsidR="00CE71F0" w:rsidRPr="00CE71F0" w:rsidRDefault="00CE71F0" w:rsidP="00CE71F0">
            <w:r w:rsidRPr="00CE71F0">
              <w:t>3</w:t>
            </w:r>
          </w:p>
        </w:tc>
        <w:tc>
          <w:tcPr>
            <w:tcW w:w="1300" w:type="dxa"/>
            <w:noWrap/>
            <w:hideMark/>
          </w:tcPr>
          <w:p w14:paraId="31481BE6" w14:textId="77777777" w:rsidR="00CE71F0" w:rsidRPr="00CE71F0" w:rsidRDefault="00CE71F0">
            <w:r w:rsidRPr="00CE71F0">
              <w:t>yes</w:t>
            </w:r>
          </w:p>
        </w:tc>
      </w:tr>
      <w:tr w:rsidR="00CE71F0" w:rsidRPr="00CE71F0" w14:paraId="334ECE50" w14:textId="77777777" w:rsidTr="00CE71F0">
        <w:trPr>
          <w:trHeight w:val="320"/>
        </w:trPr>
        <w:tc>
          <w:tcPr>
            <w:tcW w:w="1300" w:type="dxa"/>
            <w:noWrap/>
            <w:hideMark/>
          </w:tcPr>
          <w:p w14:paraId="13715948" w14:textId="77777777" w:rsidR="00CE71F0" w:rsidRPr="00CE71F0" w:rsidRDefault="00CE71F0" w:rsidP="00CE71F0">
            <w:r w:rsidRPr="00CE71F0">
              <w:t>26</w:t>
            </w:r>
          </w:p>
        </w:tc>
        <w:tc>
          <w:tcPr>
            <w:tcW w:w="1300" w:type="dxa"/>
            <w:noWrap/>
            <w:hideMark/>
          </w:tcPr>
          <w:p w14:paraId="7E7AD553" w14:textId="77777777" w:rsidR="00CE71F0" w:rsidRPr="00CE71F0" w:rsidRDefault="00CE71F0">
            <w:r w:rsidRPr="00CE71F0">
              <w:t>COG5</w:t>
            </w:r>
          </w:p>
        </w:tc>
        <w:tc>
          <w:tcPr>
            <w:tcW w:w="1300" w:type="dxa"/>
            <w:noWrap/>
            <w:hideMark/>
          </w:tcPr>
          <w:p w14:paraId="4956DDDE" w14:textId="77777777" w:rsidR="00CE71F0" w:rsidRPr="00CE71F0" w:rsidRDefault="00CE71F0">
            <w:r w:rsidRPr="00CE71F0">
              <w:t>HP:0010522</w:t>
            </w:r>
          </w:p>
        </w:tc>
        <w:tc>
          <w:tcPr>
            <w:tcW w:w="1300" w:type="dxa"/>
            <w:noWrap/>
            <w:hideMark/>
          </w:tcPr>
          <w:p w14:paraId="248A6C49" w14:textId="77777777" w:rsidR="00CE71F0" w:rsidRPr="00CE71F0" w:rsidRDefault="00CE71F0" w:rsidP="00CE71F0">
            <w:r w:rsidRPr="00CE71F0">
              <w:t>0.308427</w:t>
            </w:r>
          </w:p>
        </w:tc>
        <w:tc>
          <w:tcPr>
            <w:tcW w:w="1300" w:type="dxa"/>
            <w:noWrap/>
            <w:hideMark/>
          </w:tcPr>
          <w:p w14:paraId="6D68EFCD" w14:textId="77777777" w:rsidR="00CE71F0" w:rsidRPr="00CE71F0" w:rsidRDefault="00CE71F0" w:rsidP="00CE71F0">
            <w:r w:rsidRPr="00CE71F0">
              <w:t>14</w:t>
            </w:r>
          </w:p>
        </w:tc>
        <w:tc>
          <w:tcPr>
            <w:tcW w:w="1300" w:type="dxa"/>
            <w:noWrap/>
            <w:hideMark/>
          </w:tcPr>
          <w:p w14:paraId="6DC49005" w14:textId="77777777" w:rsidR="00CE71F0" w:rsidRPr="00CE71F0" w:rsidRDefault="00CE71F0" w:rsidP="00CE71F0">
            <w:r w:rsidRPr="00CE71F0">
              <w:t>3</w:t>
            </w:r>
          </w:p>
        </w:tc>
        <w:tc>
          <w:tcPr>
            <w:tcW w:w="1300" w:type="dxa"/>
            <w:noWrap/>
            <w:hideMark/>
          </w:tcPr>
          <w:p w14:paraId="28D5F618" w14:textId="77777777" w:rsidR="00CE71F0" w:rsidRPr="00CE71F0" w:rsidRDefault="00CE71F0">
            <w:r w:rsidRPr="00CE71F0">
              <w:t>yes</w:t>
            </w:r>
          </w:p>
        </w:tc>
      </w:tr>
    </w:tbl>
    <w:p w14:paraId="5060C7D6" w14:textId="77777777" w:rsidR="0083592A" w:rsidRDefault="0083592A"/>
    <w:p w14:paraId="3BC9C57D" w14:textId="1A598D93" w:rsidR="0083592A" w:rsidRDefault="0083592A">
      <w:r>
        <w:t>Phi-coefficient – Matthew’s Correlations Co-efficient Analysis</w:t>
      </w:r>
    </w:p>
    <w:p w14:paraId="7898FF7D" w14:textId="748E718F" w:rsidR="0083592A" w:rsidRDefault="0083592A">
      <w:r>
        <w:lastRenderedPageBreak/>
        <w:t>Table 4: Gene – HPO pairs with evidence of some correlation based on the phi-coefficient</w:t>
      </w:r>
      <w:r w:rsidR="00C93292">
        <w:t xml:space="preserve"> (phi &gt; 0.30)</w:t>
      </w:r>
      <w:r>
        <w:t xml:space="preserve">. Pairs with an </w:t>
      </w:r>
      <w:proofErr w:type="spellStart"/>
      <w:r>
        <w:t>hpo_sum</w:t>
      </w:r>
      <w:proofErr w:type="spellEnd"/>
      <w:r>
        <w:t xml:space="preserve"> less than 3 were excluded from the list. Low frequency of use is HPO terms seems to skew the phi. </w:t>
      </w:r>
      <w:r w:rsidR="00EB71E4">
        <w:t xml:space="preserve">The columns </w:t>
      </w:r>
      <w:proofErr w:type="spellStart"/>
      <w:r w:rsidR="00EB71E4">
        <w:t>gene_sum</w:t>
      </w:r>
      <w:proofErr w:type="spellEnd"/>
      <w:r w:rsidR="00EB71E4">
        <w:t xml:space="preserve"> and </w:t>
      </w:r>
      <w:proofErr w:type="spellStart"/>
      <w:r w:rsidR="00EB71E4">
        <w:t>hpo_sum</w:t>
      </w:r>
      <w:proofErr w:type="spellEnd"/>
      <w:r w:rsidR="00EB71E4">
        <w:t xml:space="preserve"> </w:t>
      </w:r>
      <w:proofErr w:type="gramStart"/>
      <w:r w:rsidR="00EB71E4">
        <w:t>are</w:t>
      </w:r>
      <w:proofErr w:type="gramEnd"/>
      <w:r w:rsidR="00EB71E4">
        <w:t xml:space="preserve"> the number of time that a gene or </w:t>
      </w:r>
      <w:proofErr w:type="spellStart"/>
      <w:r w:rsidR="00EB71E4">
        <w:t>hpo</w:t>
      </w:r>
      <w:proofErr w:type="spellEnd"/>
      <w:r w:rsidR="00EB71E4">
        <w:t xml:space="preserve"> occurred in MyGene2. </w:t>
      </w:r>
      <w:r w:rsidR="00CE71F0">
        <w:t xml:space="preserve">The last column (well_known) is a summary of the information found </w:t>
      </w:r>
      <w:r w:rsidR="00C93292">
        <w:t xml:space="preserve">on </w:t>
      </w:r>
      <w:hyperlink r:id="rId6" w:history="1">
        <w:r w:rsidR="00C93292">
          <w:rPr>
            <w:rStyle w:val="Hyperlink"/>
          </w:rPr>
          <w:t>https://ghr.nlm.nih.gov/</w:t>
        </w:r>
      </w:hyperlink>
      <w:r w:rsidR="00C93292">
        <w:t xml:space="preserve"> about the gene and the HPO term descriptions.</w:t>
      </w:r>
      <w:r w:rsidR="00CE71F0">
        <w:t xml:space="preserve"> </w:t>
      </w:r>
      <w:r w:rsidR="00C93292">
        <w:t>I</w:t>
      </w:r>
      <w:r w:rsidR="00CE71F0">
        <w:t xml:space="preserve">f there is </w:t>
      </w:r>
      <w:r w:rsidR="00EB71E4">
        <w:t>a</w:t>
      </w:r>
      <w:r w:rsidR="00C93292">
        <w:t xml:space="preserve"> seemingly</w:t>
      </w:r>
      <w:r w:rsidR="00EB71E4">
        <w:t xml:space="preserve"> </w:t>
      </w:r>
      <w:r w:rsidR="00CE71F0">
        <w:t>known- well understood connection between the gene and HPO term</w:t>
      </w:r>
      <w:r w:rsidR="00EB71E4">
        <w:t xml:space="preserve"> or not</w:t>
      </w:r>
      <w:r w:rsidR="00CE71F0">
        <w:t>.</w:t>
      </w:r>
    </w:p>
    <w:p w14:paraId="76EFA04B" w14:textId="61E56743" w:rsidR="0083592A" w:rsidRDefault="0083592A"/>
    <w:p w14:paraId="38B765A8" w14:textId="50DE06C6" w:rsidR="0083592A" w:rsidRPr="00EB1B0A" w:rsidRDefault="0083592A">
      <w:pPr>
        <w:rPr>
          <w:rFonts w:asciiTheme="minorHAnsi" w:hAnsiTheme="minorHAnsi" w:cstheme="minorHAnsi"/>
          <w:b/>
          <w:bCs/>
        </w:rPr>
      </w:pPr>
      <w:r w:rsidRPr="00EB1B0A">
        <w:rPr>
          <w:rFonts w:asciiTheme="minorHAnsi" w:hAnsiTheme="minorHAnsi" w:cstheme="minorHAnsi"/>
          <w:b/>
          <w:bCs/>
        </w:rPr>
        <w:t>SATB2 &amp; HP:0000164</w:t>
      </w:r>
    </w:p>
    <w:p w14:paraId="77EC019B" w14:textId="50102E1B" w:rsidR="0083592A" w:rsidRDefault="0083592A" w:rsidP="0083592A">
      <w:pPr>
        <w:rPr>
          <w:rFonts w:asciiTheme="minorHAnsi" w:hAnsiTheme="minorHAnsi" w:cstheme="minorHAnsi"/>
          <w:shd w:val="clear" w:color="auto" w:fill="FFFFFF"/>
        </w:rPr>
      </w:pPr>
      <w:r w:rsidRPr="00EB1B0A">
        <w:rPr>
          <w:rFonts w:asciiTheme="minorHAnsi" w:hAnsiTheme="minorHAnsi" w:cstheme="minorHAnsi"/>
          <w:shd w:val="clear" w:color="auto" w:fill="FFFFFF"/>
        </w:rPr>
        <w:t>HPO: Abnormality of the dentition</w:t>
      </w:r>
      <w:r w:rsidRPr="00EB1B0A">
        <w:rPr>
          <w:rFonts w:asciiTheme="minorHAnsi" w:hAnsiTheme="minorHAnsi" w:cstheme="minorHAnsi"/>
        </w:rPr>
        <w:t xml:space="preserve">: </w:t>
      </w:r>
      <w:r w:rsidRPr="00EB1B0A">
        <w:rPr>
          <w:rFonts w:asciiTheme="minorHAnsi" w:hAnsiTheme="minorHAnsi" w:cstheme="minorHAnsi"/>
          <w:shd w:val="clear" w:color="auto" w:fill="FFFFFF"/>
        </w:rPr>
        <w:t>Any abnormality of the primary (deciduous) or permanent teeth.</w:t>
      </w:r>
    </w:p>
    <w:p w14:paraId="17C5B2BA" w14:textId="77777777" w:rsidR="00EB1B0A" w:rsidRPr="00EB1B0A" w:rsidRDefault="00EB1B0A" w:rsidP="0083592A">
      <w:pPr>
        <w:rPr>
          <w:rFonts w:asciiTheme="minorHAnsi" w:hAnsiTheme="minorHAnsi" w:cstheme="minorHAnsi"/>
        </w:rPr>
      </w:pPr>
    </w:p>
    <w:p w14:paraId="39CC0AAA" w14:textId="22458846" w:rsidR="0083592A" w:rsidRPr="00EB1B0A" w:rsidRDefault="0083592A" w:rsidP="0083592A">
      <w:pPr>
        <w:rPr>
          <w:rFonts w:asciiTheme="minorHAnsi" w:hAnsiTheme="minorHAnsi" w:cstheme="minorHAnsi"/>
          <w:color w:val="202020"/>
          <w:shd w:val="clear" w:color="auto" w:fill="FFFFFF"/>
        </w:rPr>
      </w:pPr>
      <w:r w:rsidRPr="00EB1B0A">
        <w:rPr>
          <w:rFonts w:asciiTheme="minorHAnsi" w:hAnsiTheme="minorHAnsi" w:cstheme="minorHAnsi"/>
        </w:rPr>
        <w:t xml:space="preserve">Gene: </w:t>
      </w:r>
      <w:r w:rsidRPr="00EB1B0A">
        <w:rPr>
          <w:rFonts w:asciiTheme="minorHAnsi" w:hAnsiTheme="minorHAnsi" w:cstheme="minorHAnsi"/>
          <w:color w:val="202020"/>
          <w:shd w:val="clear" w:color="auto" w:fill="FFFFFF"/>
        </w:rPr>
        <w:t>Mutations in the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gene have been found to cause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-associated syndrome. Individuals with this condition have intellectual disability and severe speech problems. They may also have an opening in the roof of the mouth, dental abnormalities, or other abnormalities of the head and face (craniofacial anomalies). Some of these mutations are deletions of large pieces of DNA that remove several genes, including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Other mutations add, remove, or rearrange smaller pieces of DNA within the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gene. Still other mutations change single DNA building blocks (nucleotides) in the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gene. It is likely that these genetic changes reduce the amount of functional SATB2 protein. Reduction of SATB2 function is thought to impair normal development of the brain and craniofacial structures, leading to intellectual disability, delayed speech, craniofacial anomalies, and other features of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-associated syndrome.</w:t>
      </w:r>
    </w:p>
    <w:p w14:paraId="6089B1C8" w14:textId="1D762305" w:rsidR="0083592A" w:rsidRPr="00EB1B0A" w:rsidRDefault="0083592A" w:rsidP="0083592A">
      <w:pPr>
        <w:rPr>
          <w:rFonts w:asciiTheme="minorHAnsi" w:hAnsiTheme="minorHAnsi" w:cstheme="minorHAnsi"/>
          <w:color w:val="202020"/>
          <w:shd w:val="clear" w:color="auto" w:fill="FFFFFF"/>
        </w:rPr>
      </w:pPr>
    </w:p>
    <w:p w14:paraId="582A36BB" w14:textId="77777777" w:rsidR="0083592A" w:rsidRPr="00EB1B0A" w:rsidRDefault="0083592A" w:rsidP="0083592A">
      <w:pPr>
        <w:rPr>
          <w:rFonts w:asciiTheme="minorHAnsi" w:hAnsiTheme="minorHAnsi" w:cstheme="minorHAnsi"/>
        </w:rPr>
      </w:pPr>
    </w:p>
    <w:p w14:paraId="098EA809" w14:textId="4887ABF3" w:rsidR="0083592A" w:rsidRPr="00EB1B0A" w:rsidRDefault="0083592A" w:rsidP="0083592A">
      <w:pPr>
        <w:rPr>
          <w:rFonts w:asciiTheme="minorHAnsi" w:hAnsiTheme="minorHAnsi" w:cstheme="minorHAnsi"/>
          <w:b/>
          <w:bCs/>
        </w:rPr>
      </w:pPr>
      <w:r w:rsidRPr="00EB1B0A">
        <w:rPr>
          <w:rFonts w:asciiTheme="minorHAnsi" w:hAnsiTheme="minorHAnsi" w:cstheme="minorHAnsi"/>
          <w:b/>
          <w:bCs/>
          <w:color w:val="202020"/>
          <w:shd w:val="clear" w:color="auto" w:fill="FFFFFF"/>
        </w:rPr>
        <w:t xml:space="preserve">DHODH &amp; </w:t>
      </w:r>
      <w:r w:rsidRPr="00EB1B0A">
        <w:rPr>
          <w:rFonts w:asciiTheme="minorHAnsi" w:hAnsiTheme="minorHAnsi" w:cstheme="minorHAnsi"/>
          <w:b/>
          <w:bCs/>
          <w:color w:val="2F4F4F"/>
          <w:shd w:val="clear" w:color="auto" w:fill="FFFFFF"/>
        </w:rPr>
        <w:t>HP:0000625</w:t>
      </w:r>
    </w:p>
    <w:p w14:paraId="7AB0AC49" w14:textId="17DC71BB" w:rsidR="0083592A" w:rsidRDefault="0083592A" w:rsidP="0083592A">
      <w:pPr>
        <w:rPr>
          <w:rFonts w:asciiTheme="minorHAnsi" w:hAnsiTheme="minorHAnsi" w:cstheme="minorHAnsi"/>
          <w:shd w:val="clear" w:color="auto" w:fill="FFFFFF"/>
        </w:rPr>
      </w:pPr>
      <w:r w:rsidRPr="00EB1B0A">
        <w:rPr>
          <w:rFonts w:asciiTheme="minorHAnsi" w:hAnsiTheme="minorHAnsi" w:cstheme="minorHAnsi"/>
          <w:shd w:val="clear" w:color="auto" w:fill="FFFFFF"/>
        </w:rPr>
        <w:t>HPO: Eyelid coloboma: The lateral segment of the lower eyelid is most commonly involved. As the milder forms of this finding are clearly subjective and no boundary of subjective and objective is defined, the term is considered subjective. The term eyelid coloboma has been replaced because the word coloboma should be used only for defects at the site of fusion of embryologic structures, which is not the case here. Modifiers to designate the location of the cleft may be added, such as lower and lateral.</w:t>
      </w:r>
    </w:p>
    <w:p w14:paraId="7F03CE59" w14:textId="77777777" w:rsidR="00EB1B0A" w:rsidRPr="00EB1B0A" w:rsidRDefault="00EB1B0A" w:rsidP="0083592A">
      <w:pPr>
        <w:rPr>
          <w:rFonts w:asciiTheme="minorHAnsi" w:hAnsiTheme="minorHAnsi" w:cstheme="minorHAnsi"/>
        </w:rPr>
      </w:pPr>
    </w:p>
    <w:p w14:paraId="5E81DF34" w14:textId="79A6D693" w:rsidR="0083592A" w:rsidRPr="00EB1B0A" w:rsidRDefault="0083592A" w:rsidP="0083592A">
      <w:pPr>
        <w:rPr>
          <w:rFonts w:asciiTheme="minorHAnsi" w:hAnsiTheme="minorHAnsi" w:cstheme="minorHAnsi"/>
        </w:rPr>
      </w:pPr>
      <w:r w:rsidRPr="00EB1B0A">
        <w:rPr>
          <w:rFonts w:asciiTheme="minorHAnsi" w:hAnsiTheme="minorHAnsi" w:cstheme="minorHAnsi"/>
        </w:rPr>
        <w:t>Gene:</w:t>
      </w:r>
      <w:r w:rsidRPr="00EB1B0A">
        <w:rPr>
          <w:rFonts w:asciiTheme="minorHAnsi" w:hAnsiTheme="minorHAnsi" w:cstheme="minorHAnsi"/>
          <w:color w:val="202020"/>
          <w:shd w:val="clear" w:color="auto" w:fill="FFFFFF"/>
        </w:rPr>
        <w:t xml:space="preserve"> At least 11 mutations in the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gene have been found to cause Miller syndrome. Most of these mutations change single protein building blocks (amino acids) in dihydroorotate dehydrogenase, which likely impairs the enzyme's ability to function normally. It is unclear exactly how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gene mutations lead to the signs and symptoms of Miller syndrome.</w:t>
      </w:r>
    </w:p>
    <w:p w14:paraId="0564B85C" w14:textId="155010FD" w:rsidR="00A92513" w:rsidRPr="00EB1B0A" w:rsidRDefault="00A92513" w:rsidP="00A92513">
      <w:pPr>
        <w:pStyle w:val="NormalWeb"/>
        <w:shd w:val="clear" w:color="auto" w:fill="FFFFFF"/>
        <w:spacing w:before="0" w:beforeAutospacing="0" w:after="150" w:afterAutospacing="0" w:line="360" w:lineRule="atLeast"/>
        <w:rPr>
          <w:rFonts w:asciiTheme="minorHAnsi" w:hAnsiTheme="minorHAnsi" w:cstheme="minorHAnsi"/>
          <w:color w:val="202020"/>
        </w:rPr>
      </w:pPr>
      <w:r w:rsidRPr="00EB1B0A">
        <w:rPr>
          <w:rFonts w:asciiTheme="minorHAnsi" w:hAnsiTheme="minorHAnsi" w:cstheme="minorHAnsi"/>
          <w:color w:val="202020"/>
        </w:rPr>
        <w:t>Children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are born with underdeveloped cheek bones (malar hypoplasia) and a very small lower jaw (</w:t>
      </w:r>
      <w:hyperlink r:id="rId7" w:tgtFrame="_blank" w:tooltip="Image" w:history="1">
        <w:r w:rsidRPr="00EB1B0A">
          <w:rPr>
            <w:rStyle w:val="nobreak"/>
            <w:rFonts w:asciiTheme="minorHAnsi" w:hAnsiTheme="minorHAnsi" w:cstheme="minorHAnsi"/>
            <w:color w:val="551A8B"/>
          </w:rPr>
          <w:t>micrognathia</w:t>
        </w:r>
      </w:hyperlink>
      <w:r w:rsidRPr="00EB1B0A">
        <w:rPr>
          <w:rFonts w:asciiTheme="minorHAnsi" w:hAnsiTheme="minorHAnsi" w:cstheme="minorHAnsi"/>
          <w:color w:val="202020"/>
        </w:rPr>
        <w:t>). They often have an opening in the roof of the mouth (</w:t>
      </w:r>
      <w:hyperlink r:id="rId8"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palate</w:t>
        </w:r>
      </w:hyperlink>
      <w:r w:rsidRPr="00EB1B0A">
        <w:rPr>
          <w:rFonts w:asciiTheme="minorHAnsi" w:hAnsiTheme="minorHAnsi" w:cstheme="minorHAnsi"/>
          <w:color w:val="202020"/>
        </w:rPr>
        <w:t>) and/or a split in the upper lip (</w:t>
      </w:r>
      <w:hyperlink r:id="rId9"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lip</w:t>
        </w:r>
      </w:hyperlink>
      <w:r w:rsidRPr="00EB1B0A">
        <w:rPr>
          <w:rFonts w:asciiTheme="minorHAnsi" w:hAnsiTheme="minorHAnsi" w:cstheme="minorHAnsi"/>
          <w:color w:val="202020"/>
        </w:rPr>
        <w:t>). These abnormalities frequently cause feeding problems in infants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The airway is usually restricted due to the micrognathia, which can lead to life-threatening breathing problems.</w:t>
      </w:r>
    </w:p>
    <w:p w14:paraId="449331C3" w14:textId="77777777" w:rsidR="00A92513" w:rsidRPr="00EB1B0A" w:rsidRDefault="00A92513" w:rsidP="00A92513">
      <w:pPr>
        <w:pStyle w:val="NormalWeb"/>
        <w:shd w:val="clear" w:color="auto" w:fill="FFFFFF"/>
        <w:spacing w:before="0" w:beforeAutospacing="0" w:after="150" w:afterAutospacing="0" w:line="360" w:lineRule="atLeast"/>
        <w:rPr>
          <w:rFonts w:asciiTheme="minorHAnsi" w:hAnsiTheme="minorHAnsi" w:cstheme="minorHAnsi"/>
          <w:color w:val="202020"/>
        </w:rPr>
      </w:pPr>
    </w:p>
    <w:p w14:paraId="5DE8E23A" w14:textId="77777777" w:rsidR="00A92513" w:rsidRPr="00EB1B0A" w:rsidRDefault="00A92513" w:rsidP="00A92513">
      <w:pPr>
        <w:pStyle w:val="NormalWeb"/>
        <w:shd w:val="clear" w:color="auto" w:fill="FFFFFF"/>
        <w:spacing w:before="0" w:beforeAutospacing="0" w:after="150" w:afterAutospacing="0" w:line="360" w:lineRule="atLeast"/>
        <w:rPr>
          <w:rFonts w:asciiTheme="minorHAnsi" w:hAnsiTheme="minorHAnsi" w:cstheme="minorHAnsi"/>
          <w:color w:val="202020"/>
        </w:rPr>
      </w:pPr>
      <w:r w:rsidRPr="00EB1B0A">
        <w:rPr>
          <w:rFonts w:asciiTheme="minorHAnsi" w:hAnsiTheme="minorHAnsi" w:cstheme="minorHAnsi"/>
          <w:color w:val="202020"/>
        </w:rPr>
        <w:lastRenderedPageBreak/>
        <w:t>People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often have eyes that slant downward, eyelids that turn out so the inner surface is exposed (</w:t>
      </w:r>
      <w:hyperlink r:id="rId10" w:tgtFrame="_blank" w:tooltip="Image" w:history="1">
        <w:r w:rsidRPr="00EB1B0A">
          <w:rPr>
            <w:rStyle w:val="nobreak"/>
            <w:rFonts w:asciiTheme="minorHAnsi" w:hAnsiTheme="minorHAnsi" w:cstheme="minorHAnsi"/>
            <w:color w:val="551A8B"/>
          </w:rPr>
          <w:t>ectropion</w:t>
        </w:r>
      </w:hyperlink>
      <w:r w:rsidRPr="00EB1B0A">
        <w:rPr>
          <w:rFonts w:asciiTheme="minorHAnsi" w:hAnsiTheme="minorHAnsi" w:cstheme="minorHAnsi"/>
          <w:color w:val="202020"/>
        </w:rPr>
        <w:t>), and a notch in the lower eyelids called an </w:t>
      </w:r>
      <w:hyperlink r:id="rId11" w:tgtFrame="_blank" w:tooltip="Image" w:history="1">
        <w:r w:rsidRPr="00EB1B0A">
          <w:rPr>
            <w:rStyle w:val="Hyperlink"/>
            <w:rFonts w:asciiTheme="minorHAnsi" w:hAnsiTheme="minorHAnsi" w:cstheme="minorHAnsi"/>
            <w:color w:val="551A8B"/>
          </w:rPr>
          <w:t>eyelid </w:t>
        </w:r>
        <w:r w:rsidRPr="00EB1B0A">
          <w:rPr>
            <w:rStyle w:val="nobreak"/>
            <w:rFonts w:asciiTheme="minorHAnsi" w:hAnsiTheme="minorHAnsi" w:cstheme="minorHAnsi"/>
            <w:color w:val="551A8B"/>
          </w:rPr>
          <w:t>coloboma</w:t>
        </w:r>
      </w:hyperlink>
      <w:r w:rsidRPr="00EB1B0A">
        <w:rPr>
          <w:rFonts w:asciiTheme="minorHAnsi" w:hAnsiTheme="minorHAnsi" w:cstheme="minorHAnsi"/>
          <w:color w:val="202020"/>
        </w:rPr>
        <w:t>.</w:t>
      </w:r>
    </w:p>
    <w:p w14:paraId="3BA86D3D" w14:textId="77777777" w:rsidR="00A92513" w:rsidRPr="00EB1B0A" w:rsidRDefault="00A92513" w:rsidP="00A92513">
      <w:pPr>
        <w:pStyle w:val="NormalWeb"/>
        <w:shd w:val="clear" w:color="auto" w:fill="FFFFFF"/>
        <w:spacing w:before="0" w:beforeAutospacing="0" w:after="150" w:afterAutospacing="0" w:line="360" w:lineRule="atLeast"/>
        <w:rPr>
          <w:rFonts w:asciiTheme="minorHAnsi" w:hAnsiTheme="minorHAnsi" w:cstheme="minorHAnsi"/>
          <w:color w:val="202020"/>
        </w:rPr>
      </w:pPr>
    </w:p>
    <w:p w14:paraId="372ADDFF" w14:textId="477380E5" w:rsidR="00A92513" w:rsidRPr="00EB1B0A" w:rsidRDefault="00A92513" w:rsidP="00A92513">
      <w:pPr>
        <w:rPr>
          <w:rFonts w:asciiTheme="minorHAnsi" w:hAnsiTheme="minorHAnsi" w:cstheme="minorHAnsi"/>
          <w:b/>
          <w:bCs/>
        </w:rPr>
      </w:pPr>
      <w:r w:rsidRPr="00EB1B0A">
        <w:rPr>
          <w:rFonts w:asciiTheme="minorHAnsi" w:hAnsiTheme="minorHAnsi" w:cstheme="minorHAnsi"/>
          <w:b/>
          <w:bCs/>
        </w:rPr>
        <w:t>SATB2 &amp; HP:0008872</w:t>
      </w:r>
    </w:p>
    <w:p w14:paraId="31164A48" w14:textId="77777777" w:rsidR="00A92513" w:rsidRPr="00EB1B0A" w:rsidRDefault="00A92513" w:rsidP="00A92513">
      <w:pPr>
        <w:rPr>
          <w:rFonts w:asciiTheme="minorHAnsi" w:hAnsiTheme="minorHAnsi" w:cstheme="minorHAnsi"/>
        </w:rPr>
      </w:pPr>
      <w:r w:rsidRPr="00EB1B0A">
        <w:rPr>
          <w:rFonts w:asciiTheme="minorHAnsi" w:hAnsiTheme="minorHAnsi" w:cstheme="minorHAnsi"/>
        </w:rPr>
        <w:t xml:space="preserve">HPO: </w:t>
      </w:r>
      <w:r w:rsidRPr="00EB1B0A">
        <w:rPr>
          <w:rFonts w:asciiTheme="minorHAnsi" w:hAnsiTheme="minorHAnsi" w:cstheme="minorHAnsi"/>
          <w:shd w:val="clear" w:color="auto" w:fill="FFFFFF"/>
        </w:rPr>
        <w:t xml:space="preserve">Feeding difficulties in </w:t>
      </w:r>
      <w:proofErr w:type="gramStart"/>
      <w:r w:rsidRPr="00EB1B0A">
        <w:rPr>
          <w:rFonts w:asciiTheme="minorHAnsi" w:hAnsiTheme="minorHAnsi" w:cstheme="minorHAnsi"/>
          <w:shd w:val="clear" w:color="auto" w:fill="FFFFFF"/>
        </w:rPr>
        <w:t>infancy </w:t>
      </w:r>
      <w:r w:rsidRPr="00EB1B0A">
        <w:rPr>
          <w:rFonts w:asciiTheme="minorHAnsi" w:hAnsiTheme="minorHAnsi" w:cstheme="minorHAnsi"/>
        </w:rPr>
        <w:t>:</w:t>
      </w:r>
      <w:proofErr w:type="gramEnd"/>
      <w:r w:rsidRPr="00EB1B0A">
        <w:rPr>
          <w:rFonts w:asciiTheme="minorHAnsi" w:hAnsiTheme="minorHAnsi" w:cstheme="minorHAnsi"/>
        </w:rPr>
        <w:t xml:space="preserve"> </w:t>
      </w:r>
      <w:r w:rsidRPr="00EB1B0A">
        <w:rPr>
          <w:rFonts w:asciiTheme="minorHAnsi" w:hAnsiTheme="minorHAnsi" w:cstheme="minorHAnsi"/>
          <w:i/>
          <w:iCs/>
          <w:shd w:val="clear" w:color="auto" w:fill="FFFFFF"/>
        </w:rPr>
        <w:t>Impaired feeding performance of an infant as manifested by difficulties such as weak and ineffective sucking, brief bursts of sucking, and falling asleep during sucking. There may be difficulties with chewing or maintaining attention.</w:t>
      </w:r>
    </w:p>
    <w:p w14:paraId="3524B2D3" w14:textId="289C2AA4" w:rsidR="00A92513" w:rsidRPr="00EB1B0A" w:rsidRDefault="00A92513" w:rsidP="00A92513">
      <w:pPr>
        <w:rPr>
          <w:rFonts w:asciiTheme="minorHAnsi" w:hAnsiTheme="minorHAnsi" w:cstheme="minorHAnsi"/>
        </w:rPr>
      </w:pPr>
    </w:p>
    <w:p w14:paraId="69070729" w14:textId="2002996C" w:rsidR="00A92513" w:rsidRPr="00EB1B0A" w:rsidRDefault="00A92513" w:rsidP="00A92513">
      <w:pPr>
        <w:rPr>
          <w:rFonts w:asciiTheme="minorHAnsi" w:hAnsiTheme="minorHAnsi" w:cstheme="minorHAnsi"/>
        </w:rPr>
      </w:pPr>
      <w:r w:rsidRPr="00EB1B0A">
        <w:rPr>
          <w:rFonts w:asciiTheme="minorHAnsi" w:hAnsiTheme="minorHAnsi" w:cstheme="minorHAnsi"/>
          <w:color w:val="202020"/>
          <w:shd w:val="clear" w:color="auto" w:fill="FFFFFF"/>
        </w:rPr>
        <w:t>Gene: The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gene provides instructions for making a protein that helps control the development of certain body systems. The SATB2 protein attaches to special regions of DNA called matrix attachment regions (MARs). These regions help determine the structure of chromatin, which is the complex of DNA and proteins that packages DNA into chromosomes.</w:t>
      </w:r>
    </w:p>
    <w:p w14:paraId="3F96DAE5" w14:textId="42118E01" w:rsidR="0083592A" w:rsidRPr="00EB1B0A" w:rsidRDefault="0083592A" w:rsidP="0083592A">
      <w:pPr>
        <w:rPr>
          <w:rFonts w:asciiTheme="minorHAnsi" w:hAnsiTheme="minorHAnsi" w:cstheme="minorHAnsi"/>
        </w:rPr>
      </w:pPr>
    </w:p>
    <w:p w14:paraId="2F7BE6E7" w14:textId="77777777" w:rsidR="00A92513" w:rsidRPr="00EB1B0A" w:rsidRDefault="00A92513" w:rsidP="00A92513">
      <w:pPr>
        <w:rPr>
          <w:rFonts w:asciiTheme="minorHAnsi" w:hAnsiTheme="minorHAnsi" w:cstheme="minorHAnsi"/>
        </w:rPr>
      </w:pPr>
      <w:r w:rsidRPr="00EB1B0A">
        <w:rPr>
          <w:rFonts w:asciiTheme="minorHAnsi" w:hAnsiTheme="minorHAnsi" w:cstheme="minorHAnsi"/>
          <w:color w:val="202020"/>
          <w:shd w:val="clear" w:color="auto" w:fill="FFFFFF"/>
        </w:rPr>
        <w:t>Mutations in the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 gene have been found to cause </w:t>
      </w:r>
      <w:r w:rsidRPr="00EB1B0A">
        <w:rPr>
          <w:rStyle w:val="genesymbol"/>
          <w:rFonts w:asciiTheme="minorHAnsi" w:hAnsiTheme="minorHAnsi" w:cstheme="minorHAnsi"/>
          <w:i/>
          <w:iCs/>
          <w:color w:val="202020"/>
          <w:shd w:val="clear" w:color="auto" w:fill="FFFFFF"/>
        </w:rPr>
        <w:t>SATB2</w:t>
      </w:r>
      <w:r w:rsidRPr="00EB1B0A">
        <w:rPr>
          <w:rFonts w:asciiTheme="minorHAnsi" w:hAnsiTheme="minorHAnsi" w:cstheme="minorHAnsi"/>
          <w:color w:val="202020"/>
          <w:shd w:val="clear" w:color="auto" w:fill="FFFFFF"/>
        </w:rPr>
        <w:t>-associated syndrome. Individuals with this condition have intellectual disability and severe speech problems. They may also have an opening in the roof of the mouth, dental abnormalities, or other abnormalities of the head and face (craniofacial anomalies). Some of these mutations are deletions of large pieces of DNA that remove several genes, including </w:t>
      </w:r>
      <w:r w:rsidRPr="00EB1B0A">
        <w:rPr>
          <w:rStyle w:val="genesymbol"/>
          <w:rFonts w:asciiTheme="minorHAnsi" w:hAnsiTheme="minorHAnsi" w:cstheme="minorHAnsi"/>
          <w:i/>
          <w:iCs/>
          <w:color w:val="202020"/>
          <w:shd w:val="clear" w:color="auto" w:fill="FFFFFF"/>
        </w:rPr>
        <w:t>SATB2</w:t>
      </w:r>
    </w:p>
    <w:p w14:paraId="3681881E" w14:textId="77777777" w:rsidR="00A92513" w:rsidRPr="00EB1B0A" w:rsidRDefault="00A92513" w:rsidP="0083592A">
      <w:pPr>
        <w:rPr>
          <w:rFonts w:asciiTheme="minorHAnsi" w:hAnsiTheme="minorHAnsi" w:cstheme="minorHAnsi"/>
        </w:rPr>
      </w:pPr>
    </w:p>
    <w:p w14:paraId="177CFA42" w14:textId="30997032" w:rsidR="00A92513" w:rsidRPr="00EB1B0A" w:rsidRDefault="00A92513" w:rsidP="00A92513">
      <w:pPr>
        <w:rPr>
          <w:rFonts w:asciiTheme="minorHAnsi" w:hAnsiTheme="minorHAnsi" w:cstheme="minorHAnsi"/>
          <w:b/>
          <w:bCs/>
        </w:rPr>
      </w:pPr>
      <w:r w:rsidRPr="00EB1B0A">
        <w:rPr>
          <w:rFonts w:asciiTheme="minorHAnsi" w:hAnsiTheme="minorHAnsi" w:cstheme="minorHAnsi"/>
          <w:b/>
          <w:bCs/>
        </w:rPr>
        <w:t>LRP1 &amp; HP:0000121</w:t>
      </w:r>
    </w:p>
    <w:p w14:paraId="584B2F6E" w14:textId="36FB1D53" w:rsidR="00A92513" w:rsidRPr="00EB1B0A" w:rsidRDefault="00A92513" w:rsidP="00A92513">
      <w:pPr>
        <w:rPr>
          <w:rFonts w:asciiTheme="minorHAnsi" w:hAnsiTheme="minorHAnsi" w:cstheme="minorHAnsi"/>
        </w:rPr>
      </w:pPr>
      <w:r w:rsidRPr="00EB1B0A">
        <w:rPr>
          <w:rFonts w:asciiTheme="minorHAnsi" w:hAnsiTheme="minorHAnsi" w:cstheme="minorHAnsi"/>
        </w:rPr>
        <w:t xml:space="preserve">HPO: </w:t>
      </w:r>
      <w:proofErr w:type="spellStart"/>
      <w:r w:rsidRPr="00EB1B0A">
        <w:rPr>
          <w:rFonts w:asciiTheme="minorHAnsi" w:hAnsiTheme="minorHAnsi" w:cstheme="minorHAnsi"/>
          <w:shd w:val="clear" w:color="auto" w:fill="FFFFFF"/>
        </w:rPr>
        <w:t>Nephrocalcinosis</w:t>
      </w:r>
      <w:proofErr w:type="spellEnd"/>
      <w:r w:rsidRPr="00EB1B0A">
        <w:rPr>
          <w:rFonts w:asciiTheme="minorHAnsi" w:hAnsiTheme="minorHAnsi" w:cstheme="minorHAnsi"/>
          <w:shd w:val="clear" w:color="auto" w:fill="FFFFFF"/>
        </w:rPr>
        <w:t xml:space="preserve">: </w:t>
      </w:r>
      <w:proofErr w:type="spellStart"/>
      <w:r w:rsidRPr="00EB1B0A">
        <w:rPr>
          <w:rFonts w:asciiTheme="minorHAnsi" w:hAnsiTheme="minorHAnsi" w:cstheme="minorHAnsi"/>
          <w:i/>
          <w:iCs/>
        </w:rPr>
        <w:t>Nephrocalcinosis</w:t>
      </w:r>
      <w:proofErr w:type="spellEnd"/>
      <w:r w:rsidRPr="00EB1B0A">
        <w:rPr>
          <w:rFonts w:asciiTheme="minorHAnsi" w:hAnsiTheme="minorHAnsi" w:cstheme="minorHAnsi"/>
          <w:i/>
          <w:iCs/>
        </w:rPr>
        <w:t xml:space="preserve"> is the deposition of calcium salts in renal parenchyma.</w:t>
      </w:r>
      <w:r w:rsidRPr="00EB1B0A">
        <w:rPr>
          <w:rFonts w:asciiTheme="minorHAnsi" w:hAnsiTheme="minorHAnsi" w:cstheme="minorHAnsi"/>
          <w:shd w:val="clear" w:color="auto" w:fill="FFFFFF"/>
        </w:rPr>
        <w:t xml:space="preserve"> </w:t>
      </w:r>
      <w:proofErr w:type="spellStart"/>
      <w:r w:rsidRPr="00EB1B0A">
        <w:rPr>
          <w:rFonts w:asciiTheme="minorHAnsi" w:hAnsiTheme="minorHAnsi" w:cstheme="minorHAnsi"/>
          <w:shd w:val="clear" w:color="auto" w:fill="FFFFFF"/>
        </w:rPr>
        <w:t>Nephrocalcinosis</w:t>
      </w:r>
      <w:proofErr w:type="spellEnd"/>
      <w:r w:rsidRPr="00EB1B0A">
        <w:rPr>
          <w:rFonts w:asciiTheme="minorHAnsi" w:hAnsiTheme="minorHAnsi" w:cstheme="minorHAnsi"/>
          <w:shd w:val="clear" w:color="auto" w:fill="FFFFFF"/>
        </w:rPr>
        <w:t xml:space="preserve"> can be intratubular or </w:t>
      </w:r>
      <w:proofErr w:type="gramStart"/>
      <w:r w:rsidRPr="00EB1B0A">
        <w:rPr>
          <w:rFonts w:asciiTheme="minorHAnsi" w:hAnsiTheme="minorHAnsi" w:cstheme="minorHAnsi"/>
          <w:shd w:val="clear" w:color="auto" w:fill="FFFFFF"/>
        </w:rPr>
        <w:t>interstitial, and</w:t>
      </w:r>
      <w:proofErr w:type="gramEnd"/>
      <w:r w:rsidRPr="00EB1B0A">
        <w:rPr>
          <w:rFonts w:asciiTheme="minorHAnsi" w:hAnsiTheme="minorHAnsi" w:cstheme="minorHAnsi"/>
          <w:shd w:val="clear" w:color="auto" w:fill="FFFFFF"/>
        </w:rPr>
        <w:t xml:space="preserve"> can be diagnosed by means of a radiologic exam (plain radiographs, ultrasonograms, or computed tomography scans) or via microscopic examination of the renal tissues. The term </w:t>
      </w:r>
      <w:proofErr w:type="spellStart"/>
      <w:r w:rsidRPr="00EB1B0A">
        <w:rPr>
          <w:rFonts w:asciiTheme="minorHAnsi" w:hAnsiTheme="minorHAnsi" w:cstheme="minorHAnsi"/>
          <w:shd w:val="clear" w:color="auto" w:fill="FFFFFF"/>
        </w:rPr>
        <w:t>nephrocalcinosis</w:t>
      </w:r>
      <w:proofErr w:type="spellEnd"/>
      <w:r w:rsidRPr="00EB1B0A">
        <w:rPr>
          <w:rFonts w:asciiTheme="minorHAnsi" w:hAnsiTheme="minorHAnsi" w:cstheme="minorHAnsi"/>
          <w:shd w:val="clear" w:color="auto" w:fill="FFFFFF"/>
        </w:rPr>
        <w:t xml:space="preserve"> most often applies to a generalized increase in renal calcium content.</w:t>
      </w:r>
    </w:p>
    <w:p w14:paraId="6F76B688" w14:textId="77777777" w:rsidR="00EB1B0A" w:rsidRDefault="00EB1B0A" w:rsidP="00A92513">
      <w:pPr>
        <w:rPr>
          <w:rFonts w:asciiTheme="minorHAnsi" w:hAnsiTheme="minorHAnsi" w:cstheme="minorHAnsi"/>
        </w:rPr>
      </w:pPr>
    </w:p>
    <w:p w14:paraId="4BC85FFC" w14:textId="16665926" w:rsidR="00A92513" w:rsidRPr="00EB1B0A" w:rsidRDefault="009A292E" w:rsidP="00A92513">
      <w:pPr>
        <w:rPr>
          <w:rFonts w:asciiTheme="minorHAnsi" w:hAnsiTheme="minorHAnsi" w:cstheme="minorHAnsi"/>
        </w:rPr>
      </w:pPr>
      <w:r w:rsidRPr="00EB1B0A">
        <w:rPr>
          <w:rFonts w:asciiTheme="minorHAnsi" w:hAnsiTheme="minorHAnsi" w:cstheme="minorHAnsi"/>
        </w:rPr>
        <w:t xml:space="preserve">Gene: </w:t>
      </w:r>
      <w:r w:rsidR="00A92513" w:rsidRPr="00EB1B0A">
        <w:rPr>
          <w:rFonts w:asciiTheme="minorHAnsi" w:hAnsiTheme="minorHAnsi" w:cstheme="minorHAnsi"/>
          <w:color w:val="202020"/>
          <w:shd w:val="clear" w:color="auto" w:fill="FFFFFF"/>
        </w:rPr>
        <w:t xml:space="preserve">This gene encodes a member of the low-density lipoprotein receptor family of proteins. The encoded preproprotein is proteolytically processed by </w:t>
      </w:r>
      <w:proofErr w:type="spellStart"/>
      <w:r w:rsidR="00A92513" w:rsidRPr="00EB1B0A">
        <w:rPr>
          <w:rFonts w:asciiTheme="minorHAnsi" w:hAnsiTheme="minorHAnsi" w:cstheme="minorHAnsi"/>
          <w:color w:val="202020"/>
          <w:shd w:val="clear" w:color="auto" w:fill="FFFFFF"/>
        </w:rPr>
        <w:t>furin</w:t>
      </w:r>
      <w:proofErr w:type="spellEnd"/>
      <w:r w:rsidR="00A92513" w:rsidRPr="00EB1B0A">
        <w:rPr>
          <w:rFonts w:asciiTheme="minorHAnsi" w:hAnsiTheme="minorHAnsi" w:cstheme="minorHAnsi"/>
          <w:color w:val="202020"/>
          <w:shd w:val="clear" w:color="auto" w:fill="FFFFFF"/>
        </w:rPr>
        <w:t xml:space="preserve"> to generate 515 </w:t>
      </w:r>
      <w:proofErr w:type="spellStart"/>
      <w:r w:rsidR="00A92513" w:rsidRPr="00EB1B0A">
        <w:rPr>
          <w:rFonts w:asciiTheme="minorHAnsi" w:hAnsiTheme="minorHAnsi" w:cstheme="minorHAnsi"/>
          <w:color w:val="202020"/>
          <w:shd w:val="clear" w:color="auto" w:fill="FFFFFF"/>
        </w:rPr>
        <w:t>kDa</w:t>
      </w:r>
      <w:proofErr w:type="spellEnd"/>
      <w:r w:rsidR="00A92513" w:rsidRPr="00EB1B0A">
        <w:rPr>
          <w:rFonts w:asciiTheme="minorHAnsi" w:hAnsiTheme="minorHAnsi" w:cstheme="minorHAnsi"/>
          <w:color w:val="202020"/>
          <w:shd w:val="clear" w:color="auto" w:fill="FFFFFF"/>
        </w:rPr>
        <w:t xml:space="preserve"> and 85 </w:t>
      </w:r>
      <w:proofErr w:type="spellStart"/>
      <w:r w:rsidR="00A92513" w:rsidRPr="00EB1B0A">
        <w:rPr>
          <w:rFonts w:asciiTheme="minorHAnsi" w:hAnsiTheme="minorHAnsi" w:cstheme="minorHAnsi"/>
          <w:color w:val="202020"/>
          <w:shd w:val="clear" w:color="auto" w:fill="FFFFFF"/>
        </w:rPr>
        <w:t>kDa</w:t>
      </w:r>
      <w:proofErr w:type="spellEnd"/>
      <w:r w:rsidR="00A92513" w:rsidRPr="00EB1B0A">
        <w:rPr>
          <w:rFonts w:asciiTheme="minorHAnsi" w:hAnsiTheme="minorHAnsi" w:cstheme="minorHAnsi"/>
          <w:color w:val="202020"/>
          <w:shd w:val="clear" w:color="auto" w:fill="FFFFFF"/>
        </w:rPr>
        <w:t xml:space="preserve"> subunits that form the mature receptor (PMID: 8546712). This receptor is involved in several cellular processes, including intracellular signaling, lipid homeostasis, and clearance of apoptotic cells. In addition, the encoded protein is necessary for the alpha 2-macroglobulin-mediated clearance of secreted amyloid precursor protein and beta-amyloid, the main component of amyloid plaques found in Alzheimer patients.</w:t>
      </w:r>
    </w:p>
    <w:p w14:paraId="650A4C3C" w14:textId="77777777" w:rsidR="00A92513" w:rsidRPr="00EB1B0A" w:rsidRDefault="00A92513" w:rsidP="00A92513">
      <w:pPr>
        <w:rPr>
          <w:rFonts w:asciiTheme="minorHAnsi" w:hAnsiTheme="minorHAnsi" w:cstheme="minorHAnsi"/>
        </w:rPr>
      </w:pPr>
      <w:r w:rsidRPr="00EB1B0A">
        <w:rPr>
          <w:rFonts w:asciiTheme="minorHAnsi" w:hAnsiTheme="minorHAnsi" w:cstheme="minorHAnsi"/>
          <w:color w:val="202020"/>
          <w:shd w:val="clear" w:color="auto" w:fill="FFFFFF"/>
        </w:rPr>
        <w:t xml:space="preserve">Keratosis pilaris atrophicans (KPA): A group of rare </w:t>
      </w:r>
      <w:proofErr w:type="spellStart"/>
      <w:r w:rsidRPr="00EB1B0A">
        <w:rPr>
          <w:rFonts w:asciiTheme="minorHAnsi" w:hAnsiTheme="minorHAnsi" w:cstheme="minorHAnsi"/>
          <w:color w:val="202020"/>
          <w:shd w:val="clear" w:color="auto" w:fill="FFFFFF"/>
        </w:rPr>
        <w:t>genodermatoses</w:t>
      </w:r>
      <w:proofErr w:type="spellEnd"/>
      <w:r w:rsidRPr="00EB1B0A">
        <w:rPr>
          <w:rFonts w:asciiTheme="minorHAnsi" w:hAnsiTheme="minorHAnsi" w:cstheme="minorHAnsi"/>
          <w:color w:val="202020"/>
          <w:shd w:val="clear" w:color="auto" w:fill="FFFFFF"/>
        </w:rPr>
        <w:t xml:space="preserve"> characterized by keratotic follicular papules, variable degrees of inflammation, and secondary atrophic scarring. Most cases are associated with an atopic diathesis and keratosis pilaris on the extensor extremities. KPA is comprised of three distinct clinical subtypes: keratosis pilaris atrophicans </w:t>
      </w:r>
      <w:proofErr w:type="spellStart"/>
      <w:r w:rsidRPr="00EB1B0A">
        <w:rPr>
          <w:rFonts w:asciiTheme="minorHAnsi" w:hAnsiTheme="minorHAnsi" w:cstheme="minorHAnsi"/>
          <w:color w:val="202020"/>
          <w:shd w:val="clear" w:color="auto" w:fill="FFFFFF"/>
        </w:rPr>
        <w:t>faciei</w:t>
      </w:r>
      <w:proofErr w:type="spellEnd"/>
      <w:r w:rsidRPr="00EB1B0A">
        <w:rPr>
          <w:rFonts w:asciiTheme="minorHAnsi" w:hAnsiTheme="minorHAnsi" w:cstheme="minorHAnsi"/>
          <w:color w:val="202020"/>
          <w:shd w:val="clear" w:color="auto" w:fill="FFFFFF"/>
        </w:rPr>
        <w:t xml:space="preserve">, atrophoderma </w:t>
      </w:r>
      <w:proofErr w:type="spellStart"/>
      <w:r w:rsidRPr="00EB1B0A">
        <w:rPr>
          <w:rFonts w:asciiTheme="minorHAnsi" w:hAnsiTheme="minorHAnsi" w:cstheme="minorHAnsi"/>
          <w:color w:val="202020"/>
          <w:shd w:val="clear" w:color="auto" w:fill="FFFFFF"/>
        </w:rPr>
        <w:t>vermiculatum</w:t>
      </w:r>
      <w:proofErr w:type="spellEnd"/>
      <w:r w:rsidRPr="00EB1B0A">
        <w:rPr>
          <w:rFonts w:asciiTheme="minorHAnsi" w:hAnsiTheme="minorHAnsi" w:cstheme="minorHAnsi"/>
          <w:color w:val="202020"/>
          <w:shd w:val="clear" w:color="auto" w:fill="FFFFFF"/>
        </w:rPr>
        <w:t xml:space="preserve">, and keratosis follicularis spinulosa </w:t>
      </w:r>
      <w:proofErr w:type="spellStart"/>
      <w:r w:rsidRPr="00EB1B0A">
        <w:rPr>
          <w:rFonts w:asciiTheme="minorHAnsi" w:hAnsiTheme="minorHAnsi" w:cstheme="minorHAnsi"/>
          <w:color w:val="202020"/>
          <w:shd w:val="clear" w:color="auto" w:fill="FFFFFF"/>
        </w:rPr>
        <w:t>decalvans</w:t>
      </w:r>
      <w:proofErr w:type="spellEnd"/>
      <w:r w:rsidRPr="00EB1B0A">
        <w:rPr>
          <w:rFonts w:asciiTheme="minorHAnsi" w:hAnsiTheme="minorHAnsi" w:cstheme="minorHAnsi"/>
          <w:color w:val="202020"/>
          <w:shd w:val="clear" w:color="auto" w:fill="FFFFFF"/>
        </w:rPr>
        <w:t>. Affected individuals may present with features overlapping the 3 subtypes. [MIM:604093]</w:t>
      </w:r>
    </w:p>
    <w:p w14:paraId="188FDD85" w14:textId="611734EA" w:rsidR="00A92513" w:rsidRPr="00EB1B0A" w:rsidRDefault="00A92513" w:rsidP="00A92513">
      <w:pPr>
        <w:pStyle w:val="NormalWeb"/>
        <w:shd w:val="clear" w:color="auto" w:fill="FFFFFF"/>
        <w:rPr>
          <w:rFonts w:asciiTheme="minorHAnsi" w:hAnsiTheme="minorHAnsi" w:cstheme="minorHAnsi"/>
        </w:rPr>
      </w:pPr>
    </w:p>
    <w:p w14:paraId="03ED7EEB" w14:textId="492AC168" w:rsidR="009A292E" w:rsidRPr="00EB1B0A" w:rsidRDefault="009A292E" w:rsidP="009A292E">
      <w:pPr>
        <w:rPr>
          <w:rFonts w:asciiTheme="minorHAnsi" w:hAnsiTheme="minorHAnsi" w:cstheme="minorHAnsi"/>
          <w:b/>
          <w:bCs/>
          <w:color w:val="000000"/>
        </w:rPr>
      </w:pPr>
      <w:r w:rsidRPr="00EB1B0A">
        <w:rPr>
          <w:rFonts w:asciiTheme="minorHAnsi" w:hAnsiTheme="minorHAnsi" w:cstheme="minorHAnsi"/>
          <w:b/>
          <w:bCs/>
        </w:rPr>
        <w:lastRenderedPageBreak/>
        <w:t xml:space="preserve">LRP1 &amp; </w:t>
      </w:r>
      <w:r w:rsidRPr="00EB1B0A">
        <w:rPr>
          <w:rFonts w:asciiTheme="minorHAnsi" w:hAnsiTheme="minorHAnsi" w:cstheme="minorHAnsi"/>
          <w:b/>
          <w:bCs/>
          <w:color w:val="000000"/>
        </w:rPr>
        <w:t>HP:0006530</w:t>
      </w:r>
    </w:p>
    <w:p w14:paraId="72158E1F" w14:textId="77777777" w:rsidR="009A292E" w:rsidRPr="00EB1B0A" w:rsidRDefault="009A292E" w:rsidP="009A292E">
      <w:pPr>
        <w:rPr>
          <w:rFonts w:asciiTheme="minorHAnsi" w:hAnsiTheme="minorHAnsi" w:cstheme="minorHAnsi"/>
        </w:rPr>
      </w:pPr>
      <w:r w:rsidRPr="00EB1B0A">
        <w:rPr>
          <w:rFonts w:asciiTheme="minorHAnsi" w:hAnsiTheme="minorHAnsi" w:cstheme="minorHAnsi"/>
        </w:rPr>
        <w:t xml:space="preserve">HPO: </w:t>
      </w:r>
      <w:r w:rsidRPr="00EB1B0A">
        <w:rPr>
          <w:rFonts w:asciiTheme="minorHAnsi" w:hAnsiTheme="minorHAnsi" w:cstheme="minorHAnsi"/>
          <w:shd w:val="clear" w:color="auto" w:fill="FFFFFF"/>
        </w:rPr>
        <w:t>Interstitial pulmonary abnormality</w:t>
      </w:r>
      <w:r w:rsidRPr="00EB1B0A">
        <w:rPr>
          <w:rFonts w:asciiTheme="minorHAnsi" w:hAnsiTheme="minorHAnsi" w:cstheme="minorHAnsi"/>
        </w:rPr>
        <w:t xml:space="preserve">: </w:t>
      </w:r>
      <w:r w:rsidRPr="00EB1B0A">
        <w:rPr>
          <w:rFonts w:asciiTheme="minorHAnsi" w:hAnsiTheme="minorHAnsi" w:cstheme="minorHAnsi"/>
          <w:i/>
          <w:iCs/>
          <w:shd w:val="clear" w:color="auto" w:fill="FFFFFF"/>
        </w:rPr>
        <w:t xml:space="preserve">Abnormality of the lung parenchyma extending to the pulmonary </w:t>
      </w:r>
      <w:proofErr w:type="spellStart"/>
      <w:r w:rsidRPr="00EB1B0A">
        <w:rPr>
          <w:rFonts w:asciiTheme="minorHAnsi" w:hAnsiTheme="minorHAnsi" w:cstheme="minorHAnsi"/>
          <w:i/>
          <w:iCs/>
          <w:shd w:val="clear" w:color="auto" w:fill="FFFFFF"/>
        </w:rPr>
        <w:t>interstitium</w:t>
      </w:r>
      <w:proofErr w:type="spellEnd"/>
      <w:r w:rsidRPr="00EB1B0A">
        <w:rPr>
          <w:rFonts w:asciiTheme="minorHAnsi" w:hAnsiTheme="minorHAnsi" w:cstheme="minorHAnsi"/>
          <w:i/>
          <w:iCs/>
          <w:shd w:val="clear" w:color="auto" w:fill="FFFFFF"/>
        </w:rPr>
        <w:t xml:space="preserve"> and leading to diffuse pulmonary fibrosis.</w:t>
      </w:r>
    </w:p>
    <w:p w14:paraId="5B8B48DF" w14:textId="77777777" w:rsidR="00EB1B0A" w:rsidRDefault="00EB1B0A" w:rsidP="009A292E">
      <w:pPr>
        <w:rPr>
          <w:rFonts w:asciiTheme="minorHAnsi" w:hAnsiTheme="minorHAnsi" w:cstheme="minorHAnsi"/>
        </w:rPr>
      </w:pPr>
    </w:p>
    <w:p w14:paraId="1D7D2C4A" w14:textId="3845744C" w:rsidR="009A292E" w:rsidRPr="00EB1B0A" w:rsidRDefault="009A292E" w:rsidP="009A292E">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202020"/>
          <w:shd w:val="clear" w:color="auto" w:fill="FFFFFF"/>
        </w:rPr>
        <w:t xml:space="preserve">This gene encodes a member of the low-density lipoprotein receptor family of proteins. The encoded preproprotein is proteolytically processed by </w:t>
      </w:r>
      <w:proofErr w:type="spellStart"/>
      <w:r w:rsidRPr="00EB1B0A">
        <w:rPr>
          <w:rFonts w:asciiTheme="minorHAnsi" w:hAnsiTheme="minorHAnsi" w:cstheme="minorHAnsi"/>
          <w:color w:val="202020"/>
          <w:shd w:val="clear" w:color="auto" w:fill="FFFFFF"/>
        </w:rPr>
        <w:t>furin</w:t>
      </w:r>
      <w:proofErr w:type="spellEnd"/>
      <w:r w:rsidRPr="00EB1B0A">
        <w:rPr>
          <w:rFonts w:asciiTheme="minorHAnsi" w:hAnsiTheme="minorHAnsi" w:cstheme="minorHAnsi"/>
          <w:color w:val="202020"/>
          <w:shd w:val="clear" w:color="auto" w:fill="FFFFFF"/>
        </w:rPr>
        <w:t xml:space="preserve"> to generate 515 </w:t>
      </w:r>
      <w:proofErr w:type="spellStart"/>
      <w:r w:rsidRPr="00EB1B0A">
        <w:rPr>
          <w:rFonts w:asciiTheme="minorHAnsi" w:hAnsiTheme="minorHAnsi" w:cstheme="minorHAnsi"/>
          <w:color w:val="202020"/>
          <w:shd w:val="clear" w:color="auto" w:fill="FFFFFF"/>
        </w:rPr>
        <w:t>kDa</w:t>
      </w:r>
      <w:proofErr w:type="spellEnd"/>
      <w:r w:rsidRPr="00EB1B0A">
        <w:rPr>
          <w:rFonts w:asciiTheme="minorHAnsi" w:hAnsiTheme="minorHAnsi" w:cstheme="minorHAnsi"/>
          <w:color w:val="202020"/>
          <w:shd w:val="clear" w:color="auto" w:fill="FFFFFF"/>
        </w:rPr>
        <w:t xml:space="preserve"> and 85 </w:t>
      </w:r>
      <w:proofErr w:type="spellStart"/>
      <w:r w:rsidRPr="00EB1B0A">
        <w:rPr>
          <w:rFonts w:asciiTheme="minorHAnsi" w:hAnsiTheme="minorHAnsi" w:cstheme="minorHAnsi"/>
          <w:color w:val="202020"/>
          <w:shd w:val="clear" w:color="auto" w:fill="FFFFFF"/>
        </w:rPr>
        <w:t>kDa</w:t>
      </w:r>
      <w:proofErr w:type="spellEnd"/>
      <w:r w:rsidRPr="00EB1B0A">
        <w:rPr>
          <w:rFonts w:asciiTheme="minorHAnsi" w:hAnsiTheme="minorHAnsi" w:cstheme="minorHAnsi"/>
          <w:color w:val="202020"/>
          <w:shd w:val="clear" w:color="auto" w:fill="FFFFFF"/>
        </w:rPr>
        <w:t xml:space="preserve"> subunits that form the mature receptor (PMID: 8546712). This receptor is involved in several cellular processes, including intracellular signaling, lipid homeostasis, and clearance of apoptotic cells. In addition, the encoded protein is necessary for the alpha 2-macroglobulin-mediated clearance of secreted amyloid precursor protein and beta-amyloid, the main component of amyloid plaques found in Alzheimer patients.</w:t>
      </w:r>
    </w:p>
    <w:p w14:paraId="6618D33F" w14:textId="77777777" w:rsidR="009A292E" w:rsidRPr="00EB1B0A" w:rsidRDefault="009A292E" w:rsidP="009A292E">
      <w:pPr>
        <w:rPr>
          <w:rFonts w:asciiTheme="minorHAnsi" w:hAnsiTheme="minorHAnsi" w:cstheme="minorHAnsi"/>
        </w:rPr>
      </w:pPr>
      <w:r w:rsidRPr="00EB1B0A">
        <w:rPr>
          <w:rFonts w:asciiTheme="minorHAnsi" w:hAnsiTheme="minorHAnsi" w:cstheme="minorHAnsi"/>
          <w:color w:val="202020"/>
          <w:shd w:val="clear" w:color="auto" w:fill="FFFFFF"/>
        </w:rPr>
        <w:t xml:space="preserve">Keratosis pilaris atrophicans (KPA): A group of rare </w:t>
      </w:r>
      <w:proofErr w:type="spellStart"/>
      <w:r w:rsidRPr="00EB1B0A">
        <w:rPr>
          <w:rFonts w:asciiTheme="minorHAnsi" w:hAnsiTheme="minorHAnsi" w:cstheme="minorHAnsi"/>
          <w:color w:val="202020"/>
          <w:shd w:val="clear" w:color="auto" w:fill="FFFFFF"/>
        </w:rPr>
        <w:t>genodermatoses</w:t>
      </w:r>
      <w:proofErr w:type="spellEnd"/>
      <w:r w:rsidRPr="00EB1B0A">
        <w:rPr>
          <w:rFonts w:asciiTheme="minorHAnsi" w:hAnsiTheme="minorHAnsi" w:cstheme="minorHAnsi"/>
          <w:color w:val="202020"/>
          <w:shd w:val="clear" w:color="auto" w:fill="FFFFFF"/>
        </w:rPr>
        <w:t xml:space="preserve"> characterized by keratotic follicular papules, variable degrees of inflammation, and secondary atrophic scarring. Most cases are associated with an atopic diathesis and keratosis pilaris on the extensor extremities. KPA is comprised of three distinct clinical subtypes: keratosis pilaris atrophicans </w:t>
      </w:r>
      <w:proofErr w:type="spellStart"/>
      <w:r w:rsidRPr="00EB1B0A">
        <w:rPr>
          <w:rFonts w:asciiTheme="minorHAnsi" w:hAnsiTheme="minorHAnsi" w:cstheme="minorHAnsi"/>
          <w:color w:val="202020"/>
          <w:shd w:val="clear" w:color="auto" w:fill="FFFFFF"/>
        </w:rPr>
        <w:t>faciei</w:t>
      </w:r>
      <w:proofErr w:type="spellEnd"/>
      <w:r w:rsidRPr="00EB1B0A">
        <w:rPr>
          <w:rFonts w:asciiTheme="minorHAnsi" w:hAnsiTheme="minorHAnsi" w:cstheme="minorHAnsi"/>
          <w:color w:val="202020"/>
          <w:shd w:val="clear" w:color="auto" w:fill="FFFFFF"/>
        </w:rPr>
        <w:t xml:space="preserve">, atrophoderma </w:t>
      </w:r>
      <w:proofErr w:type="spellStart"/>
      <w:r w:rsidRPr="00EB1B0A">
        <w:rPr>
          <w:rFonts w:asciiTheme="minorHAnsi" w:hAnsiTheme="minorHAnsi" w:cstheme="minorHAnsi"/>
          <w:color w:val="202020"/>
          <w:shd w:val="clear" w:color="auto" w:fill="FFFFFF"/>
        </w:rPr>
        <w:t>vermiculatum</w:t>
      </w:r>
      <w:proofErr w:type="spellEnd"/>
      <w:r w:rsidRPr="00EB1B0A">
        <w:rPr>
          <w:rFonts w:asciiTheme="minorHAnsi" w:hAnsiTheme="minorHAnsi" w:cstheme="minorHAnsi"/>
          <w:color w:val="202020"/>
          <w:shd w:val="clear" w:color="auto" w:fill="FFFFFF"/>
        </w:rPr>
        <w:t xml:space="preserve">, and keratosis follicularis spinulosa </w:t>
      </w:r>
      <w:proofErr w:type="spellStart"/>
      <w:r w:rsidRPr="00EB1B0A">
        <w:rPr>
          <w:rFonts w:asciiTheme="minorHAnsi" w:hAnsiTheme="minorHAnsi" w:cstheme="minorHAnsi"/>
          <w:color w:val="202020"/>
          <w:shd w:val="clear" w:color="auto" w:fill="FFFFFF"/>
        </w:rPr>
        <w:t>decalvans</w:t>
      </w:r>
      <w:proofErr w:type="spellEnd"/>
      <w:r w:rsidRPr="00EB1B0A">
        <w:rPr>
          <w:rFonts w:asciiTheme="minorHAnsi" w:hAnsiTheme="minorHAnsi" w:cstheme="minorHAnsi"/>
          <w:color w:val="202020"/>
          <w:shd w:val="clear" w:color="auto" w:fill="FFFFFF"/>
        </w:rPr>
        <w:t>. Affected individuals may present with features overlapping the 3 subtypes. [MIM:604093]</w:t>
      </w:r>
    </w:p>
    <w:p w14:paraId="70B6AD9F" w14:textId="616CF2D9" w:rsidR="0083592A" w:rsidRPr="00EB1B0A" w:rsidRDefault="0083592A">
      <w:pPr>
        <w:rPr>
          <w:rFonts w:asciiTheme="minorHAnsi" w:hAnsiTheme="minorHAnsi" w:cstheme="minorHAnsi"/>
        </w:rPr>
      </w:pPr>
    </w:p>
    <w:p w14:paraId="2BAD5C4E" w14:textId="610390C5" w:rsidR="009A292E" w:rsidRPr="00EB1B0A" w:rsidRDefault="009A292E">
      <w:pPr>
        <w:rPr>
          <w:rFonts w:asciiTheme="minorHAnsi" w:hAnsiTheme="minorHAnsi" w:cstheme="minorHAnsi"/>
          <w:b/>
          <w:bCs/>
          <w:color w:val="000000"/>
        </w:rPr>
      </w:pPr>
      <w:r w:rsidRPr="00EB1B0A">
        <w:rPr>
          <w:rFonts w:asciiTheme="minorHAnsi" w:hAnsiTheme="minorHAnsi" w:cstheme="minorHAnsi"/>
          <w:b/>
          <w:bCs/>
          <w:color w:val="000000"/>
        </w:rPr>
        <w:t>TMEM231 &amp; HP:0000817</w:t>
      </w:r>
    </w:p>
    <w:p w14:paraId="6B4E65E6" w14:textId="77777777" w:rsidR="009A292E" w:rsidRPr="00EB1B0A" w:rsidRDefault="009A292E" w:rsidP="00EB1B0A">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Poor eye contact</w:t>
      </w:r>
      <w:r w:rsidRPr="00EB1B0A">
        <w:rPr>
          <w:rFonts w:asciiTheme="minorHAnsi" w:hAnsiTheme="minorHAnsi" w:cstheme="minorHAnsi"/>
        </w:rPr>
        <w:t xml:space="preserve">: </w:t>
      </w:r>
      <w:r w:rsidRPr="00EB1B0A">
        <w:rPr>
          <w:rFonts w:asciiTheme="minorHAnsi" w:hAnsiTheme="minorHAnsi" w:cstheme="minorHAnsi"/>
          <w:shd w:val="clear" w:color="auto" w:fill="FFFFFF"/>
        </w:rPr>
        <w:t>Eye contact, define as the meeting of the gaze between two people during a conversation, is an important form of nonverbal communication.</w:t>
      </w:r>
    </w:p>
    <w:p w14:paraId="46CB4B07" w14:textId="77777777" w:rsidR="00EB1B0A" w:rsidRDefault="00EB1B0A" w:rsidP="00EB1B0A">
      <w:pPr>
        <w:rPr>
          <w:rFonts w:asciiTheme="minorHAnsi" w:hAnsiTheme="minorHAnsi" w:cstheme="minorHAnsi"/>
        </w:rPr>
      </w:pPr>
    </w:p>
    <w:p w14:paraId="10BF2261" w14:textId="097774DF" w:rsidR="009A292E" w:rsidRPr="00EB1B0A" w:rsidRDefault="009A292E" w:rsidP="00EB1B0A">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202020"/>
          <w:shd w:val="clear" w:color="auto" w:fill="FFFFFF"/>
        </w:rPr>
        <w:t xml:space="preserve">This gene encodes a transmembrane protein, which is a component of the B9 complex involved in the formation of the diffusion barrier between the cilia and plasma membrane. Mutations in this gene cause Joubert syndrome (JBTS). Multiple alternatively spliced transcript variants have been found for this gene. [provided by </w:t>
      </w:r>
      <w:proofErr w:type="spellStart"/>
      <w:r w:rsidRPr="00EB1B0A">
        <w:rPr>
          <w:rFonts w:asciiTheme="minorHAnsi" w:hAnsiTheme="minorHAnsi" w:cstheme="minorHAnsi"/>
          <w:color w:val="202020"/>
          <w:shd w:val="clear" w:color="auto" w:fill="FFFFFF"/>
        </w:rPr>
        <w:t>RefSeq</w:t>
      </w:r>
      <w:proofErr w:type="spellEnd"/>
      <w:r w:rsidRPr="00EB1B0A">
        <w:rPr>
          <w:rFonts w:asciiTheme="minorHAnsi" w:hAnsiTheme="minorHAnsi" w:cstheme="minorHAnsi"/>
          <w:color w:val="202020"/>
          <w:shd w:val="clear" w:color="auto" w:fill="FFFFFF"/>
        </w:rPr>
        <w:t>, Jan 2013]</w:t>
      </w:r>
    </w:p>
    <w:p w14:paraId="19613518" w14:textId="7AB7BAAD" w:rsidR="009A292E" w:rsidRPr="00EB1B0A" w:rsidRDefault="009A292E" w:rsidP="00EB1B0A">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rPr>
        <w:t>Known Disease:</w:t>
      </w:r>
      <w:r w:rsidRPr="00EB1B0A">
        <w:rPr>
          <w:rFonts w:asciiTheme="minorHAnsi" w:hAnsiTheme="minorHAnsi" w:cstheme="minorHAnsi"/>
          <w:color w:val="202020"/>
        </w:rPr>
        <w:t xml:space="preserve"> Joubert syndrome 20 (JBTS20): A disorder presenting with cerebellar ataxia, oculomotor apraxia, hypotonia, neonatal breathing abnormalities and psychomotor delay. Neuroradiologically, it is characterized by cerebellar </w:t>
      </w:r>
      <w:proofErr w:type="spellStart"/>
      <w:r w:rsidRPr="00EB1B0A">
        <w:rPr>
          <w:rFonts w:asciiTheme="minorHAnsi" w:hAnsiTheme="minorHAnsi" w:cstheme="minorHAnsi"/>
          <w:color w:val="202020"/>
        </w:rPr>
        <w:t>vermian</w:t>
      </w:r>
      <w:proofErr w:type="spellEnd"/>
      <w:r w:rsidRPr="00EB1B0A">
        <w:rPr>
          <w:rFonts w:asciiTheme="minorHAnsi" w:hAnsiTheme="minorHAnsi" w:cstheme="minorHAnsi"/>
          <w:color w:val="202020"/>
        </w:rPr>
        <w:t xml:space="preserve"> hypoplasia/aplasia, thickened and reoriented superior cerebellar peduncles, and an abnormally large interpeduncular fossa, giving the appearance of a molar tooth on </w:t>
      </w:r>
      <w:proofErr w:type="spellStart"/>
      <w:r w:rsidRPr="00EB1B0A">
        <w:rPr>
          <w:rFonts w:asciiTheme="minorHAnsi" w:hAnsiTheme="minorHAnsi" w:cstheme="minorHAnsi"/>
          <w:color w:val="202020"/>
        </w:rPr>
        <w:t>transaxial</w:t>
      </w:r>
      <w:proofErr w:type="spellEnd"/>
      <w:r w:rsidRPr="00EB1B0A">
        <w:rPr>
          <w:rFonts w:asciiTheme="minorHAnsi" w:hAnsiTheme="minorHAnsi" w:cstheme="minorHAnsi"/>
          <w:color w:val="202020"/>
        </w:rPr>
        <w:t xml:space="preserve"> slices (molar tooth sign). Additional variable features include retinal dystrophy and renal disease. [MIM:614970]</w:t>
      </w:r>
    </w:p>
    <w:p w14:paraId="413E919E" w14:textId="77777777" w:rsidR="009A292E" w:rsidRPr="00EB1B0A" w:rsidRDefault="009A292E" w:rsidP="00EB1B0A">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color w:val="202020"/>
        </w:rPr>
        <w:t>Meckel syndrome 11 (MKS11): A disorder characterized by a combination of renal cysts and variably associated features including developmental anomalies of the central nervous system (typically encephalocele), hepatic ductal dysplasia and cysts, and polydactyly. [MIM:615397]</w:t>
      </w:r>
    </w:p>
    <w:p w14:paraId="60D5CAD4" w14:textId="75818989" w:rsidR="009A292E" w:rsidRPr="00EB1B0A" w:rsidRDefault="009A292E">
      <w:pPr>
        <w:rPr>
          <w:rFonts w:asciiTheme="minorHAnsi" w:hAnsiTheme="minorHAnsi" w:cstheme="minorHAnsi"/>
        </w:rPr>
      </w:pPr>
    </w:p>
    <w:p w14:paraId="694EFF2F" w14:textId="16A0A7FC" w:rsidR="009A292E" w:rsidRPr="00EB1B0A" w:rsidRDefault="009A292E" w:rsidP="009A292E">
      <w:pPr>
        <w:rPr>
          <w:rFonts w:asciiTheme="minorHAnsi" w:hAnsiTheme="minorHAnsi" w:cstheme="minorHAnsi"/>
          <w:b/>
          <w:bCs/>
          <w:color w:val="000000"/>
        </w:rPr>
      </w:pPr>
      <w:r w:rsidRPr="00EB1B0A">
        <w:rPr>
          <w:rFonts w:asciiTheme="minorHAnsi" w:hAnsiTheme="minorHAnsi" w:cstheme="minorHAnsi"/>
          <w:b/>
          <w:bCs/>
          <w:color w:val="000000"/>
        </w:rPr>
        <w:t>GLB1 &amp; HP:0008454</w:t>
      </w:r>
    </w:p>
    <w:p w14:paraId="024A072C" w14:textId="77777777" w:rsidR="009A292E" w:rsidRPr="00EB1B0A" w:rsidRDefault="009A292E" w:rsidP="009A292E">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Lumbar kyphosis</w:t>
      </w:r>
      <w:r w:rsidRPr="00EB1B0A">
        <w:rPr>
          <w:rFonts w:asciiTheme="minorHAnsi" w:hAnsiTheme="minorHAnsi" w:cstheme="minorHAnsi"/>
        </w:rPr>
        <w:t xml:space="preserve">: </w:t>
      </w:r>
      <w:r w:rsidRPr="00EB1B0A">
        <w:rPr>
          <w:rFonts w:asciiTheme="minorHAnsi" w:hAnsiTheme="minorHAnsi" w:cstheme="minorHAnsi"/>
          <w:i/>
          <w:iCs/>
          <w:shd w:val="clear" w:color="auto" w:fill="FFFFFF"/>
        </w:rPr>
        <w:t>Over curvature of the lumbar region</w:t>
      </w:r>
      <w:r w:rsidRPr="00EB1B0A">
        <w:rPr>
          <w:rFonts w:asciiTheme="minorHAnsi" w:hAnsiTheme="minorHAnsi" w:cstheme="minorHAnsi"/>
        </w:rPr>
        <w:t xml:space="preserve">: </w:t>
      </w:r>
      <w:r w:rsidRPr="00EB1B0A">
        <w:rPr>
          <w:rFonts w:asciiTheme="minorHAnsi" w:hAnsiTheme="minorHAnsi" w:cstheme="minorHAnsi"/>
          <w:i/>
          <w:iCs/>
          <w:shd w:val="clear" w:color="auto" w:fill="FFFFFF"/>
        </w:rPr>
        <w:t>Rounded lower back, Lumbar gibbus deformity</w:t>
      </w:r>
    </w:p>
    <w:p w14:paraId="2320318E" w14:textId="77777777" w:rsidR="00EB1B0A" w:rsidRDefault="00EB1B0A" w:rsidP="00775494">
      <w:pPr>
        <w:rPr>
          <w:rFonts w:asciiTheme="minorHAnsi" w:hAnsiTheme="minorHAnsi" w:cstheme="minorHAnsi"/>
        </w:rPr>
      </w:pPr>
    </w:p>
    <w:p w14:paraId="7B65AB6D" w14:textId="000A3858" w:rsidR="00775494" w:rsidRPr="00EB1B0A" w:rsidRDefault="009A292E" w:rsidP="00775494">
      <w:pPr>
        <w:rPr>
          <w:rFonts w:asciiTheme="minorHAnsi" w:hAnsiTheme="minorHAnsi" w:cstheme="minorHAnsi"/>
        </w:rPr>
      </w:pPr>
      <w:r w:rsidRPr="00EB1B0A">
        <w:rPr>
          <w:rFonts w:asciiTheme="minorHAnsi" w:hAnsiTheme="minorHAnsi" w:cstheme="minorHAnsi"/>
        </w:rPr>
        <w:t xml:space="preserve">Gene: </w:t>
      </w:r>
      <w:r w:rsidR="00775494" w:rsidRPr="00EB1B0A">
        <w:rPr>
          <w:rFonts w:asciiTheme="minorHAnsi" w:hAnsiTheme="minorHAnsi" w:cstheme="minorHAnsi"/>
          <w:color w:val="202020"/>
          <w:shd w:val="clear" w:color="auto" w:fill="FFFFFF"/>
        </w:rPr>
        <w:t>The </w:t>
      </w:r>
      <w:r w:rsidR="00775494" w:rsidRPr="00EB1B0A">
        <w:rPr>
          <w:rStyle w:val="genesymbol"/>
          <w:rFonts w:asciiTheme="minorHAnsi" w:hAnsiTheme="minorHAnsi" w:cstheme="minorHAnsi"/>
          <w:i/>
          <w:iCs/>
          <w:color w:val="202020"/>
          <w:shd w:val="clear" w:color="auto" w:fill="FFFFFF"/>
        </w:rPr>
        <w:t>GLB1</w:t>
      </w:r>
      <w:r w:rsidR="00775494" w:rsidRPr="00EB1B0A">
        <w:rPr>
          <w:rFonts w:asciiTheme="minorHAnsi" w:hAnsiTheme="minorHAnsi" w:cstheme="minorHAnsi"/>
          <w:color w:val="202020"/>
          <w:shd w:val="clear" w:color="auto" w:fill="FFFFFF"/>
        </w:rPr>
        <w:t> gene provides instructions for producing an enzyme called beta-galactosidase (β-galactosidase).</w:t>
      </w:r>
      <w:r w:rsidR="00775494" w:rsidRPr="00EB1B0A">
        <w:rPr>
          <w:rFonts w:asciiTheme="minorHAnsi" w:hAnsiTheme="minorHAnsi" w:cstheme="minorHAnsi"/>
        </w:rPr>
        <w:t xml:space="preserve"> </w:t>
      </w:r>
      <w:r w:rsidR="00775494" w:rsidRPr="00EB1B0A">
        <w:rPr>
          <w:rFonts w:asciiTheme="minorHAnsi" w:hAnsiTheme="minorHAnsi" w:cstheme="minorHAnsi"/>
          <w:color w:val="202020"/>
          <w:shd w:val="clear" w:color="auto" w:fill="FFFFFF"/>
        </w:rPr>
        <w:t>The </w:t>
      </w:r>
      <w:r w:rsidR="00775494" w:rsidRPr="00EB1B0A">
        <w:rPr>
          <w:rStyle w:val="genesymbol"/>
          <w:rFonts w:asciiTheme="minorHAnsi" w:hAnsiTheme="minorHAnsi" w:cstheme="minorHAnsi"/>
          <w:i/>
          <w:iCs/>
          <w:color w:val="202020"/>
          <w:shd w:val="clear" w:color="auto" w:fill="FFFFFF"/>
        </w:rPr>
        <w:t>GLB1</w:t>
      </w:r>
      <w:r w:rsidR="00775494" w:rsidRPr="00EB1B0A">
        <w:rPr>
          <w:rFonts w:asciiTheme="minorHAnsi" w:hAnsiTheme="minorHAnsi" w:cstheme="minorHAnsi"/>
          <w:color w:val="202020"/>
          <w:shd w:val="clear" w:color="auto" w:fill="FFFFFF"/>
        </w:rPr>
        <w:t xml:space="preserve"> gene also provides instructions for making the elastin-binding protein. On the cell surface, elastin-binding protein interacts with proteins called cathepsin A </w:t>
      </w:r>
      <w:r w:rsidR="00775494" w:rsidRPr="00EB1B0A">
        <w:rPr>
          <w:rFonts w:asciiTheme="minorHAnsi" w:hAnsiTheme="minorHAnsi" w:cstheme="minorHAnsi"/>
          <w:color w:val="202020"/>
          <w:shd w:val="clear" w:color="auto" w:fill="FFFFFF"/>
        </w:rPr>
        <w:lastRenderedPageBreak/>
        <w:t>and neuraminidase 1 to form the elastin receptor complex. This receptor complex plays a role in the formation of elastic fibers, which are a component of the connective tissue that forms the body's supportive framework.</w:t>
      </w:r>
    </w:p>
    <w:p w14:paraId="20EF3C7C" w14:textId="77777777" w:rsidR="00775494" w:rsidRPr="00EB1B0A" w:rsidRDefault="00775494" w:rsidP="00775494">
      <w:pPr>
        <w:rPr>
          <w:rFonts w:asciiTheme="minorHAnsi" w:hAnsiTheme="minorHAnsi" w:cstheme="minorHAnsi"/>
        </w:rPr>
      </w:pPr>
      <w:r w:rsidRPr="00EB1B0A">
        <w:rPr>
          <w:rFonts w:asciiTheme="minorHAnsi" w:hAnsiTheme="minorHAnsi" w:cstheme="minorHAnsi"/>
        </w:rPr>
        <w:t xml:space="preserve">Disease: </w:t>
      </w:r>
      <w:r w:rsidRPr="00EB1B0A">
        <w:rPr>
          <w:rFonts w:asciiTheme="minorHAnsi" w:hAnsiTheme="minorHAnsi" w:cstheme="minorHAnsi"/>
          <w:color w:val="202020"/>
          <w:shd w:val="clear" w:color="auto" w:fill="FFFFFF"/>
        </w:rPr>
        <w:t>More than 80 mutations in the </w:t>
      </w:r>
      <w:r w:rsidRPr="00EB1B0A">
        <w:rPr>
          <w:rStyle w:val="genesymbol"/>
          <w:rFonts w:asciiTheme="minorHAnsi" w:hAnsiTheme="minorHAnsi" w:cstheme="minorHAnsi"/>
          <w:i/>
          <w:iCs/>
          <w:color w:val="202020"/>
          <w:shd w:val="clear" w:color="auto" w:fill="FFFFFF"/>
        </w:rPr>
        <w:t>GLB1</w:t>
      </w:r>
      <w:r w:rsidRPr="00EB1B0A">
        <w:rPr>
          <w:rFonts w:asciiTheme="minorHAnsi" w:hAnsiTheme="minorHAnsi" w:cstheme="minorHAnsi"/>
          <w:color w:val="202020"/>
          <w:shd w:val="clear" w:color="auto" w:fill="FFFFFF"/>
        </w:rPr>
        <w:t xml:space="preserve"> gene have been found to cause GM1 </w:t>
      </w:r>
      <w:proofErr w:type="spellStart"/>
      <w:r w:rsidRPr="00EB1B0A">
        <w:rPr>
          <w:rFonts w:asciiTheme="minorHAnsi" w:hAnsiTheme="minorHAnsi" w:cstheme="minorHAnsi"/>
          <w:color w:val="202020"/>
          <w:shd w:val="clear" w:color="auto" w:fill="FFFFFF"/>
        </w:rPr>
        <w:t>gangliosidosis</w:t>
      </w:r>
      <w:proofErr w:type="spellEnd"/>
      <w:r w:rsidRPr="00EB1B0A">
        <w:rPr>
          <w:rFonts w:asciiTheme="minorHAnsi" w:hAnsiTheme="minorHAnsi" w:cstheme="minorHAnsi"/>
          <w:color w:val="202020"/>
          <w:shd w:val="clear" w:color="auto" w:fill="FFFFFF"/>
        </w:rPr>
        <w:t>. Most mutations change single DNA building blocks (nucleotides) in the </w:t>
      </w:r>
      <w:r w:rsidRPr="00EB1B0A">
        <w:rPr>
          <w:rStyle w:val="genesymbol"/>
          <w:rFonts w:asciiTheme="minorHAnsi" w:hAnsiTheme="minorHAnsi" w:cstheme="minorHAnsi"/>
          <w:i/>
          <w:iCs/>
          <w:color w:val="202020"/>
          <w:shd w:val="clear" w:color="auto" w:fill="FFFFFF"/>
        </w:rPr>
        <w:t>GLB1</w:t>
      </w:r>
      <w:r w:rsidRPr="00EB1B0A">
        <w:rPr>
          <w:rFonts w:asciiTheme="minorHAnsi" w:hAnsiTheme="minorHAnsi" w:cstheme="minorHAnsi"/>
          <w:color w:val="202020"/>
          <w:shd w:val="clear" w:color="auto" w:fill="FFFFFF"/>
        </w:rPr>
        <w:t> gene. These mutations often affect the production of both β-galactosidase and elastin-binding protein.</w:t>
      </w:r>
    </w:p>
    <w:p w14:paraId="369D5654" w14:textId="77777777" w:rsidR="00775494" w:rsidRPr="00EB1B0A" w:rsidRDefault="00775494" w:rsidP="00775494">
      <w:pPr>
        <w:rPr>
          <w:rFonts w:asciiTheme="minorHAnsi" w:hAnsiTheme="minorHAnsi" w:cstheme="minorHAnsi"/>
        </w:rPr>
      </w:pPr>
      <w:r w:rsidRPr="00EB1B0A">
        <w:rPr>
          <w:rFonts w:asciiTheme="minorHAnsi" w:hAnsiTheme="minorHAnsi" w:cstheme="minorHAnsi"/>
          <w:color w:val="202020"/>
          <w:shd w:val="clear" w:color="auto" w:fill="FFFFFF"/>
        </w:rPr>
        <w:t>More than 10 mutations in the </w:t>
      </w:r>
      <w:r w:rsidRPr="00EB1B0A">
        <w:rPr>
          <w:rStyle w:val="genesymbol"/>
          <w:rFonts w:asciiTheme="minorHAnsi" w:hAnsiTheme="minorHAnsi" w:cstheme="minorHAnsi"/>
          <w:i/>
          <w:iCs/>
          <w:color w:val="202020"/>
          <w:shd w:val="clear" w:color="auto" w:fill="FFFFFF"/>
        </w:rPr>
        <w:t>GLB1</w:t>
      </w:r>
      <w:r w:rsidRPr="00EB1B0A">
        <w:rPr>
          <w:rFonts w:asciiTheme="minorHAnsi" w:hAnsiTheme="minorHAnsi" w:cstheme="minorHAnsi"/>
          <w:color w:val="202020"/>
          <w:shd w:val="clear" w:color="auto" w:fill="FFFFFF"/>
        </w:rPr>
        <w:t> gene have been found to cause mucopolysaccharidosis type IV (MPS IV).</w:t>
      </w:r>
      <w:r w:rsidRPr="00EB1B0A">
        <w:rPr>
          <w:rFonts w:asciiTheme="minorHAnsi" w:hAnsiTheme="minorHAnsi" w:cstheme="minorHAnsi"/>
        </w:rPr>
        <w:t xml:space="preserve"> </w:t>
      </w:r>
      <w:r w:rsidRPr="00EB1B0A">
        <w:rPr>
          <w:rFonts w:asciiTheme="minorHAnsi" w:hAnsiTheme="minorHAnsi" w:cstheme="minorHAnsi"/>
          <w:color w:val="202020"/>
          <w:shd w:val="clear" w:color="auto" w:fill="FFFFFF"/>
        </w:rPr>
        <w:t>The lack of β-galactosidase activity leads to the accumulation of keratan sulfate within lysosomes. Because keratan sulfate is predominantly found in cartilage and the cornea, the buildup of this substance causes skeletal abnormalities and cloudy corneas</w:t>
      </w:r>
    </w:p>
    <w:p w14:paraId="0586555E" w14:textId="6D0D3597" w:rsidR="009A292E" w:rsidRPr="00EB1B0A" w:rsidRDefault="009A292E">
      <w:pPr>
        <w:rPr>
          <w:rFonts w:asciiTheme="minorHAnsi" w:hAnsiTheme="minorHAnsi" w:cstheme="minorHAnsi"/>
        </w:rPr>
      </w:pPr>
    </w:p>
    <w:p w14:paraId="2ECDE282" w14:textId="16EB9BE9" w:rsidR="00775494" w:rsidRPr="00EB1B0A" w:rsidRDefault="00775494">
      <w:pPr>
        <w:rPr>
          <w:rFonts w:asciiTheme="minorHAnsi" w:hAnsiTheme="minorHAnsi" w:cstheme="minorHAnsi"/>
          <w:b/>
          <w:bCs/>
          <w:color w:val="000000"/>
        </w:rPr>
      </w:pPr>
      <w:r w:rsidRPr="00EB1B0A">
        <w:rPr>
          <w:rFonts w:asciiTheme="minorHAnsi" w:hAnsiTheme="minorHAnsi" w:cstheme="minorHAnsi"/>
          <w:b/>
          <w:bCs/>
          <w:color w:val="000000"/>
        </w:rPr>
        <w:t>IFT140 &amp; HP:0001636</w:t>
      </w:r>
    </w:p>
    <w:p w14:paraId="6D625DD0" w14:textId="77777777" w:rsidR="00775494" w:rsidRPr="00EB1B0A" w:rsidRDefault="00775494" w:rsidP="00775494">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Tetralogy of Fallot</w:t>
      </w:r>
      <w:r w:rsidRPr="00EB1B0A">
        <w:rPr>
          <w:rFonts w:asciiTheme="minorHAnsi" w:hAnsiTheme="minorHAnsi" w:cstheme="minorHAnsi"/>
        </w:rPr>
        <w:t xml:space="preserve">: </w:t>
      </w:r>
      <w:r w:rsidRPr="00EB1B0A">
        <w:rPr>
          <w:rFonts w:asciiTheme="minorHAnsi" w:hAnsiTheme="minorHAnsi" w:cstheme="minorHAnsi"/>
          <w:i/>
          <w:iCs/>
          <w:shd w:val="clear" w:color="auto" w:fill="FFFFFF"/>
        </w:rPr>
        <w:t>A congenital cardiac malformation comprising pulmonary stenosis, overriding aorta, ventricular septum defect, and right ventricular hypertrophy. The diagnosis of TOF is made if at least three of the four above mentioned features are present.</w:t>
      </w:r>
    </w:p>
    <w:p w14:paraId="6DC5D773" w14:textId="77777777" w:rsidR="00EB1B0A" w:rsidRDefault="00EB1B0A" w:rsidP="00775494">
      <w:pPr>
        <w:rPr>
          <w:rFonts w:asciiTheme="minorHAnsi" w:hAnsiTheme="minorHAnsi" w:cstheme="minorHAnsi"/>
        </w:rPr>
      </w:pPr>
    </w:p>
    <w:p w14:paraId="7385130A" w14:textId="2519E729" w:rsidR="00775494" w:rsidRPr="00EB1B0A" w:rsidRDefault="00775494" w:rsidP="00775494">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202020"/>
          <w:shd w:val="clear" w:color="auto" w:fill="FFFFFF"/>
        </w:rPr>
        <w:t>The </w:t>
      </w:r>
      <w:r w:rsidRPr="00EB1B0A">
        <w:rPr>
          <w:rStyle w:val="genesymbol"/>
          <w:rFonts w:asciiTheme="minorHAnsi" w:hAnsiTheme="minorHAnsi" w:cstheme="minorHAnsi"/>
          <w:i/>
          <w:iCs/>
          <w:color w:val="202020"/>
          <w:shd w:val="clear" w:color="auto" w:fill="FFFFFF"/>
        </w:rPr>
        <w:t>IFT140</w:t>
      </w:r>
      <w:r w:rsidRPr="00EB1B0A">
        <w:rPr>
          <w:rFonts w:asciiTheme="minorHAnsi" w:hAnsiTheme="minorHAnsi" w:cstheme="minorHAnsi"/>
          <w:color w:val="202020"/>
          <w:shd w:val="clear" w:color="auto" w:fill="FFFFFF"/>
        </w:rPr>
        <w:t> gene provides instructions for making a protein that is involved in the formation and maintenance of cilia</w:t>
      </w:r>
    </w:p>
    <w:p w14:paraId="5DAE3E28" w14:textId="40606FAC" w:rsidR="00775494" w:rsidRPr="00EB1B0A" w:rsidRDefault="00775494" w:rsidP="00775494">
      <w:pPr>
        <w:rPr>
          <w:rFonts w:asciiTheme="minorHAnsi" w:hAnsiTheme="minorHAnsi" w:cstheme="minorHAnsi"/>
        </w:rPr>
      </w:pPr>
      <w:r w:rsidRPr="00EB1B0A">
        <w:rPr>
          <w:rFonts w:asciiTheme="minorHAnsi" w:hAnsiTheme="minorHAnsi" w:cstheme="minorHAnsi"/>
          <w:color w:val="202020"/>
          <w:shd w:val="clear" w:color="auto" w:fill="FFFFFF"/>
        </w:rPr>
        <w:t xml:space="preserve">Disease: </w:t>
      </w:r>
      <w:proofErr w:type="spellStart"/>
      <w:r w:rsidRPr="00EB1B0A">
        <w:rPr>
          <w:rFonts w:asciiTheme="minorHAnsi" w:hAnsiTheme="minorHAnsi" w:cstheme="minorHAnsi"/>
          <w:color w:val="202020"/>
          <w:shd w:val="clear" w:color="auto" w:fill="FFFFFF"/>
        </w:rPr>
        <w:t>Mainzer-Saldino</w:t>
      </w:r>
      <w:proofErr w:type="spellEnd"/>
      <w:r w:rsidRPr="00EB1B0A">
        <w:rPr>
          <w:rFonts w:asciiTheme="minorHAnsi" w:hAnsiTheme="minorHAnsi" w:cstheme="minorHAnsi"/>
          <w:color w:val="202020"/>
          <w:shd w:val="clear" w:color="auto" w:fill="FFFFFF"/>
        </w:rPr>
        <w:t xml:space="preserve"> syndrome, a disorder characterized by kidney disease, eye problems, and skeletal abnormalities. Mutations in the </w:t>
      </w:r>
      <w:r w:rsidRPr="00EB1B0A">
        <w:rPr>
          <w:rStyle w:val="genesymbol"/>
          <w:rFonts w:asciiTheme="minorHAnsi" w:hAnsiTheme="minorHAnsi" w:cstheme="minorHAnsi"/>
          <w:i/>
          <w:iCs/>
          <w:color w:val="202020"/>
          <w:shd w:val="clear" w:color="auto" w:fill="FFFFFF"/>
        </w:rPr>
        <w:t>IFT140</w:t>
      </w:r>
      <w:r w:rsidRPr="00EB1B0A">
        <w:rPr>
          <w:rFonts w:asciiTheme="minorHAnsi" w:hAnsiTheme="minorHAnsi" w:cstheme="minorHAnsi"/>
          <w:color w:val="202020"/>
          <w:shd w:val="clear" w:color="auto" w:fill="FFFFFF"/>
        </w:rPr>
        <w:t xml:space="preserve"> gene that cause </w:t>
      </w:r>
      <w:proofErr w:type="spellStart"/>
      <w:r w:rsidRPr="00EB1B0A">
        <w:rPr>
          <w:rFonts w:asciiTheme="minorHAnsi" w:hAnsiTheme="minorHAnsi" w:cstheme="minorHAnsi"/>
          <w:color w:val="202020"/>
          <w:shd w:val="clear" w:color="auto" w:fill="FFFFFF"/>
        </w:rPr>
        <w:t>Mainzer-Saldino</w:t>
      </w:r>
      <w:proofErr w:type="spellEnd"/>
      <w:r w:rsidRPr="00EB1B0A">
        <w:rPr>
          <w:rFonts w:asciiTheme="minorHAnsi" w:hAnsiTheme="minorHAnsi" w:cstheme="minorHAnsi"/>
          <w:color w:val="202020"/>
          <w:shd w:val="clear" w:color="auto" w:fill="FFFFFF"/>
        </w:rPr>
        <w:t xml:space="preserve"> syndrome may change the shape of the IFT140 protein or its interactions with other IFT proteins, likely impairing the assembly of IFT-A and the development or maintenance of cilia.</w:t>
      </w:r>
    </w:p>
    <w:p w14:paraId="46946F49" w14:textId="77777777" w:rsidR="00775494" w:rsidRPr="00EB1B0A" w:rsidRDefault="00775494" w:rsidP="00775494">
      <w:pPr>
        <w:rPr>
          <w:rFonts w:asciiTheme="minorHAnsi" w:hAnsiTheme="minorHAnsi" w:cstheme="minorHAnsi"/>
        </w:rPr>
      </w:pPr>
      <w:r w:rsidRPr="00EB1B0A">
        <w:rPr>
          <w:rStyle w:val="ghr-condition"/>
          <w:rFonts w:asciiTheme="minorHAnsi" w:hAnsiTheme="minorHAnsi" w:cstheme="minorHAnsi"/>
          <w:color w:val="202020"/>
          <w:shd w:val="clear" w:color="auto" w:fill="FFFFFF"/>
        </w:rPr>
        <w:t>Asphyxiating thoracic dystrophy</w:t>
      </w:r>
      <w:r w:rsidRPr="00EB1B0A">
        <w:rPr>
          <w:rFonts w:asciiTheme="minorHAnsi" w:hAnsiTheme="minorHAnsi" w:cstheme="minorHAnsi"/>
          <w:color w:val="202020"/>
          <w:shd w:val="clear" w:color="auto" w:fill="FFFFFF"/>
        </w:rPr>
        <w:t xml:space="preserve">, also known as </w:t>
      </w:r>
      <w:proofErr w:type="spellStart"/>
      <w:r w:rsidRPr="00EB1B0A">
        <w:rPr>
          <w:rFonts w:asciiTheme="minorHAnsi" w:hAnsiTheme="minorHAnsi" w:cstheme="minorHAnsi"/>
          <w:color w:val="202020"/>
          <w:shd w:val="clear" w:color="auto" w:fill="FFFFFF"/>
        </w:rPr>
        <w:t>Jeune</w:t>
      </w:r>
      <w:proofErr w:type="spellEnd"/>
      <w:r w:rsidRPr="00EB1B0A">
        <w:rPr>
          <w:rFonts w:asciiTheme="minorHAnsi" w:hAnsiTheme="minorHAnsi" w:cstheme="minorHAnsi"/>
          <w:color w:val="202020"/>
          <w:shd w:val="clear" w:color="auto" w:fill="FFFFFF"/>
        </w:rPr>
        <w:t xml:space="preserve"> syndrome, is an inherited disorder of bone growth characterized by a narrow chest, short ribs, shortened bones in the arms and legs, short stature, and extra </w:t>
      </w:r>
      <w:hyperlink r:id="rId12" w:tgtFrame="_blank" w:tooltip="Image" w:history="1">
        <w:r w:rsidRPr="00EB1B0A">
          <w:rPr>
            <w:rStyle w:val="nobreak"/>
            <w:rFonts w:asciiTheme="minorHAnsi" w:hAnsiTheme="minorHAnsi" w:cstheme="minorHAnsi"/>
            <w:color w:val="551A8B"/>
            <w:shd w:val="clear" w:color="auto" w:fill="FFFFFF"/>
          </w:rPr>
          <w:t>fingers</w:t>
        </w:r>
      </w:hyperlink>
      <w:r w:rsidRPr="00EB1B0A">
        <w:rPr>
          <w:rFonts w:asciiTheme="minorHAnsi" w:hAnsiTheme="minorHAnsi" w:cstheme="minorHAnsi"/>
          <w:color w:val="202020"/>
          <w:shd w:val="clear" w:color="auto" w:fill="FFFFFF"/>
        </w:rPr>
        <w:t> and </w:t>
      </w:r>
      <w:hyperlink r:id="rId13" w:tgtFrame="_blank" w:tooltip="Image" w:history="1">
        <w:r w:rsidRPr="00EB1B0A">
          <w:rPr>
            <w:rStyle w:val="nobreak"/>
            <w:rFonts w:asciiTheme="minorHAnsi" w:hAnsiTheme="minorHAnsi" w:cstheme="minorHAnsi"/>
            <w:color w:val="551A8B"/>
            <w:shd w:val="clear" w:color="auto" w:fill="FFFFFF"/>
          </w:rPr>
          <w:t>toes</w:t>
        </w:r>
      </w:hyperlink>
      <w:r w:rsidRPr="00EB1B0A">
        <w:rPr>
          <w:rFonts w:asciiTheme="minorHAnsi" w:hAnsiTheme="minorHAnsi" w:cstheme="minorHAnsi"/>
          <w:color w:val="202020"/>
          <w:shd w:val="clear" w:color="auto" w:fill="FFFFFF"/>
        </w:rPr>
        <w:t xml:space="preserve"> (polydactyly). Additional skeletal abnormalities can include unusually shaped collarbones (clavicles) and pelvic bones, and </w:t>
      </w:r>
      <w:proofErr w:type="spellStart"/>
      <w:r w:rsidRPr="00EB1B0A">
        <w:rPr>
          <w:rFonts w:asciiTheme="minorHAnsi" w:hAnsiTheme="minorHAnsi" w:cstheme="minorHAnsi"/>
          <w:color w:val="202020"/>
          <w:shd w:val="clear" w:color="auto" w:fill="FFFFFF"/>
        </w:rPr>
        <w:t>and</w:t>
      </w:r>
      <w:proofErr w:type="spellEnd"/>
      <w:r w:rsidRPr="00EB1B0A">
        <w:rPr>
          <w:rFonts w:asciiTheme="minorHAnsi" w:hAnsiTheme="minorHAnsi" w:cstheme="minorHAnsi"/>
          <w:color w:val="202020"/>
          <w:shd w:val="clear" w:color="auto" w:fill="FFFFFF"/>
        </w:rPr>
        <w:t xml:space="preserve"> cone-shaped </w:t>
      </w:r>
      <w:hyperlink r:id="rId14" w:tgtFrame="_blank" w:tooltip="Image" w:history="1">
        <w:r w:rsidRPr="00EB1B0A">
          <w:rPr>
            <w:rStyle w:val="Hyperlink"/>
            <w:rFonts w:asciiTheme="minorHAnsi" w:hAnsiTheme="minorHAnsi" w:cstheme="minorHAnsi"/>
            <w:color w:val="551A8B"/>
            <w:shd w:val="clear" w:color="auto" w:fill="FFFFFF"/>
          </w:rPr>
          <w:t>ends of the long </w:t>
        </w:r>
        <w:r w:rsidRPr="00EB1B0A">
          <w:rPr>
            <w:rStyle w:val="nobreak"/>
            <w:rFonts w:asciiTheme="minorHAnsi" w:hAnsiTheme="minorHAnsi" w:cstheme="minorHAnsi"/>
            <w:color w:val="551A8B"/>
            <w:shd w:val="clear" w:color="auto" w:fill="FFFFFF"/>
          </w:rPr>
          <w:t>bones</w:t>
        </w:r>
      </w:hyperlink>
      <w:r w:rsidRPr="00EB1B0A">
        <w:rPr>
          <w:rFonts w:asciiTheme="minorHAnsi" w:hAnsiTheme="minorHAnsi" w:cstheme="minorHAnsi"/>
          <w:color w:val="202020"/>
          <w:shd w:val="clear" w:color="auto" w:fill="FFFFFF"/>
        </w:rPr>
        <w:t> in the arms and legs. Many infants with this condition are born with an extremely narrow, bell-shaped chest that can restrict the growth and expansion of the lungs. Life-threatening problems with breathing result, and people with </w:t>
      </w:r>
      <w:r w:rsidRPr="00EB1B0A">
        <w:rPr>
          <w:rStyle w:val="ghr-condition"/>
          <w:rFonts w:asciiTheme="minorHAnsi" w:hAnsiTheme="minorHAnsi" w:cstheme="minorHAnsi"/>
          <w:color w:val="202020"/>
          <w:shd w:val="clear" w:color="auto" w:fill="FFFFFF"/>
        </w:rPr>
        <w:t>asphyxiating thoracic dystrophy</w:t>
      </w:r>
      <w:r w:rsidRPr="00EB1B0A">
        <w:rPr>
          <w:rFonts w:asciiTheme="minorHAnsi" w:hAnsiTheme="minorHAnsi" w:cstheme="minorHAnsi"/>
          <w:color w:val="202020"/>
          <w:shd w:val="clear" w:color="auto" w:fill="FFFFFF"/>
        </w:rPr>
        <w:t> may live only into infancy or early childhood. However, in people who survive beyond the first few years, the narrow chest and related breathing problems can improve with age.</w:t>
      </w:r>
    </w:p>
    <w:p w14:paraId="75D55813" w14:textId="67AF6B0A" w:rsidR="00775494" w:rsidRPr="00EB1B0A" w:rsidRDefault="00775494">
      <w:pPr>
        <w:rPr>
          <w:rFonts w:asciiTheme="minorHAnsi" w:hAnsiTheme="minorHAnsi" w:cstheme="minorHAnsi"/>
        </w:rPr>
      </w:pPr>
    </w:p>
    <w:p w14:paraId="43338B27" w14:textId="2B6E320F" w:rsidR="00AE1FDF" w:rsidRPr="00EB1B0A" w:rsidRDefault="00AE1FDF" w:rsidP="00AE1FDF">
      <w:pPr>
        <w:rPr>
          <w:rFonts w:asciiTheme="minorHAnsi" w:hAnsiTheme="minorHAnsi" w:cstheme="minorHAnsi"/>
          <w:b/>
          <w:bCs/>
          <w:color w:val="000000"/>
        </w:rPr>
      </w:pPr>
      <w:r w:rsidRPr="00EB1B0A">
        <w:rPr>
          <w:rFonts w:asciiTheme="minorHAnsi" w:hAnsiTheme="minorHAnsi" w:cstheme="minorHAnsi"/>
          <w:b/>
          <w:bCs/>
          <w:color w:val="000000"/>
        </w:rPr>
        <w:t>DHODH &amp; HP:0000202</w:t>
      </w:r>
    </w:p>
    <w:p w14:paraId="090ADDC9" w14:textId="77777777" w:rsidR="00AE1FDF" w:rsidRPr="00EB1B0A" w:rsidRDefault="00AE1FDF" w:rsidP="00AE1FDF">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 xml:space="preserve">Oral cleft: </w:t>
      </w:r>
      <w:r w:rsidRPr="00EB1B0A">
        <w:rPr>
          <w:rFonts w:asciiTheme="minorHAnsi" w:hAnsiTheme="minorHAnsi" w:cstheme="minorHAnsi"/>
          <w:i/>
          <w:iCs/>
          <w:shd w:val="clear" w:color="auto" w:fill="FFFFFF"/>
        </w:rPr>
        <w:t>The presence of a cleft in the oral cavity, the two main types of which are cleft lip and cleft palate. In cleft lip, there is the congenital failure of the maxillary and median nasal processes to fuse, forming a groove or fissure in the lip. In cleft palate, there is a congenital failure of the palate to fuse properly, forming a grooved depression or fissure in the roof of the mouth. Clefts of the lip and palate can occur individually or together. It is preferable to code each defect separately.</w:t>
      </w:r>
    </w:p>
    <w:p w14:paraId="17EFF050" w14:textId="77777777" w:rsidR="00EB1B0A" w:rsidRDefault="00EB1B0A" w:rsidP="00AE1FDF">
      <w:pPr>
        <w:rPr>
          <w:rFonts w:asciiTheme="minorHAnsi" w:hAnsiTheme="minorHAnsi" w:cstheme="minorHAnsi"/>
        </w:rPr>
      </w:pPr>
    </w:p>
    <w:p w14:paraId="3BEDE531" w14:textId="59E74286" w:rsidR="00AE1FDF" w:rsidRPr="00EB1B0A" w:rsidRDefault="00AE1FDF" w:rsidP="00AE1FDF">
      <w:pPr>
        <w:rPr>
          <w:rFonts w:asciiTheme="minorHAnsi" w:hAnsiTheme="minorHAnsi" w:cstheme="minorHAnsi"/>
        </w:rPr>
      </w:pPr>
      <w:r w:rsidRPr="00EB1B0A">
        <w:rPr>
          <w:rFonts w:asciiTheme="minorHAnsi" w:hAnsiTheme="minorHAnsi" w:cstheme="minorHAnsi"/>
        </w:rPr>
        <w:t>Gene:</w:t>
      </w:r>
      <w:r w:rsidRPr="00EB1B0A">
        <w:rPr>
          <w:rFonts w:asciiTheme="minorHAnsi" w:hAnsiTheme="minorHAnsi" w:cstheme="minorHAnsi"/>
          <w:color w:val="202020"/>
          <w:shd w:val="clear" w:color="auto" w:fill="FFFFFF"/>
        </w:rPr>
        <w:t xml:space="preserve"> At least 11 mutations in the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xml:space="preserve"> gene have been found to cause Miller syndrome. Most of these mutations change single protein building blocks (amino acids) in dihydroorotate </w:t>
      </w:r>
      <w:r w:rsidRPr="00EB1B0A">
        <w:rPr>
          <w:rFonts w:asciiTheme="minorHAnsi" w:hAnsiTheme="minorHAnsi" w:cstheme="minorHAnsi"/>
          <w:color w:val="202020"/>
          <w:shd w:val="clear" w:color="auto" w:fill="FFFFFF"/>
        </w:rPr>
        <w:lastRenderedPageBreak/>
        <w:t>dehydrogenase, which likely impairs the enzyme's ability to function normally. It is unclear exactly how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gene mutations lead to the signs and symptoms of Miller syndrome.</w:t>
      </w:r>
    </w:p>
    <w:p w14:paraId="307E6F27" w14:textId="77777777" w:rsidR="00AE1FDF" w:rsidRPr="00EB1B0A" w:rsidRDefault="00AE1FDF" w:rsidP="00AE1FDF">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color w:val="202020"/>
        </w:rPr>
        <w:t>Children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are born with underdeveloped cheek bones (malar hypoplasia) and a very small lower jaw (</w:t>
      </w:r>
      <w:hyperlink r:id="rId15" w:tgtFrame="_blank" w:tooltip="Image" w:history="1">
        <w:r w:rsidRPr="00EB1B0A">
          <w:rPr>
            <w:rStyle w:val="nobreak"/>
            <w:rFonts w:asciiTheme="minorHAnsi" w:hAnsiTheme="minorHAnsi" w:cstheme="minorHAnsi"/>
            <w:color w:val="551A8B"/>
          </w:rPr>
          <w:t>micrognathia</w:t>
        </w:r>
      </w:hyperlink>
      <w:r w:rsidRPr="00EB1B0A">
        <w:rPr>
          <w:rFonts w:asciiTheme="minorHAnsi" w:hAnsiTheme="minorHAnsi" w:cstheme="minorHAnsi"/>
          <w:color w:val="202020"/>
        </w:rPr>
        <w:t>). They often have an opening in the roof of the mouth (</w:t>
      </w:r>
      <w:hyperlink r:id="rId16"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palate</w:t>
        </w:r>
      </w:hyperlink>
      <w:r w:rsidRPr="00EB1B0A">
        <w:rPr>
          <w:rFonts w:asciiTheme="minorHAnsi" w:hAnsiTheme="minorHAnsi" w:cstheme="minorHAnsi"/>
          <w:color w:val="202020"/>
        </w:rPr>
        <w:t>) and/or a split in the upper lip (</w:t>
      </w:r>
      <w:hyperlink r:id="rId17"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lip</w:t>
        </w:r>
      </w:hyperlink>
      <w:r w:rsidRPr="00EB1B0A">
        <w:rPr>
          <w:rFonts w:asciiTheme="minorHAnsi" w:hAnsiTheme="minorHAnsi" w:cstheme="minorHAnsi"/>
          <w:color w:val="202020"/>
        </w:rPr>
        <w:t>). These abnormalities frequently cause feeding problems in infants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The airway is usually restricted due to the micrognathia, which can lead to life-threatening breathing problems.</w:t>
      </w:r>
    </w:p>
    <w:p w14:paraId="7D7B09A6" w14:textId="77777777" w:rsidR="00AE1FDF" w:rsidRPr="00EB1B0A" w:rsidRDefault="00AE1FDF" w:rsidP="00AE1FDF">
      <w:pPr>
        <w:pStyle w:val="NormalWeb"/>
        <w:shd w:val="clear" w:color="auto" w:fill="FFFFFF"/>
        <w:spacing w:before="0" w:beforeAutospacing="0" w:after="150" w:afterAutospacing="0"/>
        <w:rPr>
          <w:rFonts w:asciiTheme="minorHAnsi" w:hAnsiTheme="minorHAnsi" w:cstheme="minorHAnsi"/>
          <w:color w:val="202020"/>
        </w:rPr>
      </w:pPr>
    </w:p>
    <w:p w14:paraId="742E2761" w14:textId="77777777" w:rsidR="00AE1FDF" w:rsidRPr="00EB1B0A" w:rsidRDefault="00AE1FDF" w:rsidP="00AE1FDF">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color w:val="202020"/>
        </w:rPr>
        <w:t>People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often have eyes that slant downward, eyelids that turn out so the inner surface is exposed (</w:t>
      </w:r>
      <w:hyperlink r:id="rId18" w:tgtFrame="_blank" w:tooltip="Image" w:history="1">
        <w:r w:rsidRPr="00EB1B0A">
          <w:rPr>
            <w:rStyle w:val="nobreak"/>
            <w:rFonts w:asciiTheme="minorHAnsi" w:hAnsiTheme="minorHAnsi" w:cstheme="minorHAnsi"/>
            <w:color w:val="551A8B"/>
          </w:rPr>
          <w:t>ectropion</w:t>
        </w:r>
      </w:hyperlink>
      <w:r w:rsidRPr="00EB1B0A">
        <w:rPr>
          <w:rFonts w:asciiTheme="minorHAnsi" w:hAnsiTheme="minorHAnsi" w:cstheme="minorHAnsi"/>
          <w:color w:val="202020"/>
        </w:rPr>
        <w:t>), and a notch in the lower eyelids called an </w:t>
      </w:r>
      <w:hyperlink r:id="rId19" w:tgtFrame="_blank" w:tooltip="Image" w:history="1">
        <w:r w:rsidRPr="00EB1B0A">
          <w:rPr>
            <w:rStyle w:val="Hyperlink"/>
            <w:rFonts w:asciiTheme="minorHAnsi" w:hAnsiTheme="minorHAnsi" w:cstheme="minorHAnsi"/>
            <w:color w:val="551A8B"/>
          </w:rPr>
          <w:t>eyelid </w:t>
        </w:r>
        <w:r w:rsidRPr="00EB1B0A">
          <w:rPr>
            <w:rStyle w:val="nobreak"/>
            <w:rFonts w:asciiTheme="minorHAnsi" w:hAnsiTheme="minorHAnsi" w:cstheme="minorHAnsi"/>
            <w:color w:val="551A8B"/>
          </w:rPr>
          <w:t>coloboma</w:t>
        </w:r>
      </w:hyperlink>
      <w:r w:rsidRPr="00EB1B0A">
        <w:rPr>
          <w:rFonts w:asciiTheme="minorHAnsi" w:hAnsiTheme="minorHAnsi" w:cstheme="minorHAnsi"/>
          <w:color w:val="202020"/>
        </w:rPr>
        <w:t>.</w:t>
      </w:r>
    </w:p>
    <w:p w14:paraId="4649214F" w14:textId="77777777" w:rsidR="00AE1FDF" w:rsidRPr="00EB1B0A" w:rsidRDefault="00AE1FDF">
      <w:pPr>
        <w:rPr>
          <w:rFonts w:asciiTheme="minorHAnsi" w:hAnsiTheme="minorHAnsi" w:cstheme="minorHAnsi"/>
        </w:rPr>
      </w:pPr>
    </w:p>
    <w:p w14:paraId="4FAA5060" w14:textId="0B9519C6" w:rsidR="00AE1FDF" w:rsidRPr="00EB1B0A" w:rsidRDefault="00AE1FDF">
      <w:pPr>
        <w:rPr>
          <w:rFonts w:asciiTheme="minorHAnsi" w:hAnsiTheme="minorHAnsi" w:cstheme="minorHAnsi"/>
          <w:b/>
          <w:bCs/>
          <w:color w:val="000000"/>
        </w:rPr>
      </w:pPr>
      <w:r w:rsidRPr="00EB1B0A">
        <w:rPr>
          <w:rFonts w:asciiTheme="minorHAnsi" w:hAnsiTheme="minorHAnsi" w:cstheme="minorHAnsi"/>
          <w:b/>
          <w:bCs/>
          <w:color w:val="000000"/>
        </w:rPr>
        <w:t>DHODH &amp; HP:0000448</w:t>
      </w:r>
    </w:p>
    <w:p w14:paraId="1C3313B9" w14:textId="77777777" w:rsidR="00AE1FDF" w:rsidRPr="00EB1B0A" w:rsidRDefault="00AE1FDF" w:rsidP="00AE1FDF">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Prominent nose</w:t>
      </w:r>
      <w:r w:rsidRPr="00EB1B0A">
        <w:rPr>
          <w:rFonts w:asciiTheme="minorHAnsi" w:hAnsiTheme="minorHAnsi" w:cstheme="minorHAnsi"/>
        </w:rPr>
        <w:t xml:space="preserve">: </w:t>
      </w:r>
      <w:r w:rsidRPr="00EB1B0A">
        <w:rPr>
          <w:rFonts w:asciiTheme="minorHAnsi" w:hAnsiTheme="minorHAnsi" w:cstheme="minorHAnsi"/>
          <w:i/>
          <w:iCs/>
          <w:shd w:val="clear" w:color="auto" w:fill="FFFFFF"/>
        </w:rPr>
        <w:t xml:space="preserve">Distance between </w:t>
      </w:r>
      <w:proofErr w:type="spellStart"/>
      <w:r w:rsidRPr="00EB1B0A">
        <w:rPr>
          <w:rFonts w:asciiTheme="minorHAnsi" w:hAnsiTheme="minorHAnsi" w:cstheme="minorHAnsi"/>
          <w:i/>
          <w:iCs/>
          <w:shd w:val="clear" w:color="auto" w:fill="FFFFFF"/>
        </w:rPr>
        <w:t>subnasale</w:t>
      </w:r>
      <w:proofErr w:type="spellEnd"/>
      <w:r w:rsidRPr="00EB1B0A">
        <w:rPr>
          <w:rFonts w:asciiTheme="minorHAnsi" w:hAnsiTheme="minorHAnsi" w:cstheme="minorHAnsi"/>
          <w:i/>
          <w:iCs/>
          <w:shd w:val="clear" w:color="auto" w:fill="FFFFFF"/>
        </w:rPr>
        <w:t xml:space="preserve"> and </w:t>
      </w:r>
      <w:proofErr w:type="spellStart"/>
      <w:r w:rsidRPr="00EB1B0A">
        <w:rPr>
          <w:rFonts w:asciiTheme="minorHAnsi" w:hAnsiTheme="minorHAnsi" w:cstheme="minorHAnsi"/>
          <w:i/>
          <w:iCs/>
          <w:shd w:val="clear" w:color="auto" w:fill="FFFFFF"/>
        </w:rPr>
        <w:t>pronasale</w:t>
      </w:r>
      <w:proofErr w:type="spellEnd"/>
      <w:r w:rsidRPr="00EB1B0A">
        <w:rPr>
          <w:rFonts w:asciiTheme="minorHAnsi" w:hAnsiTheme="minorHAnsi" w:cstheme="minorHAnsi"/>
          <w:i/>
          <w:iCs/>
          <w:shd w:val="clear" w:color="auto" w:fill="FFFFFF"/>
        </w:rPr>
        <w:t xml:space="preserve"> more than two standard deviations above the mean, or alternatively, an apparently increased anterior protrusion of the nasal tip</w:t>
      </w:r>
    </w:p>
    <w:p w14:paraId="720A7B99" w14:textId="03A53CB6" w:rsidR="00AE1FDF" w:rsidRPr="00EB1B0A" w:rsidRDefault="00AE1FDF">
      <w:pPr>
        <w:rPr>
          <w:rFonts w:asciiTheme="minorHAnsi" w:hAnsiTheme="minorHAnsi" w:cstheme="minorHAnsi"/>
        </w:rPr>
      </w:pPr>
    </w:p>
    <w:p w14:paraId="6A381612" w14:textId="77777777" w:rsidR="00AE1FDF" w:rsidRPr="00EB1B0A" w:rsidRDefault="00AE1FDF" w:rsidP="00AE1FDF">
      <w:pPr>
        <w:rPr>
          <w:rFonts w:asciiTheme="minorHAnsi" w:hAnsiTheme="minorHAnsi" w:cstheme="minorHAnsi"/>
        </w:rPr>
      </w:pPr>
      <w:r w:rsidRPr="00EB1B0A">
        <w:rPr>
          <w:rFonts w:asciiTheme="minorHAnsi" w:hAnsiTheme="minorHAnsi" w:cstheme="minorHAnsi"/>
        </w:rPr>
        <w:t>Gene:</w:t>
      </w:r>
      <w:r w:rsidRPr="00EB1B0A">
        <w:rPr>
          <w:rFonts w:asciiTheme="minorHAnsi" w:hAnsiTheme="minorHAnsi" w:cstheme="minorHAnsi"/>
          <w:color w:val="202020"/>
          <w:shd w:val="clear" w:color="auto" w:fill="FFFFFF"/>
        </w:rPr>
        <w:t xml:space="preserve"> At least 11 mutations in the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gene have been found to cause Miller syndrome. Most of these mutations change single protein building blocks (amino acids) in dihydroorotate dehydrogenase, which likely impairs the enzyme's ability to function normally. It is unclear exactly how </w:t>
      </w:r>
      <w:r w:rsidRPr="00EB1B0A">
        <w:rPr>
          <w:rStyle w:val="genesymbol"/>
          <w:rFonts w:asciiTheme="minorHAnsi" w:hAnsiTheme="minorHAnsi" w:cstheme="minorHAnsi"/>
          <w:i/>
          <w:iCs/>
          <w:color w:val="202020"/>
          <w:shd w:val="clear" w:color="auto" w:fill="FFFFFF"/>
        </w:rPr>
        <w:t>DHODH</w:t>
      </w:r>
      <w:r w:rsidRPr="00EB1B0A">
        <w:rPr>
          <w:rFonts w:asciiTheme="minorHAnsi" w:hAnsiTheme="minorHAnsi" w:cstheme="minorHAnsi"/>
          <w:color w:val="202020"/>
          <w:shd w:val="clear" w:color="auto" w:fill="FFFFFF"/>
        </w:rPr>
        <w:t> gene mutations lead to the signs and symptoms of Miller syndrome.</w:t>
      </w:r>
    </w:p>
    <w:p w14:paraId="7C036107" w14:textId="0A1C43D0" w:rsidR="00AE1FDF" w:rsidRPr="00EB1B0A" w:rsidRDefault="00AE1FDF" w:rsidP="00AE1FDF">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color w:val="202020"/>
        </w:rPr>
        <w:t>Children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are born with underdeveloped cheek bones (malar hypoplasia) and a very small lower jaw (</w:t>
      </w:r>
      <w:hyperlink r:id="rId20" w:tgtFrame="_blank" w:tooltip="Image" w:history="1">
        <w:r w:rsidRPr="00EB1B0A">
          <w:rPr>
            <w:rStyle w:val="nobreak"/>
            <w:rFonts w:asciiTheme="minorHAnsi" w:hAnsiTheme="minorHAnsi" w:cstheme="minorHAnsi"/>
            <w:color w:val="551A8B"/>
          </w:rPr>
          <w:t>micrognathia</w:t>
        </w:r>
      </w:hyperlink>
      <w:r w:rsidRPr="00EB1B0A">
        <w:rPr>
          <w:rFonts w:asciiTheme="minorHAnsi" w:hAnsiTheme="minorHAnsi" w:cstheme="minorHAnsi"/>
          <w:color w:val="202020"/>
        </w:rPr>
        <w:t>). They often have an opening in the roof of the mouth (</w:t>
      </w:r>
      <w:hyperlink r:id="rId21"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palate</w:t>
        </w:r>
      </w:hyperlink>
      <w:r w:rsidRPr="00EB1B0A">
        <w:rPr>
          <w:rFonts w:asciiTheme="minorHAnsi" w:hAnsiTheme="minorHAnsi" w:cstheme="minorHAnsi"/>
          <w:color w:val="202020"/>
        </w:rPr>
        <w:t>) and/or a split in the upper lip (</w:t>
      </w:r>
      <w:hyperlink r:id="rId22" w:tgtFrame="_blank" w:tooltip="Image" w:history="1">
        <w:r w:rsidRPr="00EB1B0A">
          <w:rPr>
            <w:rStyle w:val="Hyperlink"/>
            <w:rFonts w:asciiTheme="minorHAnsi" w:hAnsiTheme="minorHAnsi" w:cstheme="minorHAnsi"/>
            <w:color w:val="551A8B"/>
          </w:rPr>
          <w:t>cleft </w:t>
        </w:r>
        <w:r w:rsidRPr="00EB1B0A">
          <w:rPr>
            <w:rStyle w:val="nobreak"/>
            <w:rFonts w:asciiTheme="minorHAnsi" w:hAnsiTheme="minorHAnsi" w:cstheme="minorHAnsi"/>
            <w:color w:val="551A8B"/>
          </w:rPr>
          <w:t>lip</w:t>
        </w:r>
      </w:hyperlink>
      <w:r w:rsidRPr="00EB1B0A">
        <w:rPr>
          <w:rFonts w:asciiTheme="minorHAnsi" w:hAnsiTheme="minorHAnsi" w:cstheme="minorHAnsi"/>
          <w:color w:val="202020"/>
        </w:rPr>
        <w:t>). These abnormalities frequently cause feeding problems in infants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The airway is usually restricted due to the micrognathia, which can lead to life-threatening breathing problems.</w:t>
      </w:r>
    </w:p>
    <w:p w14:paraId="28AE536A" w14:textId="77777777" w:rsidR="00AE1FDF" w:rsidRPr="00EB1B0A" w:rsidRDefault="00AE1FDF" w:rsidP="00AE1FDF">
      <w:pPr>
        <w:pStyle w:val="NormalWeb"/>
        <w:shd w:val="clear" w:color="auto" w:fill="FFFFFF"/>
        <w:spacing w:before="0" w:beforeAutospacing="0" w:after="150" w:afterAutospacing="0"/>
        <w:rPr>
          <w:rFonts w:asciiTheme="minorHAnsi" w:hAnsiTheme="minorHAnsi" w:cstheme="minorHAnsi"/>
          <w:color w:val="202020"/>
        </w:rPr>
      </w:pPr>
      <w:r w:rsidRPr="00EB1B0A">
        <w:rPr>
          <w:rFonts w:asciiTheme="minorHAnsi" w:hAnsiTheme="minorHAnsi" w:cstheme="minorHAnsi"/>
          <w:color w:val="202020"/>
        </w:rPr>
        <w:t>People with </w:t>
      </w:r>
      <w:r w:rsidRPr="00EB1B0A">
        <w:rPr>
          <w:rStyle w:val="ghr-condition"/>
          <w:rFonts w:asciiTheme="minorHAnsi" w:hAnsiTheme="minorHAnsi" w:cstheme="minorHAnsi"/>
          <w:color w:val="202020"/>
        </w:rPr>
        <w:t>Miller syndrome</w:t>
      </w:r>
      <w:r w:rsidRPr="00EB1B0A">
        <w:rPr>
          <w:rFonts w:asciiTheme="minorHAnsi" w:hAnsiTheme="minorHAnsi" w:cstheme="minorHAnsi"/>
          <w:color w:val="202020"/>
        </w:rPr>
        <w:t> often have eyes that slant downward, eyelids that turn out so the inner surface is exposed (</w:t>
      </w:r>
      <w:hyperlink r:id="rId23" w:tgtFrame="_blank" w:tooltip="Image" w:history="1">
        <w:r w:rsidRPr="00EB1B0A">
          <w:rPr>
            <w:rStyle w:val="nobreak"/>
            <w:rFonts w:asciiTheme="minorHAnsi" w:hAnsiTheme="minorHAnsi" w:cstheme="minorHAnsi"/>
            <w:color w:val="551A8B"/>
          </w:rPr>
          <w:t>ectropion</w:t>
        </w:r>
      </w:hyperlink>
      <w:r w:rsidRPr="00EB1B0A">
        <w:rPr>
          <w:rFonts w:asciiTheme="minorHAnsi" w:hAnsiTheme="minorHAnsi" w:cstheme="minorHAnsi"/>
          <w:color w:val="202020"/>
        </w:rPr>
        <w:t>), and a notch in the lower eyelids called an </w:t>
      </w:r>
      <w:hyperlink r:id="rId24" w:tgtFrame="_blank" w:tooltip="Image" w:history="1">
        <w:r w:rsidRPr="00EB1B0A">
          <w:rPr>
            <w:rStyle w:val="Hyperlink"/>
            <w:rFonts w:asciiTheme="minorHAnsi" w:hAnsiTheme="minorHAnsi" w:cstheme="minorHAnsi"/>
            <w:color w:val="551A8B"/>
          </w:rPr>
          <w:t>eyelid </w:t>
        </w:r>
        <w:r w:rsidRPr="00EB1B0A">
          <w:rPr>
            <w:rStyle w:val="nobreak"/>
            <w:rFonts w:asciiTheme="minorHAnsi" w:hAnsiTheme="minorHAnsi" w:cstheme="minorHAnsi"/>
            <w:color w:val="551A8B"/>
          </w:rPr>
          <w:t>coloboma</w:t>
        </w:r>
      </w:hyperlink>
      <w:r w:rsidRPr="00EB1B0A">
        <w:rPr>
          <w:rFonts w:asciiTheme="minorHAnsi" w:hAnsiTheme="minorHAnsi" w:cstheme="minorHAnsi"/>
          <w:color w:val="202020"/>
        </w:rPr>
        <w:t>.</w:t>
      </w:r>
    </w:p>
    <w:p w14:paraId="7516B302" w14:textId="42C2C560" w:rsidR="00AE1FDF" w:rsidRPr="00EB1B0A" w:rsidRDefault="00AE1FDF" w:rsidP="00AE1FDF">
      <w:pPr>
        <w:rPr>
          <w:rFonts w:asciiTheme="minorHAnsi" w:hAnsiTheme="minorHAnsi" w:cstheme="minorHAnsi"/>
        </w:rPr>
      </w:pPr>
    </w:p>
    <w:p w14:paraId="776BC7D9" w14:textId="4A7D4FC0" w:rsidR="00AE1FDF" w:rsidRPr="00EB1B0A" w:rsidRDefault="00AE1FDF" w:rsidP="00AE1FDF">
      <w:pPr>
        <w:rPr>
          <w:rFonts w:asciiTheme="minorHAnsi" w:hAnsiTheme="minorHAnsi" w:cstheme="minorHAnsi"/>
          <w:b/>
          <w:bCs/>
          <w:color w:val="000000"/>
        </w:rPr>
      </w:pPr>
      <w:r w:rsidRPr="00EB1B0A">
        <w:rPr>
          <w:rFonts w:asciiTheme="minorHAnsi" w:hAnsiTheme="minorHAnsi" w:cstheme="minorHAnsi"/>
          <w:b/>
          <w:bCs/>
          <w:color w:val="000000"/>
        </w:rPr>
        <w:t>SF3B4 &amp; HP:0011800</w:t>
      </w:r>
    </w:p>
    <w:p w14:paraId="46035439" w14:textId="3A8ADB92" w:rsidR="00AE1FDF" w:rsidRPr="00EB1B0A" w:rsidRDefault="00AE1FDF" w:rsidP="00AE1FDF">
      <w:pPr>
        <w:rPr>
          <w:rFonts w:asciiTheme="minorHAnsi" w:hAnsiTheme="minorHAnsi" w:cstheme="minorHAnsi"/>
        </w:rPr>
      </w:pPr>
      <w:r w:rsidRPr="00EB1B0A">
        <w:rPr>
          <w:rFonts w:asciiTheme="minorHAnsi" w:hAnsiTheme="minorHAnsi" w:cstheme="minorHAnsi"/>
          <w:shd w:val="clear" w:color="auto" w:fill="FFFFFF"/>
        </w:rPr>
        <w:t xml:space="preserve">HPO: Midface retrusion: </w:t>
      </w:r>
      <w:r w:rsidRPr="00EB1B0A">
        <w:rPr>
          <w:rFonts w:asciiTheme="minorHAnsi" w:hAnsiTheme="minorHAnsi" w:cstheme="minorHAnsi"/>
          <w:i/>
          <w:iCs/>
          <w:shd w:val="clear" w:color="auto" w:fill="FFFFFF"/>
        </w:rPr>
        <w:t xml:space="preserve">Posterior positions and/or vertical shortening of the infraorbital and </w:t>
      </w:r>
      <w:proofErr w:type="spellStart"/>
      <w:r w:rsidRPr="00EB1B0A">
        <w:rPr>
          <w:rFonts w:asciiTheme="minorHAnsi" w:hAnsiTheme="minorHAnsi" w:cstheme="minorHAnsi"/>
          <w:i/>
          <w:iCs/>
          <w:shd w:val="clear" w:color="auto" w:fill="FFFFFF"/>
        </w:rPr>
        <w:t>perialar</w:t>
      </w:r>
      <w:proofErr w:type="spellEnd"/>
      <w:r w:rsidRPr="00EB1B0A">
        <w:rPr>
          <w:rFonts w:asciiTheme="minorHAnsi" w:hAnsiTheme="minorHAnsi" w:cstheme="minorHAnsi"/>
          <w:i/>
          <w:iCs/>
          <w:shd w:val="clear" w:color="auto" w:fill="FFFFFF"/>
        </w:rPr>
        <w:t xml:space="preserve"> regions, or increased concavity of the face and/or reduced nasolabial angle. Posterior positions and/or vertical shortening of the infraorbital and </w:t>
      </w:r>
      <w:proofErr w:type="spellStart"/>
      <w:r w:rsidRPr="00EB1B0A">
        <w:rPr>
          <w:rFonts w:asciiTheme="minorHAnsi" w:hAnsiTheme="minorHAnsi" w:cstheme="minorHAnsi"/>
          <w:i/>
          <w:iCs/>
          <w:shd w:val="clear" w:color="auto" w:fill="FFFFFF"/>
        </w:rPr>
        <w:t>perialar</w:t>
      </w:r>
      <w:proofErr w:type="spellEnd"/>
      <w:r w:rsidRPr="00EB1B0A">
        <w:rPr>
          <w:rFonts w:asciiTheme="minorHAnsi" w:hAnsiTheme="minorHAnsi" w:cstheme="minorHAnsi"/>
          <w:i/>
          <w:iCs/>
          <w:shd w:val="clear" w:color="auto" w:fill="FFFFFF"/>
        </w:rPr>
        <w:t xml:space="preserve"> regions, or increased concavity of the face and/or reduced nasolabial angle.</w:t>
      </w:r>
    </w:p>
    <w:p w14:paraId="20B252EE" w14:textId="77777777" w:rsidR="00EB1B0A" w:rsidRDefault="00EB1B0A" w:rsidP="00AE1FDF">
      <w:pPr>
        <w:rPr>
          <w:rFonts w:asciiTheme="minorHAnsi" w:hAnsiTheme="minorHAnsi" w:cstheme="minorHAnsi"/>
        </w:rPr>
      </w:pPr>
    </w:p>
    <w:p w14:paraId="46A44CFB" w14:textId="6AE2FA89" w:rsidR="00AE1FDF" w:rsidRPr="00EB1B0A" w:rsidRDefault="00AE1FDF" w:rsidP="00AE1FDF">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202020"/>
          <w:shd w:val="clear" w:color="auto" w:fill="FFFFFF"/>
        </w:rPr>
        <w:t>The </w:t>
      </w:r>
      <w:r w:rsidRPr="00EB1B0A">
        <w:rPr>
          <w:rStyle w:val="genesymbol"/>
          <w:rFonts w:asciiTheme="minorHAnsi" w:hAnsiTheme="minorHAnsi" w:cstheme="minorHAnsi"/>
          <w:i/>
          <w:iCs/>
          <w:color w:val="202020"/>
          <w:shd w:val="clear" w:color="auto" w:fill="FFFFFF"/>
        </w:rPr>
        <w:t>SF3B4</w:t>
      </w:r>
      <w:r w:rsidRPr="00EB1B0A">
        <w:rPr>
          <w:rFonts w:asciiTheme="minorHAnsi" w:hAnsiTheme="minorHAnsi" w:cstheme="minorHAnsi"/>
          <w:color w:val="202020"/>
          <w:shd w:val="clear" w:color="auto" w:fill="FFFFFF"/>
        </w:rPr>
        <w:t> gene provides instructions for making the SAP49 protein, which is part of a complex called a spliceosome.</w:t>
      </w:r>
    </w:p>
    <w:p w14:paraId="009BCF29" w14:textId="77777777" w:rsidR="00AE1FDF" w:rsidRPr="00EB1B0A" w:rsidRDefault="00AE1FDF" w:rsidP="00AE1FDF">
      <w:pPr>
        <w:rPr>
          <w:rFonts w:asciiTheme="minorHAnsi" w:hAnsiTheme="minorHAnsi" w:cstheme="minorHAnsi"/>
        </w:rPr>
      </w:pPr>
      <w:r w:rsidRPr="00EB1B0A">
        <w:rPr>
          <w:rFonts w:asciiTheme="minorHAnsi" w:hAnsiTheme="minorHAnsi" w:cstheme="minorHAnsi"/>
          <w:color w:val="202020"/>
          <w:shd w:val="clear" w:color="auto" w:fill="FFFFFF"/>
        </w:rPr>
        <w:t xml:space="preserve">The SAP49 protein may also be involved in a chemical signaling pathway known as the bone morphogenic protein (BMP) pathway. This signaling pathway regulates various cellular </w:t>
      </w:r>
      <w:r w:rsidRPr="00EB1B0A">
        <w:rPr>
          <w:rFonts w:asciiTheme="minorHAnsi" w:hAnsiTheme="minorHAnsi" w:cstheme="minorHAnsi"/>
          <w:color w:val="202020"/>
          <w:shd w:val="clear" w:color="auto" w:fill="FFFFFF"/>
        </w:rPr>
        <w:lastRenderedPageBreak/>
        <w:t>processes and is involved in the growth of cells. The SAP49 protein is particularly important for the maturation of cells that build bones and cartilage (osteoblasts and chondrocytes).</w:t>
      </w:r>
    </w:p>
    <w:p w14:paraId="601F4A83" w14:textId="77777777" w:rsidR="00AE1FDF" w:rsidRPr="00EB1B0A" w:rsidRDefault="00AE1FDF" w:rsidP="00AE1FDF">
      <w:pPr>
        <w:rPr>
          <w:rFonts w:asciiTheme="minorHAnsi" w:hAnsiTheme="minorHAnsi" w:cstheme="minorHAnsi"/>
        </w:rPr>
      </w:pPr>
      <w:r w:rsidRPr="00EB1B0A">
        <w:rPr>
          <w:rFonts w:asciiTheme="minorHAnsi" w:hAnsiTheme="minorHAnsi" w:cstheme="minorHAnsi"/>
          <w:color w:val="202020"/>
          <w:shd w:val="clear" w:color="auto" w:fill="FFFFFF"/>
        </w:rPr>
        <w:t>More than 30 mutations in the </w:t>
      </w:r>
      <w:r w:rsidRPr="00EB1B0A">
        <w:rPr>
          <w:rStyle w:val="genesymbol"/>
          <w:rFonts w:asciiTheme="minorHAnsi" w:hAnsiTheme="minorHAnsi" w:cstheme="minorHAnsi"/>
          <w:i/>
          <w:iCs/>
          <w:color w:val="202020"/>
          <w:shd w:val="clear" w:color="auto" w:fill="FFFFFF"/>
        </w:rPr>
        <w:t>SF3B4</w:t>
      </w:r>
      <w:r w:rsidRPr="00EB1B0A">
        <w:rPr>
          <w:rFonts w:asciiTheme="minorHAnsi" w:hAnsiTheme="minorHAnsi" w:cstheme="minorHAnsi"/>
          <w:color w:val="202020"/>
          <w:shd w:val="clear" w:color="auto" w:fill="FFFFFF"/>
        </w:rPr>
        <w:t> gene have been found to cause Nager syndrome, which is primarily characterized by abnormalities of the face, hands, and arms, such as underdeveloped cheek bones (malar hypoplasia)</w:t>
      </w:r>
    </w:p>
    <w:p w14:paraId="5095B7B1" w14:textId="1FD4F3F2" w:rsidR="00AE1FDF" w:rsidRDefault="00AE1FDF" w:rsidP="00AE1FDF">
      <w:pPr>
        <w:rPr>
          <w:rFonts w:asciiTheme="minorHAnsi" w:hAnsiTheme="minorHAnsi" w:cstheme="minorHAnsi"/>
        </w:rPr>
      </w:pPr>
    </w:p>
    <w:p w14:paraId="479F3CD1" w14:textId="77777777" w:rsidR="00EB1B0A" w:rsidRPr="00EB1B0A" w:rsidRDefault="00EB1B0A" w:rsidP="00AE1FDF">
      <w:pPr>
        <w:rPr>
          <w:rFonts w:asciiTheme="minorHAnsi" w:hAnsiTheme="minorHAnsi" w:cstheme="minorHAnsi"/>
        </w:rPr>
      </w:pPr>
      <w:bookmarkStart w:id="0" w:name="_GoBack"/>
    </w:p>
    <w:p w14:paraId="0321974F" w14:textId="3AB672AA" w:rsidR="00AE1FDF" w:rsidRPr="00EB1B0A" w:rsidRDefault="00AE1FDF" w:rsidP="00AE1FDF">
      <w:pPr>
        <w:rPr>
          <w:rFonts w:asciiTheme="minorHAnsi" w:hAnsiTheme="minorHAnsi" w:cstheme="minorHAnsi"/>
          <w:b/>
          <w:bCs/>
          <w:color w:val="000000"/>
        </w:rPr>
      </w:pPr>
      <w:r w:rsidRPr="00EB1B0A">
        <w:rPr>
          <w:rFonts w:asciiTheme="minorHAnsi" w:hAnsiTheme="minorHAnsi" w:cstheme="minorHAnsi"/>
          <w:b/>
          <w:bCs/>
          <w:color w:val="000000"/>
        </w:rPr>
        <w:t>SS18L1 &amp; HP:0002190</w:t>
      </w:r>
    </w:p>
    <w:p w14:paraId="3BD9F25E" w14:textId="77777777" w:rsidR="00AE1FDF" w:rsidRPr="00EB1B0A" w:rsidRDefault="00AE1FDF" w:rsidP="00AE1FDF">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 xml:space="preserve">Choroid plexus </w:t>
      </w:r>
      <w:proofErr w:type="gramStart"/>
      <w:r w:rsidRPr="00EB1B0A">
        <w:rPr>
          <w:rFonts w:asciiTheme="minorHAnsi" w:hAnsiTheme="minorHAnsi" w:cstheme="minorHAnsi"/>
          <w:shd w:val="clear" w:color="auto" w:fill="FFFFFF"/>
        </w:rPr>
        <w:t>cyst </w:t>
      </w:r>
      <w:r w:rsidRPr="00EB1B0A">
        <w:rPr>
          <w:rFonts w:asciiTheme="minorHAnsi" w:hAnsiTheme="minorHAnsi" w:cstheme="minorHAnsi"/>
        </w:rPr>
        <w:t>:</w:t>
      </w:r>
      <w:proofErr w:type="gramEnd"/>
      <w:r w:rsidRPr="00EB1B0A">
        <w:rPr>
          <w:rFonts w:asciiTheme="minorHAnsi" w:hAnsiTheme="minorHAnsi" w:cstheme="minorHAnsi"/>
        </w:rPr>
        <w:t xml:space="preserve"> </w:t>
      </w:r>
      <w:r w:rsidRPr="00EB1B0A">
        <w:rPr>
          <w:rFonts w:asciiTheme="minorHAnsi" w:hAnsiTheme="minorHAnsi" w:cstheme="minorHAnsi"/>
          <w:shd w:val="clear" w:color="auto" w:fill="FFFFFF"/>
        </w:rPr>
        <w:t>Choroid plexus cysts can be observed on prenatal ultrasound examinations and are associated with a weakly increased risk for fetal chromosome abnormalities such as trisomy 18.</w:t>
      </w:r>
    </w:p>
    <w:p w14:paraId="2E390487" w14:textId="77777777" w:rsidR="00EB1B0A" w:rsidRDefault="00EB1B0A" w:rsidP="009C4DBF">
      <w:pPr>
        <w:rPr>
          <w:rFonts w:asciiTheme="minorHAnsi" w:hAnsiTheme="minorHAnsi" w:cstheme="minorHAnsi"/>
        </w:rPr>
      </w:pPr>
    </w:p>
    <w:p w14:paraId="1C7EE46D" w14:textId="7424435C" w:rsidR="009C4DBF" w:rsidRPr="00EB1B0A" w:rsidRDefault="009C4DBF" w:rsidP="009C4DBF">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000000"/>
          <w:shd w:val="clear" w:color="auto" w:fill="FFFFFF"/>
        </w:rPr>
        <w:t xml:space="preserve">The SS18L1 gene encodes a calcium-responsive </w:t>
      </w:r>
      <w:proofErr w:type="spellStart"/>
      <w:r w:rsidRPr="00EB1B0A">
        <w:rPr>
          <w:rFonts w:asciiTheme="minorHAnsi" w:hAnsiTheme="minorHAnsi" w:cstheme="minorHAnsi"/>
          <w:color w:val="000000"/>
          <w:shd w:val="clear" w:color="auto" w:fill="FFFFFF"/>
        </w:rPr>
        <w:t>transactivator</w:t>
      </w:r>
      <w:proofErr w:type="spellEnd"/>
      <w:r w:rsidRPr="00EB1B0A">
        <w:rPr>
          <w:rFonts w:asciiTheme="minorHAnsi" w:hAnsiTheme="minorHAnsi" w:cstheme="minorHAnsi"/>
          <w:color w:val="000000"/>
          <w:shd w:val="clear" w:color="auto" w:fill="FFFFFF"/>
        </w:rPr>
        <w:t xml:space="preserve"> (CREST) that is an essential subunit of a neuron-specific chromatin-remodeling complex (</w:t>
      </w:r>
      <w:proofErr w:type="spellStart"/>
      <w:r w:rsidRPr="00EB1B0A">
        <w:rPr>
          <w:rFonts w:asciiTheme="minorHAnsi" w:hAnsiTheme="minorHAnsi" w:cstheme="minorHAnsi"/>
          <w:color w:val="000000"/>
          <w:shd w:val="clear" w:color="auto" w:fill="FFFFFF"/>
        </w:rPr>
        <w:t>nBAF</w:t>
      </w:r>
      <w:proofErr w:type="spellEnd"/>
      <w:r w:rsidRPr="00EB1B0A">
        <w:rPr>
          <w:rFonts w:asciiTheme="minorHAnsi" w:hAnsiTheme="minorHAnsi" w:cstheme="minorHAnsi"/>
          <w:color w:val="000000"/>
          <w:shd w:val="clear" w:color="auto" w:fill="FFFFFF"/>
        </w:rPr>
        <w:t>)</w:t>
      </w:r>
    </w:p>
    <w:p w14:paraId="44694A32" w14:textId="257EF2BE" w:rsidR="00AE1FDF" w:rsidRPr="00EB1B0A" w:rsidRDefault="009C4DBF" w:rsidP="00AE1FDF">
      <w:pPr>
        <w:rPr>
          <w:rFonts w:asciiTheme="minorHAnsi" w:hAnsiTheme="minorHAnsi" w:cstheme="minorHAnsi"/>
          <w:color w:val="000000"/>
        </w:rPr>
      </w:pPr>
      <w:r w:rsidRPr="00EB1B0A">
        <w:rPr>
          <w:rFonts w:asciiTheme="minorHAnsi" w:hAnsiTheme="minorHAnsi" w:cstheme="minorHAnsi"/>
          <w:color w:val="000000"/>
        </w:rPr>
        <w:t>Unknown significance (OMIM 3 cases).</w:t>
      </w:r>
    </w:p>
    <w:p w14:paraId="451AD2BC" w14:textId="12333B5E" w:rsidR="00AE1FDF" w:rsidRPr="00EB1B0A" w:rsidRDefault="00AE1FDF" w:rsidP="00AE1FDF">
      <w:pPr>
        <w:rPr>
          <w:rFonts w:asciiTheme="minorHAnsi" w:hAnsiTheme="minorHAnsi" w:cstheme="minorHAnsi"/>
          <w:color w:val="000000"/>
        </w:rPr>
      </w:pPr>
    </w:p>
    <w:p w14:paraId="1AC20EB0" w14:textId="3AC92015" w:rsidR="009C4DBF" w:rsidRPr="00EB1B0A" w:rsidRDefault="009C4DBF" w:rsidP="009C4DBF">
      <w:pPr>
        <w:rPr>
          <w:rFonts w:asciiTheme="minorHAnsi" w:hAnsiTheme="minorHAnsi" w:cstheme="minorHAnsi"/>
          <w:b/>
          <w:bCs/>
          <w:color w:val="000000"/>
        </w:rPr>
      </w:pPr>
      <w:r w:rsidRPr="00EB1B0A">
        <w:rPr>
          <w:rFonts w:asciiTheme="minorHAnsi" w:hAnsiTheme="minorHAnsi" w:cstheme="minorHAnsi"/>
          <w:b/>
          <w:bCs/>
          <w:color w:val="000000"/>
        </w:rPr>
        <w:t>SS18L1 &amp; HP:0002190</w:t>
      </w:r>
    </w:p>
    <w:p w14:paraId="2DBFE6F7" w14:textId="36EF70AB" w:rsidR="009C4DBF" w:rsidRPr="00EB1B0A" w:rsidRDefault="009C4DBF" w:rsidP="009C4DBF">
      <w:pPr>
        <w:rPr>
          <w:rFonts w:asciiTheme="minorHAnsi" w:hAnsiTheme="minorHAnsi" w:cstheme="minorHAnsi"/>
        </w:rPr>
      </w:pPr>
      <w:r w:rsidRPr="00EB1B0A">
        <w:rPr>
          <w:rFonts w:asciiTheme="minorHAnsi" w:hAnsiTheme="minorHAnsi" w:cstheme="minorHAnsi"/>
          <w:color w:val="000000"/>
        </w:rPr>
        <w:t>HPO:</w:t>
      </w:r>
      <w:r w:rsidRPr="00EB1B0A">
        <w:rPr>
          <w:rFonts w:asciiTheme="minorHAnsi" w:hAnsiTheme="minorHAnsi" w:cstheme="minorHAnsi"/>
          <w:shd w:val="clear" w:color="auto" w:fill="FFFFFF"/>
        </w:rPr>
        <w:t xml:space="preserve"> Abnormal intestine morphology</w:t>
      </w:r>
    </w:p>
    <w:p w14:paraId="3C002D80" w14:textId="77777777" w:rsidR="00EB1B0A" w:rsidRDefault="00EB1B0A" w:rsidP="009C4DBF">
      <w:pPr>
        <w:rPr>
          <w:rFonts w:asciiTheme="minorHAnsi" w:hAnsiTheme="minorHAnsi" w:cstheme="minorHAnsi"/>
        </w:rPr>
      </w:pPr>
    </w:p>
    <w:p w14:paraId="2F76FCF9" w14:textId="5C6F7C4B" w:rsidR="009C4DBF" w:rsidRPr="00EB1B0A" w:rsidRDefault="009C4DBF" w:rsidP="009C4DBF">
      <w:pPr>
        <w:rPr>
          <w:rFonts w:asciiTheme="minorHAnsi" w:hAnsiTheme="minorHAnsi" w:cstheme="minorHAnsi"/>
        </w:rPr>
      </w:pPr>
      <w:r w:rsidRPr="00EB1B0A">
        <w:rPr>
          <w:rFonts w:asciiTheme="minorHAnsi" w:hAnsiTheme="minorHAnsi" w:cstheme="minorHAnsi"/>
        </w:rPr>
        <w:t xml:space="preserve">Gene: </w:t>
      </w:r>
      <w:r w:rsidRPr="00EB1B0A">
        <w:rPr>
          <w:rFonts w:asciiTheme="minorHAnsi" w:hAnsiTheme="minorHAnsi" w:cstheme="minorHAnsi"/>
          <w:color w:val="000000"/>
          <w:shd w:val="clear" w:color="auto" w:fill="FFFFFF"/>
        </w:rPr>
        <w:t xml:space="preserve">The SS18L1 gene encodes a calcium-responsive </w:t>
      </w:r>
      <w:proofErr w:type="spellStart"/>
      <w:r w:rsidRPr="00EB1B0A">
        <w:rPr>
          <w:rFonts w:asciiTheme="minorHAnsi" w:hAnsiTheme="minorHAnsi" w:cstheme="minorHAnsi"/>
          <w:color w:val="000000"/>
          <w:shd w:val="clear" w:color="auto" w:fill="FFFFFF"/>
        </w:rPr>
        <w:t>transactivator</w:t>
      </w:r>
      <w:proofErr w:type="spellEnd"/>
      <w:r w:rsidRPr="00EB1B0A">
        <w:rPr>
          <w:rFonts w:asciiTheme="minorHAnsi" w:hAnsiTheme="minorHAnsi" w:cstheme="minorHAnsi"/>
          <w:color w:val="000000"/>
          <w:shd w:val="clear" w:color="auto" w:fill="FFFFFF"/>
        </w:rPr>
        <w:t xml:space="preserve"> (CREST) that is an essential subunit of a neuron-specific chromatin-remodeling complex (</w:t>
      </w:r>
      <w:proofErr w:type="spellStart"/>
      <w:r w:rsidRPr="00EB1B0A">
        <w:rPr>
          <w:rFonts w:asciiTheme="minorHAnsi" w:hAnsiTheme="minorHAnsi" w:cstheme="minorHAnsi"/>
          <w:color w:val="000000"/>
          <w:shd w:val="clear" w:color="auto" w:fill="FFFFFF"/>
        </w:rPr>
        <w:t>nBAF</w:t>
      </w:r>
      <w:proofErr w:type="spellEnd"/>
      <w:r w:rsidRPr="00EB1B0A">
        <w:rPr>
          <w:rFonts w:asciiTheme="minorHAnsi" w:hAnsiTheme="minorHAnsi" w:cstheme="minorHAnsi"/>
          <w:color w:val="000000"/>
          <w:shd w:val="clear" w:color="auto" w:fill="FFFFFF"/>
        </w:rPr>
        <w:t>)</w:t>
      </w:r>
    </w:p>
    <w:p w14:paraId="02D3B148" w14:textId="77777777" w:rsidR="009C4DBF" w:rsidRPr="00EB1B0A" w:rsidRDefault="009C4DBF" w:rsidP="009C4DBF">
      <w:pPr>
        <w:rPr>
          <w:rFonts w:asciiTheme="minorHAnsi" w:hAnsiTheme="minorHAnsi" w:cstheme="minorHAnsi"/>
          <w:color w:val="000000"/>
        </w:rPr>
      </w:pPr>
      <w:r w:rsidRPr="00EB1B0A">
        <w:rPr>
          <w:rFonts w:asciiTheme="minorHAnsi" w:hAnsiTheme="minorHAnsi" w:cstheme="minorHAnsi"/>
          <w:color w:val="000000"/>
        </w:rPr>
        <w:t>Unknown significance (OMIM 3 cases).</w:t>
      </w:r>
    </w:p>
    <w:bookmarkEnd w:id="0"/>
    <w:p w14:paraId="52794CEE" w14:textId="0E44BBF3" w:rsidR="009C4DBF" w:rsidRPr="00EB1B0A" w:rsidRDefault="009C4DBF" w:rsidP="00AE1FDF">
      <w:pPr>
        <w:rPr>
          <w:rFonts w:asciiTheme="minorHAnsi" w:hAnsiTheme="minorHAnsi" w:cstheme="minorHAnsi"/>
          <w:color w:val="000000"/>
        </w:rPr>
      </w:pPr>
    </w:p>
    <w:p w14:paraId="4DB5B77B" w14:textId="4F4CD641" w:rsidR="009C4DBF" w:rsidRPr="00EB1B0A" w:rsidRDefault="009C4DBF" w:rsidP="009C4DBF">
      <w:pPr>
        <w:rPr>
          <w:rFonts w:asciiTheme="minorHAnsi" w:hAnsiTheme="minorHAnsi" w:cstheme="minorHAnsi"/>
          <w:b/>
          <w:bCs/>
          <w:color w:val="000000"/>
        </w:rPr>
      </w:pPr>
      <w:r w:rsidRPr="00EB1B0A">
        <w:rPr>
          <w:rFonts w:asciiTheme="minorHAnsi" w:hAnsiTheme="minorHAnsi" w:cstheme="minorHAnsi"/>
          <w:b/>
          <w:bCs/>
          <w:color w:val="000000"/>
        </w:rPr>
        <w:t>COG5 &amp; HP:0100512</w:t>
      </w:r>
    </w:p>
    <w:p w14:paraId="0AD40A04" w14:textId="77777777" w:rsidR="009C4DBF" w:rsidRPr="00EB1B0A" w:rsidRDefault="009C4DBF" w:rsidP="009C4DBF">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Low levels of vitamin D</w:t>
      </w:r>
    </w:p>
    <w:p w14:paraId="077CD5F4" w14:textId="77777777" w:rsidR="00EB1B0A" w:rsidRDefault="00EB1B0A" w:rsidP="009C4DBF">
      <w:pPr>
        <w:rPr>
          <w:rFonts w:asciiTheme="minorHAnsi" w:hAnsiTheme="minorHAnsi" w:cstheme="minorHAnsi"/>
          <w:color w:val="000000"/>
        </w:rPr>
      </w:pPr>
    </w:p>
    <w:p w14:paraId="633AA242" w14:textId="6DDE62AF" w:rsidR="009C4DBF" w:rsidRPr="00EB1B0A" w:rsidRDefault="009C4DBF" w:rsidP="009C4DBF">
      <w:pPr>
        <w:rPr>
          <w:rFonts w:asciiTheme="minorHAnsi" w:hAnsiTheme="minorHAnsi" w:cstheme="minorHAnsi"/>
        </w:rPr>
      </w:pPr>
      <w:r w:rsidRPr="00EB1B0A">
        <w:rPr>
          <w:rFonts w:asciiTheme="minorHAnsi" w:hAnsiTheme="minorHAnsi" w:cstheme="minorHAnsi"/>
          <w:color w:val="000000"/>
        </w:rPr>
        <w:t xml:space="preserve">Gene: </w:t>
      </w:r>
      <w:r w:rsidRPr="00EB1B0A">
        <w:rPr>
          <w:rFonts w:asciiTheme="minorHAnsi" w:hAnsiTheme="minorHAnsi" w:cstheme="minorHAnsi"/>
          <w:color w:val="202020"/>
          <w:shd w:val="clear" w:color="auto" w:fill="FFFFFF"/>
        </w:rPr>
        <w:t>The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 gene provides instructions for making a protein called component of oligomeric Golgi complex 5 (COG5). As its name suggests, COG5 is one piece of a group of proteins known as the conserved oligomeric Golgi (COG) complex.</w:t>
      </w:r>
    </w:p>
    <w:p w14:paraId="4F3E5E5A" w14:textId="30AEF994" w:rsidR="009C4DBF" w:rsidRPr="00EB1B0A" w:rsidRDefault="009C4DBF" w:rsidP="009C4DBF">
      <w:pPr>
        <w:rPr>
          <w:rFonts w:asciiTheme="minorHAnsi" w:hAnsiTheme="minorHAnsi" w:cstheme="minorHAnsi"/>
        </w:rPr>
      </w:pPr>
      <w:r w:rsidRPr="00EB1B0A">
        <w:rPr>
          <w:rFonts w:asciiTheme="minorHAnsi" w:hAnsiTheme="minorHAnsi" w:cstheme="minorHAnsi"/>
          <w:color w:val="202020"/>
          <w:shd w:val="clear" w:color="auto" w:fill="FFFFFF"/>
        </w:rPr>
        <w:t>Eight mutations in the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 gene are known to cause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-congenital disorder of glycosylation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-CDG). This condition often leads to developmental delay and intellectual disability and causes other abnormalities.</w:t>
      </w:r>
    </w:p>
    <w:p w14:paraId="26446CE8" w14:textId="77777777" w:rsidR="00EB1B0A" w:rsidRPr="00EB1B0A" w:rsidRDefault="00EB1B0A" w:rsidP="00EB1B0A">
      <w:pPr>
        <w:rPr>
          <w:rFonts w:asciiTheme="minorHAnsi" w:hAnsiTheme="minorHAnsi" w:cstheme="minorHAnsi"/>
          <w:color w:val="000000"/>
        </w:rPr>
      </w:pPr>
    </w:p>
    <w:p w14:paraId="7DEB13DF" w14:textId="474E3F08" w:rsidR="009C4DBF" w:rsidRPr="00EB1B0A" w:rsidRDefault="00EB1B0A" w:rsidP="00AE1FDF">
      <w:pPr>
        <w:rPr>
          <w:rFonts w:asciiTheme="minorHAnsi" w:hAnsiTheme="minorHAnsi" w:cstheme="minorHAnsi"/>
          <w:b/>
          <w:bCs/>
        </w:rPr>
      </w:pPr>
      <w:r w:rsidRPr="00EB1B0A">
        <w:rPr>
          <w:rFonts w:asciiTheme="minorHAnsi" w:hAnsiTheme="minorHAnsi" w:cstheme="minorHAnsi"/>
          <w:b/>
          <w:bCs/>
          <w:color w:val="000000"/>
        </w:rPr>
        <w:t>COG5 &amp; HP:</w:t>
      </w:r>
      <w:r w:rsidRPr="00EB1B0A">
        <w:rPr>
          <w:rFonts w:asciiTheme="minorHAnsi" w:hAnsiTheme="minorHAnsi" w:cstheme="minorHAnsi"/>
          <w:b/>
          <w:bCs/>
          <w:color w:val="2F4F4F"/>
          <w:shd w:val="clear" w:color="auto" w:fill="FFFFFF"/>
        </w:rPr>
        <w:t>0010522</w:t>
      </w:r>
    </w:p>
    <w:p w14:paraId="59D499F4" w14:textId="77777777" w:rsidR="00EB1B0A" w:rsidRPr="00EB1B0A" w:rsidRDefault="00EB1B0A" w:rsidP="00EB1B0A">
      <w:pPr>
        <w:rPr>
          <w:rFonts w:asciiTheme="minorHAnsi" w:hAnsiTheme="minorHAnsi" w:cstheme="minorHAnsi"/>
        </w:rPr>
      </w:pPr>
      <w:r w:rsidRPr="00EB1B0A">
        <w:rPr>
          <w:rFonts w:asciiTheme="minorHAnsi" w:hAnsiTheme="minorHAnsi" w:cstheme="minorHAnsi"/>
          <w:color w:val="000000"/>
        </w:rPr>
        <w:t xml:space="preserve">HPO: </w:t>
      </w:r>
      <w:r w:rsidRPr="00EB1B0A">
        <w:rPr>
          <w:rFonts w:asciiTheme="minorHAnsi" w:hAnsiTheme="minorHAnsi" w:cstheme="minorHAnsi"/>
          <w:shd w:val="clear" w:color="auto" w:fill="FFFFFF"/>
        </w:rPr>
        <w:t>Dyslexia</w:t>
      </w:r>
    </w:p>
    <w:p w14:paraId="41A3BDF3" w14:textId="77777777" w:rsidR="00EB1B0A" w:rsidRDefault="00EB1B0A" w:rsidP="00EB1B0A">
      <w:pPr>
        <w:rPr>
          <w:rFonts w:asciiTheme="minorHAnsi" w:hAnsiTheme="minorHAnsi" w:cstheme="minorHAnsi"/>
          <w:color w:val="000000"/>
        </w:rPr>
      </w:pPr>
    </w:p>
    <w:p w14:paraId="6CB4FE88" w14:textId="5B28A737" w:rsidR="00EB1B0A" w:rsidRPr="00EB1B0A" w:rsidRDefault="00EB1B0A" w:rsidP="00EB1B0A">
      <w:pPr>
        <w:rPr>
          <w:rFonts w:asciiTheme="minorHAnsi" w:hAnsiTheme="minorHAnsi" w:cstheme="minorHAnsi"/>
        </w:rPr>
      </w:pPr>
      <w:r w:rsidRPr="00EB1B0A">
        <w:rPr>
          <w:rFonts w:asciiTheme="minorHAnsi" w:hAnsiTheme="minorHAnsi" w:cstheme="minorHAnsi"/>
          <w:color w:val="000000"/>
        </w:rPr>
        <w:t xml:space="preserve">Gene: </w:t>
      </w:r>
      <w:r w:rsidRPr="00EB1B0A">
        <w:rPr>
          <w:rFonts w:asciiTheme="minorHAnsi" w:hAnsiTheme="minorHAnsi" w:cstheme="minorHAnsi"/>
          <w:color w:val="202020"/>
          <w:shd w:val="clear" w:color="auto" w:fill="FFFFFF"/>
        </w:rPr>
        <w:t>The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 gene provides instructions for making a protein called component of oligomeric Golgi complex 5 (COG5). As its name suggests, COG5 is one piece of a group of proteins known as the conserved oligomeric Golgi (COG) complex.</w:t>
      </w:r>
    </w:p>
    <w:p w14:paraId="76959DF1" w14:textId="77777777" w:rsidR="00EB1B0A" w:rsidRPr="00EB1B0A" w:rsidRDefault="00EB1B0A" w:rsidP="00EB1B0A">
      <w:pPr>
        <w:rPr>
          <w:rFonts w:asciiTheme="minorHAnsi" w:hAnsiTheme="minorHAnsi" w:cstheme="minorHAnsi"/>
        </w:rPr>
      </w:pPr>
      <w:r w:rsidRPr="00EB1B0A">
        <w:rPr>
          <w:rFonts w:asciiTheme="minorHAnsi" w:hAnsiTheme="minorHAnsi" w:cstheme="minorHAnsi"/>
          <w:color w:val="202020"/>
          <w:shd w:val="clear" w:color="auto" w:fill="FFFFFF"/>
        </w:rPr>
        <w:t>Eight mutations in the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 gene are known to cause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-congenital disorder of glycosylation (</w:t>
      </w:r>
      <w:r w:rsidRPr="00EB1B0A">
        <w:rPr>
          <w:rStyle w:val="genesymbol"/>
          <w:rFonts w:asciiTheme="minorHAnsi" w:hAnsiTheme="minorHAnsi" w:cstheme="minorHAnsi"/>
          <w:i/>
          <w:iCs/>
          <w:color w:val="202020"/>
          <w:shd w:val="clear" w:color="auto" w:fill="FFFFFF"/>
        </w:rPr>
        <w:t>COG5</w:t>
      </w:r>
      <w:r w:rsidRPr="00EB1B0A">
        <w:rPr>
          <w:rFonts w:asciiTheme="minorHAnsi" w:hAnsiTheme="minorHAnsi" w:cstheme="minorHAnsi"/>
          <w:color w:val="202020"/>
          <w:shd w:val="clear" w:color="auto" w:fill="FFFFFF"/>
        </w:rPr>
        <w:t>-CDG). This condition often leads to developmental delay and intellectual disability and causes other abnormalities.</w:t>
      </w:r>
    </w:p>
    <w:p w14:paraId="3BB63CB0" w14:textId="4C231C1A" w:rsidR="00EB1B0A" w:rsidRPr="00AE1FDF" w:rsidRDefault="00EB1B0A" w:rsidP="00AE1FDF">
      <w:pPr>
        <w:rPr>
          <w:rFonts w:ascii="Calibri" w:hAnsi="Calibri" w:cs="Calibri"/>
          <w:color w:val="000000"/>
        </w:rPr>
      </w:pPr>
    </w:p>
    <w:sectPr w:rsidR="00EB1B0A" w:rsidRPr="00AE1FDF" w:rsidSect="0074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19"/>
    <w:rsid w:val="00071D5D"/>
    <w:rsid w:val="0022201A"/>
    <w:rsid w:val="002F11C4"/>
    <w:rsid w:val="00510C10"/>
    <w:rsid w:val="00602991"/>
    <w:rsid w:val="00647FD1"/>
    <w:rsid w:val="00697C0D"/>
    <w:rsid w:val="00747A5D"/>
    <w:rsid w:val="00775494"/>
    <w:rsid w:val="007D51F8"/>
    <w:rsid w:val="0083592A"/>
    <w:rsid w:val="009A292E"/>
    <w:rsid w:val="009C4DBF"/>
    <w:rsid w:val="00A92513"/>
    <w:rsid w:val="00AE1FDF"/>
    <w:rsid w:val="00BD15DB"/>
    <w:rsid w:val="00C93292"/>
    <w:rsid w:val="00CE71F0"/>
    <w:rsid w:val="00D9525E"/>
    <w:rsid w:val="00DA336F"/>
    <w:rsid w:val="00DF4519"/>
    <w:rsid w:val="00EB1B0A"/>
    <w:rsid w:val="00EB71E4"/>
    <w:rsid w:val="00F1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0EF04"/>
  <w15:chartTrackingRefBased/>
  <w15:docId w15:val="{E0AEC761-97E2-DB49-A441-ACC41758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B0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nesymbol">
    <w:name w:val="genesymbol"/>
    <w:basedOn w:val="DefaultParagraphFont"/>
    <w:rsid w:val="0083592A"/>
  </w:style>
  <w:style w:type="paragraph" w:styleId="NormalWeb">
    <w:name w:val="Normal (Web)"/>
    <w:basedOn w:val="Normal"/>
    <w:uiPriority w:val="99"/>
    <w:unhideWhenUsed/>
    <w:rsid w:val="00A92513"/>
    <w:pPr>
      <w:spacing w:before="100" w:beforeAutospacing="1" w:after="100" w:afterAutospacing="1"/>
    </w:pPr>
  </w:style>
  <w:style w:type="character" w:customStyle="1" w:styleId="ghr-condition">
    <w:name w:val="ghr-condition"/>
    <w:basedOn w:val="DefaultParagraphFont"/>
    <w:rsid w:val="00A92513"/>
  </w:style>
  <w:style w:type="character" w:styleId="Hyperlink">
    <w:name w:val="Hyperlink"/>
    <w:basedOn w:val="DefaultParagraphFont"/>
    <w:uiPriority w:val="99"/>
    <w:semiHidden/>
    <w:unhideWhenUsed/>
    <w:rsid w:val="00A92513"/>
    <w:rPr>
      <w:color w:val="0000FF"/>
      <w:u w:val="single"/>
    </w:rPr>
  </w:style>
  <w:style w:type="character" w:customStyle="1" w:styleId="nobreak">
    <w:name w:val="nobreak"/>
    <w:basedOn w:val="DefaultParagraphFont"/>
    <w:rsid w:val="00A9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563">
      <w:bodyDiv w:val="1"/>
      <w:marLeft w:val="0"/>
      <w:marRight w:val="0"/>
      <w:marTop w:val="0"/>
      <w:marBottom w:val="0"/>
      <w:divBdr>
        <w:top w:val="none" w:sz="0" w:space="0" w:color="auto"/>
        <w:left w:val="none" w:sz="0" w:space="0" w:color="auto"/>
        <w:bottom w:val="none" w:sz="0" w:space="0" w:color="auto"/>
        <w:right w:val="none" w:sz="0" w:space="0" w:color="auto"/>
      </w:divBdr>
    </w:div>
    <w:div w:id="6449633">
      <w:bodyDiv w:val="1"/>
      <w:marLeft w:val="0"/>
      <w:marRight w:val="0"/>
      <w:marTop w:val="0"/>
      <w:marBottom w:val="0"/>
      <w:divBdr>
        <w:top w:val="none" w:sz="0" w:space="0" w:color="auto"/>
        <w:left w:val="none" w:sz="0" w:space="0" w:color="auto"/>
        <w:bottom w:val="none" w:sz="0" w:space="0" w:color="auto"/>
        <w:right w:val="none" w:sz="0" w:space="0" w:color="auto"/>
      </w:divBdr>
    </w:div>
    <w:div w:id="8679678">
      <w:bodyDiv w:val="1"/>
      <w:marLeft w:val="0"/>
      <w:marRight w:val="0"/>
      <w:marTop w:val="0"/>
      <w:marBottom w:val="0"/>
      <w:divBdr>
        <w:top w:val="none" w:sz="0" w:space="0" w:color="auto"/>
        <w:left w:val="none" w:sz="0" w:space="0" w:color="auto"/>
        <w:bottom w:val="none" w:sz="0" w:space="0" w:color="auto"/>
        <w:right w:val="none" w:sz="0" w:space="0" w:color="auto"/>
      </w:divBdr>
    </w:div>
    <w:div w:id="15809210">
      <w:bodyDiv w:val="1"/>
      <w:marLeft w:val="0"/>
      <w:marRight w:val="0"/>
      <w:marTop w:val="0"/>
      <w:marBottom w:val="0"/>
      <w:divBdr>
        <w:top w:val="none" w:sz="0" w:space="0" w:color="auto"/>
        <w:left w:val="none" w:sz="0" w:space="0" w:color="auto"/>
        <w:bottom w:val="none" w:sz="0" w:space="0" w:color="auto"/>
        <w:right w:val="none" w:sz="0" w:space="0" w:color="auto"/>
      </w:divBdr>
    </w:div>
    <w:div w:id="19286949">
      <w:bodyDiv w:val="1"/>
      <w:marLeft w:val="0"/>
      <w:marRight w:val="0"/>
      <w:marTop w:val="0"/>
      <w:marBottom w:val="0"/>
      <w:divBdr>
        <w:top w:val="none" w:sz="0" w:space="0" w:color="auto"/>
        <w:left w:val="none" w:sz="0" w:space="0" w:color="auto"/>
        <w:bottom w:val="none" w:sz="0" w:space="0" w:color="auto"/>
        <w:right w:val="none" w:sz="0" w:space="0" w:color="auto"/>
      </w:divBdr>
    </w:div>
    <w:div w:id="21710058">
      <w:bodyDiv w:val="1"/>
      <w:marLeft w:val="0"/>
      <w:marRight w:val="0"/>
      <w:marTop w:val="0"/>
      <w:marBottom w:val="0"/>
      <w:divBdr>
        <w:top w:val="none" w:sz="0" w:space="0" w:color="auto"/>
        <w:left w:val="none" w:sz="0" w:space="0" w:color="auto"/>
        <w:bottom w:val="none" w:sz="0" w:space="0" w:color="auto"/>
        <w:right w:val="none" w:sz="0" w:space="0" w:color="auto"/>
      </w:divBdr>
    </w:div>
    <w:div w:id="49302948">
      <w:bodyDiv w:val="1"/>
      <w:marLeft w:val="0"/>
      <w:marRight w:val="0"/>
      <w:marTop w:val="0"/>
      <w:marBottom w:val="0"/>
      <w:divBdr>
        <w:top w:val="none" w:sz="0" w:space="0" w:color="auto"/>
        <w:left w:val="none" w:sz="0" w:space="0" w:color="auto"/>
        <w:bottom w:val="none" w:sz="0" w:space="0" w:color="auto"/>
        <w:right w:val="none" w:sz="0" w:space="0" w:color="auto"/>
      </w:divBdr>
    </w:div>
    <w:div w:id="68045887">
      <w:bodyDiv w:val="1"/>
      <w:marLeft w:val="0"/>
      <w:marRight w:val="0"/>
      <w:marTop w:val="0"/>
      <w:marBottom w:val="0"/>
      <w:divBdr>
        <w:top w:val="none" w:sz="0" w:space="0" w:color="auto"/>
        <w:left w:val="none" w:sz="0" w:space="0" w:color="auto"/>
        <w:bottom w:val="none" w:sz="0" w:space="0" w:color="auto"/>
        <w:right w:val="none" w:sz="0" w:space="0" w:color="auto"/>
      </w:divBdr>
    </w:div>
    <w:div w:id="75440237">
      <w:bodyDiv w:val="1"/>
      <w:marLeft w:val="0"/>
      <w:marRight w:val="0"/>
      <w:marTop w:val="0"/>
      <w:marBottom w:val="0"/>
      <w:divBdr>
        <w:top w:val="none" w:sz="0" w:space="0" w:color="auto"/>
        <w:left w:val="none" w:sz="0" w:space="0" w:color="auto"/>
        <w:bottom w:val="none" w:sz="0" w:space="0" w:color="auto"/>
        <w:right w:val="none" w:sz="0" w:space="0" w:color="auto"/>
      </w:divBdr>
    </w:div>
    <w:div w:id="88897383">
      <w:bodyDiv w:val="1"/>
      <w:marLeft w:val="0"/>
      <w:marRight w:val="0"/>
      <w:marTop w:val="0"/>
      <w:marBottom w:val="0"/>
      <w:divBdr>
        <w:top w:val="none" w:sz="0" w:space="0" w:color="auto"/>
        <w:left w:val="none" w:sz="0" w:space="0" w:color="auto"/>
        <w:bottom w:val="none" w:sz="0" w:space="0" w:color="auto"/>
        <w:right w:val="none" w:sz="0" w:space="0" w:color="auto"/>
      </w:divBdr>
    </w:div>
    <w:div w:id="90593108">
      <w:bodyDiv w:val="1"/>
      <w:marLeft w:val="0"/>
      <w:marRight w:val="0"/>
      <w:marTop w:val="0"/>
      <w:marBottom w:val="0"/>
      <w:divBdr>
        <w:top w:val="none" w:sz="0" w:space="0" w:color="auto"/>
        <w:left w:val="none" w:sz="0" w:space="0" w:color="auto"/>
        <w:bottom w:val="none" w:sz="0" w:space="0" w:color="auto"/>
        <w:right w:val="none" w:sz="0" w:space="0" w:color="auto"/>
      </w:divBdr>
    </w:div>
    <w:div w:id="105544298">
      <w:bodyDiv w:val="1"/>
      <w:marLeft w:val="0"/>
      <w:marRight w:val="0"/>
      <w:marTop w:val="0"/>
      <w:marBottom w:val="0"/>
      <w:divBdr>
        <w:top w:val="none" w:sz="0" w:space="0" w:color="auto"/>
        <w:left w:val="none" w:sz="0" w:space="0" w:color="auto"/>
        <w:bottom w:val="none" w:sz="0" w:space="0" w:color="auto"/>
        <w:right w:val="none" w:sz="0" w:space="0" w:color="auto"/>
      </w:divBdr>
    </w:div>
    <w:div w:id="147788338">
      <w:bodyDiv w:val="1"/>
      <w:marLeft w:val="0"/>
      <w:marRight w:val="0"/>
      <w:marTop w:val="0"/>
      <w:marBottom w:val="0"/>
      <w:divBdr>
        <w:top w:val="none" w:sz="0" w:space="0" w:color="auto"/>
        <w:left w:val="none" w:sz="0" w:space="0" w:color="auto"/>
        <w:bottom w:val="none" w:sz="0" w:space="0" w:color="auto"/>
        <w:right w:val="none" w:sz="0" w:space="0" w:color="auto"/>
      </w:divBdr>
    </w:div>
    <w:div w:id="154884308">
      <w:bodyDiv w:val="1"/>
      <w:marLeft w:val="0"/>
      <w:marRight w:val="0"/>
      <w:marTop w:val="0"/>
      <w:marBottom w:val="0"/>
      <w:divBdr>
        <w:top w:val="none" w:sz="0" w:space="0" w:color="auto"/>
        <w:left w:val="none" w:sz="0" w:space="0" w:color="auto"/>
        <w:bottom w:val="none" w:sz="0" w:space="0" w:color="auto"/>
        <w:right w:val="none" w:sz="0" w:space="0" w:color="auto"/>
      </w:divBdr>
    </w:div>
    <w:div w:id="165754535">
      <w:bodyDiv w:val="1"/>
      <w:marLeft w:val="0"/>
      <w:marRight w:val="0"/>
      <w:marTop w:val="0"/>
      <w:marBottom w:val="0"/>
      <w:divBdr>
        <w:top w:val="none" w:sz="0" w:space="0" w:color="auto"/>
        <w:left w:val="none" w:sz="0" w:space="0" w:color="auto"/>
        <w:bottom w:val="none" w:sz="0" w:space="0" w:color="auto"/>
        <w:right w:val="none" w:sz="0" w:space="0" w:color="auto"/>
      </w:divBdr>
    </w:div>
    <w:div w:id="178006420">
      <w:bodyDiv w:val="1"/>
      <w:marLeft w:val="0"/>
      <w:marRight w:val="0"/>
      <w:marTop w:val="0"/>
      <w:marBottom w:val="0"/>
      <w:divBdr>
        <w:top w:val="none" w:sz="0" w:space="0" w:color="auto"/>
        <w:left w:val="none" w:sz="0" w:space="0" w:color="auto"/>
        <w:bottom w:val="none" w:sz="0" w:space="0" w:color="auto"/>
        <w:right w:val="none" w:sz="0" w:space="0" w:color="auto"/>
      </w:divBdr>
    </w:div>
    <w:div w:id="186792825">
      <w:bodyDiv w:val="1"/>
      <w:marLeft w:val="0"/>
      <w:marRight w:val="0"/>
      <w:marTop w:val="0"/>
      <w:marBottom w:val="0"/>
      <w:divBdr>
        <w:top w:val="none" w:sz="0" w:space="0" w:color="auto"/>
        <w:left w:val="none" w:sz="0" w:space="0" w:color="auto"/>
        <w:bottom w:val="none" w:sz="0" w:space="0" w:color="auto"/>
        <w:right w:val="none" w:sz="0" w:space="0" w:color="auto"/>
      </w:divBdr>
    </w:div>
    <w:div w:id="198711490">
      <w:bodyDiv w:val="1"/>
      <w:marLeft w:val="0"/>
      <w:marRight w:val="0"/>
      <w:marTop w:val="0"/>
      <w:marBottom w:val="0"/>
      <w:divBdr>
        <w:top w:val="none" w:sz="0" w:space="0" w:color="auto"/>
        <w:left w:val="none" w:sz="0" w:space="0" w:color="auto"/>
        <w:bottom w:val="none" w:sz="0" w:space="0" w:color="auto"/>
        <w:right w:val="none" w:sz="0" w:space="0" w:color="auto"/>
      </w:divBdr>
    </w:div>
    <w:div w:id="208736114">
      <w:bodyDiv w:val="1"/>
      <w:marLeft w:val="0"/>
      <w:marRight w:val="0"/>
      <w:marTop w:val="0"/>
      <w:marBottom w:val="0"/>
      <w:divBdr>
        <w:top w:val="none" w:sz="0" w:space="0" w:color="auto"/>
        <w:left w:val="none" w:sz="0" w:space="0" w:color="auto"/>
        <w:bottom w:val="none" w:sz="0" w:space="0" w:color="auto"/>
        <w:right w:val="none" w:sz="0" w:space="0" w:color="auto"/>
      </w:divBdr>
    </w:div>
    <w:div w:id="219247129">
      <w:bodyDiv w:val="1"/>
      <w:marLeft w:val="0"/>
      <w:marRight w:val="0"/>
      <w:marTop w:val="0"/>
      <w:marBottom w:val="0"/>
      <w:divBdr>
        <w:top w:val="none" w:sz="0" w:space="0" w:color="auto"/>
        <w:left w:val="none" w:sz="0" w:space="0" w:color="auto"/>
        <w:bottom w:val="none" w:sz="0" w:space="0" w:color="auto"/>
        <w:right w:val="none" w:sz="0" w:space="0" w:color="auto"/>
      </w:divBdr>
    </w:div>
    <w:div w:id="236520570">
      <w:bodyDiv w:val="1"/>
      <w:marLeft w:val="0"/>
      <w:marRight w:val="0"/>
      <w:marTop w:val="0"/>
      <w:marBottom w:val="0"/>
      <w:divBdr>
        <w:top w:val="none" w:sz="0" w:space="0" w:color="auto"/>
        <w:left w:val="none" w:sz="0" w:space="0" w:color="auto"/>
        <w:bottom w:val="none" w:sz="0" w:space="0" w:color="auto"/>
        <w:right w:val="none" w:sz="0" w:space="0" w:color="auto"/>
      </w:divBdr>
    </w:div>
    <w:div w:id="239489385">
      <w:bodyDiv w:val="1"/>
      <w:marLeft w:val="0"/>
      <w:marRight w:val="0"/>
      <w:marTop w:val="0"/>
      <w:marBottom w:val="0"/>
      <w:divBdr>
        <w:top w:val="none" w:sz="0" w:space="0" w:color="auto"/>
        <w:left w:val="none" w:sz="0" w:space="0" w:color="auto"/>
        <w:bottom w:val="none" w:sz="0" w:space="0" w:color="auto"/>
        <w:right w:val="none" w:sz="0" w:space="0" w:color="auto"/>
      </w:divBdr>
    </w:div>
    <w:div w:id="249896537">
      <w:bodyDiv w:val="1"/>
      <w:marLeft w:val="0"/>
      <w:marRight w:val="0"/>
      <w:marTop w:val="0"/>
      <w:marBottom w:val="0"/>
      <w:divBdr>
        <w:top w:val="none" w:sz="0" w:space="0" w:color="auto"/>
        <w:left w:val="none" w:sz="0" w:space="0" w:color="auto"/>
        <w:bottom w:val="none" w:sz="0" w:space="0" w:color="auto"/>
        <w:right w:val="none" w:sz="0" w:space="0" w:color="auto"/>
      </w:divBdr>
    </w:div>
    <w:div w:id="261030549">
      <w:bodyDiv w:val="1"/>
      <w:marLeft w:val="0"/>
      <w:marRight w:val="0"/>
      <w:marTop w:val="0"/>
      <w:marBottom w:val="0"/>
      <w:divBdr>
        <w:top w:val="none" w:sz="0" w:space="0" w:color="auto"/>
        <w:left w:val="none" w:sz="0" w:space="0" w:color="auto"/>
        <w:bottom w:val="none" w:sz="0" w:space="0" w:color="auto"/>
        <w:right w:val="none" w:sz="0" w:space="0" w:color="auto"/>
      </w:divBdr>
    </w:div>
    <w:div w:id="315037743">
      <w:bodyDiv w:val="1"/>
      <w:marLeft w:val="0"/>
      <w:marRight w:val="0"/>
      <w:marTop w:val="0"/>
      <w:marBottom w:val="0"/>
      <w:divBdr>
        <w:top w:val="none" w:sz="0" w:space="0" w:color="auto"/>
        <w:left w:val="none" w:sz="0" w:space="0" w:color="auto"/>
        <w:bottom w:val="none" w:sz="0" w:space="0" w:color="auto"/>
        <w:right w:val="none" w:sz="0" w:space="0" w:color="auto"/>
      </w:divBdr>
    </w:div>
    <w:div w:id="319308224">
      <w:bodyDiv w:val="1"/>
      <w:marLeft w:val="0"/>
      <w:marRight w:val="0"/>
      <w:marTop w:val="0"/>
      <w:marBottom w:val="0"/>
      <w:divBdr>
        <w:top w:val="none" w:sz="0" w:space="0" w:color="auto"/>
        <w:left w:val="none" w:sz="0" w:space="0" w:color="auto"/>
        <w:bottom w:val="none" w:sz="0" w:space="0" w:color="auto"/>
        <w:right w:val="none" w:sz="0" w:space="0" w:color="auto"/>
      </w:divBdr>
    </w:div>
    <w:div w:id="347492527">
      <w:bodyDiv w:val="1"/>
      <w:marLeft w:val="0"/>
      <w:marRight w:val="0"/>
      <w:marTop w:val="0"/>
      <w:marBottom w:val="0"/>
      <w:divBdr>
        <w:top w:val="none" w:sz="0" w:space="0" w:color="auto"/>
        <w:left w:val="none" w:sz="0" w:space="0" w:color="auto"/>
        <w:bottom w:val="none" w:sz="0" w:space="0" w:color="auto"/>
        <w:right w:val="none" w:sz="0" w:space="0" w:color="auto"/>
      </w:divBdr>
    </w:div>
    <w:div w:id="355693109">
      <w:bodyDiv w:val="1"/>
      <w:marLeft w:val="0"/>
      <w:marRight w:val="0"/>
      <w:marTop w:val="0"/>
      <w:marBottom w:val="0"/>
      <w:divBdr>
        <w:top w:val="none" w:sz="0" w:space="0" w:color="auto"/>
        <w:left w:val="none" w:sz="0" w:space="0" w:color="auto"/>
        <w:bottom w:val="none" w:sz="0" w:space="0" w:color="auto"/>
        <w:right w:val="none" w:sz="0" w:space="0" w:color="auto"/>
      </w:divBdr>
    </w:div>
    <w:div w:id="360983243">
      <w:bodyDiv w:val="1"/>
      <w:marLeft w:val="0"/>
      <w:marRight w:val="0"/>
      <w:marTop w:val="0"/>
      <w:marBottom w:val="0"/>
      <w:divBdr>
        <w:top w:val="none" w:sz="0" w:space="0" w:color="auto"/>
        <w:left w:val="none" w:sz="0" w:space="0" w:color="auto"/>
        <w:bottom w:val="none" w:sz="0" w:space="0" w:color="auto"/>
        <w:right w:val="none" w:sz="0" w:space="0" w:color="auto"/>
      </w:divBdr>
    </w:div>
    <w:div w:id="372729601">
      <w:bodyDiv w:val="1"/>
      <w:marLeft w:val="0"/>
      <w:marRight w:val="0"/>
      <w:marTop w:val="0"/>
      <w:marBottom w:val="0"/>
      <w:divBdr>
        <w:top w:val="none" w:sz="0" w:space="0" w:color="auto"/>
        <w:left w:val="none" w:sz="0" w:space="0" w:color="auto"/>
        <w:bottom w:val="none" w:sz="0" w:space="0" w:color="auto"/>
        <w:right w:val="none" w:sz="0" w:space="0" w:color="auto"/>
      </w:divBdr>
    </w:div>
    <w:div w:id="375861042">
      <w:bodyDiv w:val="1"/>
      <w:marLeft w:val="0"/>
      <w:marRight w:val="0"/>
      <w:marTop w:val="0"/>
      <w:marBottom w:val="0"/>
      <w:divBdr>
        <w:top w:val="none" w:sz="0" w:space="0" w:color="auto"/>
        <w:left w:val="none" w:sz="0" w:space="0" w:color="auto"/>
        <w:bottom w:val="none" w:sz="0" w:space="0" w:color="auto"/>
        <w:right w:val="none" w:sz="0" w:space="0" w:color="auto"/>
      </w:divBdr>
    </w:div>
    <w:div w:id="427041630">
      <w:bodyDiv w:val="1"/>
      <w:marLeft w:val="0"/>
      <w:marRight w:val="0"/>
      <w:marTop w:val="0"/>
      <w:marBottom w:val="0"/>
      <w:divBdr>
        <w:top w:val="none" w:sz="0" w:space="0" w:color="auto"/>
        <w:left w:val="none" w:sz="0" w:space="0" w:color="auto"/>
        <w:bottom w:val="none" w:sz="0" w:space="0" w:color="auto"/>
        <w:right w:val="none" w:sz="0" w:space="0" w:color="auto"/>
      </w:divBdr>
    </w:div>
    <w:div w:id="475687025">
      <w:bodyDiv w:val="1"/>
      <w:marLeft w:val="0"/>
      <w:marRight w:val="0"/>
      <w:marTop w:val="0"/>
      <w:marBottom w:val="0"/>
      <w:divBdr>
        <w:top w:val="none" w:sz="0" w:space="0" w:color="auto"/>
        <w:left w:val="none" w:sz="0" w:space="0" w:color="auto"/>
        <w:bottom w:val="none" w:sz="0" w:space="0" w:color="auto"/>
        <w:right w:val="none" w:sz="0" w:space="0" w:color="auto"/>
      </w:divBdr>
    </w:div>
    <w:div w:id="479228718">
      <w:bodyDiv w:val="1"/>
      <w:marLeft w:val="0"/>
      <w:marRight w:val="0"/>
      <w:marTop w:val="0"/>
      <w:marBottom w:val="0"/>
      <w:divBdr>
        <w:top w:val="none" w:sz="0" w:space="0" w:color="auto"/>
        <w:left w:val="none" w:sz="0" w:space="0" w:color="auto"/>
        <w:bottom w:val="none" w:sz="0" w:space="0" w:color="auto"/>
        <w:right w:val="none" w:sz="0" w:space="0" w:color="auto"/>
      </w:divBdr>
    </w:div>
    <w:div w:id="492186605">
      <w:bodyDiv w:val="1"/>
      <w:marLeft w:val="0"/>
      <w:marRight w:val="0"/>
      <w:marTop w:val="0"/>
      <w:marBottom w:val="0"/>
      <w:divBdr>
        <w:top w:val="none" w:sz="0" w:space="0" w:color="auto"/>
        <w:left w:val="none" w:sz="0" w:space="0" w:color="auto"/>
        <w:bottom w:val="none" w:sz="0" w:space="0" w:color="auto"/>
        <w:right w:val="none" w:sz="0" w:space="0" w:color="auto"/>
      </w:divBdr>
    </w:div>
    <w:div w:id="522017644">
      <w:bodyDiv w:val="1"/>
      <w:marLeft w:val="0"/>
      <w:marRight w:val="0"/>
      <w:marTop w:val="0"/>
      <w:marBottom w:val="0"/>
      <w:divBdr>
        <w:top w:val="none" w:sz="0" w:space="0" w:color="auto"/>
        <w:left w:val="none" w:sz="0" w:space="0" w:color="auto"/>
        <w:bottom w:val="none" w:sz="0" w:space="0" w:color="auto"/>
        <w:right w:val="none" w:sz="0" w:space="0" w:color="auto"/>
      </w:divBdr>
    </w:div>
    <w:div w:id="541946130">
      <w:bodyDiv w:val="1"/>
      <w:marLeft w:val="0"/>
      <w:marRight w:val="0"/>
      <w:marTop w:val="0"/>
      <w:marBottom w:val="0"/>
      <w:divBdr>
        <w:top w:val="none" w:sz="0" w:space="0" w:color="auto"/>
        <w:left w:val="none" w:sz="0" w:space="0" w:color="auto"/>
        <w:bottom w:val="none" w:sz="0" w:space="0" w:color="auto"/>
        <w:right w:val="none" w:sz="0" w:space="0" w:color="auto"/>
      </w:divBdr>
    </w:div>
    <w:div w:id="563570606">
      <w:bodyDiv w:val="1"/>
      <w:marLeft w:val="0"/>
      <w:marRight w:val="0"/>
      <w:marTop w:val="0"/>
      <w:marBottom w:val="0"/>
      <w:divBdr>
        <w:top w:val="none" w:sz="0" w:space="0" w:color="auto"/>
        <w:left w:val="none" w:sz="0" w:space="0" w:color="auto"/>
        <w:bottom w:val="none" w:sz="0" w:space="0" w:color="auto"/>
        <w:right w:val="none" w:sz="0" w:space="0" w:color="auto"/>
      </w:divBdr>
    </w:div>
    <w:div w:id="570233179">
      <w:bodyDiv w:val="1"/>
      <w:marLeft w:val="0"/>
      <w:marRight w:val="0"/>
      <w:marTop w:val="0"/>
      <w:marBottom w:val="0"/>
      <w:divBdr>
        <w:top w:val="none" w:sz="0" w:space="0" w:color="auto"/>
        <w:left w:val="none" w:sz="0" w:space="0" w:color="auto"/>
        <w:bottom w:val="none" w:sz="0" w:space="0" w:color="auto"/>
        <w:right w:val="none" w:sz="0" w:space="0" w:color="auto"/>
      </w:divBdr>
    </w:div>
    <w:div w:id="594090249">
      <w:bodyDiv w:val="1"/>
      <w:marLeft w:val="0"/>
      <w:marRight w:val="0"/>
      <w:marTop w:val="0"/>
      <w:marBottom w:val="0"/>
      <w:divBdr>
        <w:top w:val="none" w:sz="0" w:space="0" w:color="auto"/>
        <w:left w:val="none" w:sz="0" w:space="0" w:color="auto"/>
        <w:bottom w:val="none" w:sz="0" w:space="0" w:color="auto"/>
        <w:right w:val="none" w:sz="0" w:space="0" w:color="auto"/>
      </w:divBdr>
    </w:div>
    <w:div w:id="597833159">
      <w:bodyDiv w:val="1"/>
      <w:marLeft w:val="0"/>
      <w:marRight w:val="0"/>
      <w:marTop w:val="0"/>
      <w:marBottom w:val="0"/>
      <w:divBdr>
        <w:top w:val="none" w:sz="0" w:space="0" w:color="auto"/>
        <w:left w:val="none" w:sz="0" w:space="0" w:color="auto"/>
        <w:bottom w:val="none" w:sz="0" w:space="0" w:color="auto"/>
        <w:right w:val="none" w:sz="0" w:space="0" w:color="auto"/>
      </w:divBdr>
    </w:div>
    <w:div w:id="644701544">
      <w:bodyDiv w:val="1"/>
      <w:marLeft w:val="0"/>
      <w:marRight w:val="0"/>
      <w:marTop w:val="0"/>
      <w:marBottom w:val="0"/>
      <w:divBdr>
        <w:top w:val="none" w:sz="0" w:space="0" w:color="auto"/>
        <w:left w:val="none" w:sz="0" w:space="0" w:color="auto"/>
        <w:bottom w:val="none" w:sz="0" w:space="0" w:color="auto"/>
        <w:right w:val="none" w:sz="0" w:space="0" w:color="auto"/>
      </w:divBdr>
    </w:div>
    <w:div w:id="691609869">
      <w:bodyDiv w:val="1"/>
      <w:marLeft w:val="0"/>
      <w:marRight w:val="0"/>
      <w:marTop w:val="0"/>
      <w:marBottom w:val="0"/>
      <w:divBdr>
        <w:top w:val="none" w:sz="0" w:space="0" w:color="auto"/>
        <w:left w:val="none" w:sz="0" w:space="0" w:color="auto"/>
        <w:bottom w:val="none" w:sz="0" w:space="0" w:color="auto"/>
        <w:right w:val="none" w:sz="0" w:space="0" w:color="auto"/>
      </w:divBdr>
    </w:div>
    <w:div w:id="698044527">
      <w:bodyDiv w:val="1"/>
      <w:marLeft w:val="0"/>
      <w:marRight w:val="0"/>
      <w:marTop w:val="0"/>
      <w:marBottom w:val="0"/>
      <w:divBdr>
        <w:top w:val="none" w:sz="0" w:space="0" w:color="auto"/>
        <w:left w:val="none" w:sz="0" w:space="0" w:color="auto"/>
        <w:bottom w:val="none" w:sz="0" w:space="0" w:color="auto"/>
        <w:right w:val="none" w:sz="0" w:space="0" w:color="auto"/>
      </w:divBdr>
    </w:div>
    <w:div w:id="701708941">
      <w:bodyDiv w:val="1"/>
      <w:marLeft w:val="0"/>
      <w:marRight w:val="0"/>
      <w:marTop w:val="0"/>
      <w:marBottom w:val="0"/>
      <w:divBdr>
        <w:top w:val="none" w:sz="0" w:space="0" w:color="auto"/>
        <w:left w:val="none" w:sz="0" w:space="0" w:color="auto"/>
        <w:bottom w:val="none" w:sz="0" w:space="0" w:color="auto"/>
        <w:right w:val="none" w:sz="0" w:space="0" w:color="auto"/>
      </w:divBdr>
    </w:div>
    <w:div w:id="708071492">
      <w:bodyDiv w:val="1"/>
      <w:marLeft w:val="0"/>
      <w:marRight w:val="0"/>
      <w:marTop w:val="0"/>
      <w:marBottom w:val="0"/>
      <w:divBdr>
        <w:top w:val="none" w:sz="0" w:space="0" w:color="auto"/>
        <w:left w:val="none" w:sz="0" w:space="0" w:color="auto"/>
        <w:bottom w:val="none" w:sz="0" w:space="0" w:color="auto"/>
        <w:right w:val="none" w:sz="0" w:space="0" w:color="auto"/>
      </w:divBdr>
    </w:div>
    <w:div w:id="720834719">
      <w:bodyDiv w:val="1"/>
      <w:marLeft w:val="0"/>
      <w:marRight w:val="0"/>
      <w:marTop w:val="0"/>
      <w:marBottom w:val="0"/>
      <w:divBdr>
        <w:top w:val="none" w:sz="0" w:space="0" w:color="auto"/>
        <w:left w:val="none" w:sz="0" w:space="0" w:color="auto"/>
        <w:bottom w:val="none" w:sz="0" w:space="0" w:color="auto"/>
        <w:right w:val="none" w:sz="0" w:space="0" w:color="auto"/>
      </w:divBdr>
    </w:div>
    <w:div w:id="767040137">
      <w:bodyDiv w:val="1"/>
      <w:marLeft w:val="0"/>
      <w:marRight w:val="0"/>
      <w:marTop w:val="0"/>
      <w:marBottom w:val="0"/>
      <w:divBdr>
        <w:top w:val="none" w:sz="0" w:space="0" w:color="auto"/>
        <w:left w:val="none" w:sz="0" w:space="0" w:color="auto"/>
        <w:bottom w:val="none" w:sz="0" w:space="0" w:color="auto"/>
        <w:right w:val="none" w:sz="0" w:space="0" w:color="auto"/>
      </w:divBdr>
    </w:div>
    <w:div w:id="815024318">
      <w:bodyDiv w:val="1"/>
      <w:marLeft w:val="0"/>
      <w:marRight w:val="0"/>
      <w:marTop w:val="0"/>
      <w:marBottom w:val="0"/>
      <w:divBdr>
        <w:top w:val="none" w:sz="0" w:space="0" w:color="auto"/>
        <w:left w:val="none" w:sz="0" w:space="0" w:color="auto"/>
        <w:bottom w:val="none" w:sz="0" w:space="0" w:color="auto"/>
        <w:right w:val="none" w:sz="0" w:space="0" w:color="auto"/>
      </w:divBdr>
    </w:div>
    <w:div w:id="825627930">
      <w:bodyDiv w:val="1"/>
      <w:marLeft w:val="0"/>
      <w:marRight w:val="0"/>
      <w:marTop w:val="0"/>
      <w:marBottom w:val="0"/>
      <w:divBdr>
        <w:top w:val="none" w:sz="0" w:space="0" w:color="auto"/>
        <w:left w:val="none" w:sz="0" w:space="0" w:color="auto"/>
        <w:bottom w:val="none" w:sz="0" w:space="0" w:color="auto"/>
        <w:right w:val="none" w:sz="0" w:space="0" w:color="auto"/>
      </w:divBdr>
    </w:div>
    <w:div w:id="838279128">
      <w:bodyDiv w:val="1"/>
      <w:marLeft w:val="0"/>
      <w:marRight w:val="0"/>
      <w:marTop w:val="0"/>
      <w:marBottom w:val="0"/>
      <w:divBdr>
        <w:top w:val="none" w:sz="0" w:space="0" w:color="auto"/>
        <w:left w:val="none" w:sz="0" w:space="0" w:color="auto"/>
        <w:bottom w:val="none" w:sz="0" w:space="0" w:color="auto"/>
        <w:right w:val="none" w:sz="0" w:space="0" w:color="auto"/>
      </w:divBdr>
    </w:div>
    <w:div w:id="908998924">
      <w:bodyDiv w:val="1"/>
      <w:marLeft w:val="0"/>
      <w:marRight w:val="0"/>
      <w:marTop w:val="0"/>
      <w:marBottom w:val="0"/>
      <w:divBdr>
        <w:top w:val="none" w:sz="0" w:space="0" w:color="auto"/>
        <w:left w:val="none" w:sz="0" w:space="0" w:color="auto"/>
        <w:bottom w:val="none" w:sz="0" w:space="0" w:color="auto"/>
        <w:right w:val="none" w:sz="0" w:space="0" w:color="auto"/>
      </w:divBdr>
    </w:div>
    <w:div w:id="925918551">
      <w:bodyDiv w:val="1"/>
      <w:marLeft w:val="0"/>
      <w:marRight w:val="0"/>
      <w:marTop w:val="0"/>
      <w:marBottom w:val="0"/>
      <w:divBdr>
        <w:top w:val="none" w:sz="0" w:space="0" w:color="auto"/>
        <w:left w:val="none" w:sz="0" w:space="0" w:color="auto"/>
        <w:bottom w:val="none" w:sz="0" w:space="0" w:color="auto"/>
        <w:right w:val="none" w:sz="0" w:space="0" w:color="auto"/>
      </w:divBdr>
    </w:div>
    <w:div w:id="930507916">
      <w:bodyDiv w:val="1"/>
      <w:marLeft w:val="0"/>
      <w:marRight w:val="0"/>
      <w:marTop w:val="0"/>
      <w:marBottom w:val="0"/>
      <w:divBdr>
        <w:top w:val="none" w:sz="0" w:space="0" w:color="auto"/>
        <w:left w:val="none" w:sz="0" w:space="0" w:color="auto"/>
        <w:bottom w:val="none" w:sz="0" w:space="0" w:color="auto"/>
        <w:right w:val="none" w:sz="0" w:space="0" w:color="auto"/>
      </w:divBdr>
    </w:div>
    <w:div w:id="1018894016">
      <w:bodyDiv w:val="1"/>
      <w:marLeft w:val="0"/>
      <w:marRight w:val="0"/>
      <w:marTop w:val="0"/>
      <w:marBottom w:val="0"/>
      <w:divBdr>
        <w:top w:val="none" w:sz="0" w:space="0" w:color="auto"/>
        <w:left w:val="none" w:sz="0" w:space="0" w:color="auto"/>
        <w:bottom w:val="none" w:sz="0" w:space="0" w:color="auto"/>
        <w:right w:val="none" w:sz="0" w:space="0" w:color="auto"/>
      </w:divBdr>
    </w:div>
    <w:div w:id="1029570751">
      <w:bodyDiv w:val="1"/>
      <w:marLeft w:val="0"/>
      <w:marRight w:val="0"/>
      <w:marTop w:val="0"/>
      <w:marBottom w:val="0"/>
      <w:divBdr>
        <w:top w:val="none" w:sz="0" w:space="0" w:color="auto"/>
        <w:left w:val="none" w:sz="0" w:space="0" w:color="auto"/>
        <w:bottom w:val="none" w:sz="0" w:space="0" w:color="auto"/>
        <w:right w:val="none" w:sz="0" w:space="0" w:color="auto"/>
      </w:divBdr>
    </w:div>
    <w:div w:id="1072123161">
      <w:bodyDiv w:val="1"/>
      <w:marLeft w:val="0"/>
      <w:marRight w:val="0"/>
      <w:marTop w:val="0"/>
      <w:marBottom w:val="0"/>
      <w:divBdr>
        <w:top w:val="none" w:sz="0" w:space="0" w:color="auto"/>
        <w:left w:val="none" w:sz="0" w:space="0" w:color="auto"/>
        <w:bottom w:val="none" w:sz="0" w:space="0" w:color="auto"/>
        <w:right w:val="none" w:sz="0" w:space="0" w:color="auto"/>
      </w:divBdr>
    </w:div>
    <w:div w:id="1074820568">
      <w:bodyDiv w:val="1"/>
      <w:marLeft w:val="0"/>
      <w:marRight w:val="0"/>
      <w:marTop w:val="0"/>
      <w:marBottom w:val="0"/>
      <w:divBdr>
        <w:top w:val="none" w:sz="0" w:space="0" w:color="auto"/>
        <w:left w:val="none" w:sz="0" w:space="0" w:color="auto"/>
        <w:bottom w:val="none" w:sz="0" w:space="0" w:color="auto"/>
        <w:right w:val="none" w:sz="0" w:space="0" w:color="auto"/>
      </w:divBdr>
    </w:div>
    <w:div w:id="1079863830">
      <w:bodyDiv w:val="1"/>
      <w:marLeft w:val="0"/>
      <w:marRight w:val="0"/>
      <w:marTop w:val="0"/>
      <w:marBottom w:val="0"/>
      <w:divBdr>
        <w:top w:val="none" w:sz="0" w:space="0" w:color="auto"/>
        <w:left w:val="none" w:sz="0" w:space="0" w:color="auto"/>
        <w:bottom w:val="none" w:sz="0" w:space="0" w:color="auto"/>
        <w:right w:val="none" w:sz="0" w:space="0" w:color="auto"/>
      </w:divBdr>
    </w:div>
    <w:div w:id="1095588068">
      <w:bodyDiv w:val="1"/>
      <w:marLeft w:val="0"/>
      <w:marRight w:val="0"/>
      <w:marTop w:val="0"/>
      <w:marBottom w:val="0"/>
      <w:divBdr>
        <w:top w:val="none" w:sz="0" w:space="0" w:color="auto"/>
        <w:left w:val="none" w:sz="0" w:space="0" w:color="auto"/>
        <w:bottom w:val="none" w:sz="0" w:space="0" w:color="auto"/>
        <w:right w:val="none" w:sz="0" w:space="0" w:color="auto"/>
      </w:divBdr>
    </w:div>
    <w:div w:id="1097866944">
      <w:bodyDiv w:val="1"/>
      <w:marLeft w:val="0"/>
      <w:marRight w:val="0"/>
      <w:marTop w:val="0"/>
      <w:marBottom w:val="0"/>
      <w:divBdr>
        <w:top w:val="none" w:sz="0" w:space="0" w:color="auto"/>
        <w:left w:val="none" w:sz="0" w:space="0" w:color="auto"/>
        <w:bottom w:val="none" w:sz="0" w:space="0" w:color="auto"/>
        <w:right w:val="none" w:sz="0" w:space="0" w:color="auto"/>
      </w:divBdr>
    </w:div>
    <w:div w:id="1107583265">
      <w:bodyDiv w:val="1"/>
      <w:marLeft w:val="0"/>
      <w:marRight w:val="0"/>
      <w:marTop w:val="0"/>
      <w:marBottom w:val="0"/>
      <w:divBdr>
        <w:top w:val="none" w:sz="0" w:space="0" w:color="auto"/>
        <w:left w:val="none" w:sz="0" w:space="0" w:color="auto"/>
        <w:bottom w:val="none" w:sz="0" w:space="0" w:color="auto"/>
        <w:right w:val="none" w:sz="0" w:space="0" w:color="auto"/>
      </w:divBdr>
    </w:div>
    <w:div w:id="1119690418">
      <w:bodyDiv w:val="1"/>
      <w:marLeft w:val="0"/>
      <w:marRight w:val="0"/>
      <w:marTop w:val="0"/>
      <w:marBottom w:val="0"/>
      <w:divBdr>
        <w:top w:val="none" w:sz="0" w:space="0" w:color="auto"/>
        <w:left w:val="none" w:sz="0" w:space="0" w:color="auto"/>
        <w:bottom w:val="none" w:sz="0" w:space="0" w:color="auto"/>
        <w:right w:val="none" w:sz="0" w:space="0" w:color="auto"/>
      </w:divBdr>
    </w:div>
    <w:div w:id="1120492591">
      <w:bodyDiv w:val="1"/>
      <w:marLeft w:val="0"/>
      <w:marRight w:val="0"/>
      <w:marTop w:val="0"/>
      <w:marBottom w:val="0"/>
      <w:divBdr>
        <w:top w:val="none" w:sz="0" w:space="0" w:color="auto"/>
        <w:left w:val="none" w:sz="0" w:space="0" w:color="auto"/>
        <w:bottom w:val="none" w:sz="0" w:space="0" w:color="auto"/>
        <w:right w:val="none" w:sz="0" w:space="0" w:color="auto"/>
      </w:divBdr>
    </w:div>
    <w:div w:id="1124158700">
      <w:bodyDiv w:val="1"/>
      <w:marLeft w:val="0"/>
      <w:marRight w:val="0"/>
      <w:marTop w:val="0"/>
      <w:marBottom w:val="0"/>
      <w:divBdr>
        <w:top w:val="none" w:sz="0" w:space="0" w:color="auto"/>
        <w:left w:val="none" w:sz="0" w:space="0" w:color="auto"/>
        <w:bottom w:val="none" w:sz="0" w:space="0" w:color="auto"/>
        <w:right w:val="none" w:sz="0" w:space="0" w:color="auto"/>
      </w:divBdr>
    </w:div>
    <w:div w:id="1150906384">
      <w:bodyDiv w:val="1"/>
      <w:marLeft w:val="0"/>
      <w:marRight w:val="0"/>
      <w:marTop w:val="0"/>
      <w:marBottom w:val="0"/>
      <w:divBdr>
        <w:top w:val="none" w:sz="0" w:space="0" w:color="auto"/>
        <w:left w:val="none" w:sz="0" w:space="0" w:color="auto"/>
        <w:bottom w:val="none" w:sz="0" w:space="0" w:color="auto"/>
        <w:right w:val="none" w:sz="0" w:space="0" w:color="auto"/>
      </w:divBdr>
    </w:div>
    <w:div w:id="1160926982">
      <w:bodyDiv w:val="1"/>
      <w:marLeft w:val="0"/>
      <w:marRight w:val="0"/>
      <w:marTop w:val="0"/>
      <w:marBottom w:val="0"/>
      <w:divBdr>
        <w:top w:val="none" w:sz="0" w:space="0" w:color="auto"/>
        <w:left w:val="none" w:sz="0" w:space="0" w:color="auto"/>
        <w:bottom w:val="none" w:sz="0" w:space="0" w:color="auto"/>
        <w:right w:val="none" w:sz="0" w:space="0" w:color="auto"/>
      </w:divBdr>
    </w:div>
    <w:div w:id="1195341426">
      <w:bodyDiv w:val="1"/>
      <w:marLeft w:val="0"/>
      <w:marRight w:val="0"/>
      <w:marTop w:val="0"/>
      <w:marBottom w:val="0"/>
      <w:divBdr>
        <w:top w:val="none" w:sz="0" w:space="0" w:color="auto"/>
        <w:left w:val="none" w:sz="0" w:space="0" w:color="auto"/>
        <w:bottom w:val="none" w:sz="0" w:space="0" w:color="auto"/>
        <w:right w:val="none" w:sz="0" w:space="0" w:color="auto"/>
      </w:divBdr>
    </w:div>
    <w:div w:id="1206212676">
      <w:bodyDiv w:val="1"/>
      <w:marLeft w:val="0"/>
      <w:marRight w:val="0"/>
      <w:marTop w:val="0"/>
      <w:marBottom w:val="0"/>
      <w:divBdr>
        <w:top w:val="none" w:sz="0" w:space="0" w:color="auto"/>
        <w:left w:val="none" w:sz="0" w:space="0" w:color="auto"/>
        <w:bottom w:val="none" w:sz="0" w:space="0" w:color="auto"/>
        <w:right w:val="none" w:sz="0" w:space="0" w:color="auto"/>
      </w:divBdr>
    </w:div>
    <w:div w:id="1215696958">
      <w:bodyDiv w:val="1"/>
      <w:marLeft w:val="0"/>
      <w:marRight w:val="0"/>
      <w:marTop w:val="0"/>
      <w:marBottom w:val="0"/>
      <w:divBdr>
        <w:top w:val="none" w:sz="0" w:space="0" w:color="auto"/>
        <w:left w:val="none" w:sz="0" w:space="0" w:color="auto"/>
        <w:bottom w:val="none" w:sz="0" w:space="0" w:color="auto"/>
        <w:right w:val="none" w:sz="0" w:space="0" w:color="auto"/>
      </w:divBdr>
    </w:div>
    <w:div w:id="1221673204">
      <w:bodyDiv w:val="1"/>
      <w:marLeft w:val="0"/>
      <w:marRight w:val="0"/>
      <w:marTop w:val="0"/>
      <w:marBottom w:val="0"/>
      <w:divBdr>
        <w:top w:val="none" w:sz="0" w:space="0" w:color="auto"/>
        <w:left w:val="none" w:sz="0" w:space="0" w:color="auto"/>
        <w:bottom w:val="none" w:sz="0" w:space="0" w:color="auto"/>
        <w:right w:val="none" w:sz="0" w:space="0" w:color="auto"/>
      </w:divBdr>
    </w:div>
    <w:div w:id="1225800513">
      <w:bodyDiv w:val="1"/>
      <w:marLeft w:val="0"/>
      <w:marRight w:val="0"/>
      <w:marTop w:val="0"/>
      <w:marBottom w:val="0"/>
      <w:divBdr>
        <w:top w:val="none" w:sz="0" w:space="0" w:color="auto"/>
        <w:left w:val="none" w:sz="0" w:space="0" w:color="auto"/>
        <w:bottom w:val="none" w:sz="0" w:space="0" w:color="auto"/>
        <w:right w:val="none" w:sz="0" w:space="0" w:color="auto"/>
      </w:divBdr>
    </w:div>
    <w:div w:id="1246695284">
      <w:bodyDiv w:val="1"/>
      <w:marLeft w:val="0"/>
      <w:marRight w:val="0"/>
      <w:marTop w:val="0"/>
      <w:marBottom w:val="0"/>
      <w:divBdr>
        <w:top w:val="none" w:sz="0" w:space="0" w:color="auto"/>
        <w:left w:val="none" w:sz="0" w:space="0" w:color="auto"/>
        <w:bottom w:val="none" w:sz="0" w:space="0" w:color="auto"/>
        <w:right w:val="none" w:sz="0" w:space="0" w:color="auto"/>
      </w:divBdr>
    </w:div>
    <w:div w:id="1249002084">
      <w:bodyDiv w:val="1"/>
      <w:marLeft w:val="0"/>
      <w:marRight w:val="0"/>
      <w:marTop w:val="0"/>
      <w:marBottom w:val="0"/>
      <w:divBdr>
        <w:top w:val="none" w:sz="0" w:space="0" w:color="auto"/>
        <w:left w:val="none" w:sz="0" w:space="0" w:color="auto"/>
        <w:bottom w:val="none" w:sz="0" w:space="0" w:color="auto"/>
        <w:right w:val="none" w:sz="0" w:space="0" w:color="auto"/>
      </w:divBdr>
    </w:div>
    <w:div w:id="1275089262">
      <w:bodyDiv w:val="1"/>
      <w:marLeft w:val="0"/>
      <w:marRight w:val="0"/>
      <w:marTop w:val="0"/>
      <w:marBottom w:val="0"/>
      <w:divBdr>
        <w:top w:val="none" w:sz="0" w:space="0" w:color="auto"/>
        <w:left w:val="none" w:sz="0" w:space="0" w:color="auto"/>
        <w:bottom w:val="none" w:sz="0" w:space="0" w:color="auto"/>
        <w:right w:val="none" w:sz="0" w:space="0" w:color="auto"/>
      </w:divBdr>
    </w:div>
    <w:div w:id="1277130250">
      <w:bodyDiv w:val="1"/>
      <w:marLeft w:val="0"/>
      <w:marRight w:val="0"/>
      <w:marTop w:val="0"/>
      <w:marBottom w:val="0"/>
      <w:divBdr>
        <w:top w:val="none" w:sz="0" w:space="0" w:color="auto"/>
        <w:left w:val="none" w:sz="0" w:space="0" w:color="auto"/>
        <w:bottom w:val="none" w:sz="0" w:space="0" w:color="auto"/>
        <w:right w:val="none" w:sz="0" w:space="0" w:color="auto"/>
      </w:divBdr>
    </w:div>
    <w:div w:id="1283808598">
      <w:bodyDiv w:val="1"/>
      <w:marLeft w:val="0"/>
      <w:marRight w:val="0"/>
      <w:marTop w:val="0"/>
      <w:marBottom w:val="0"/>
      <w:divBdr>
        <w:top w:val="none" w:sz="0" w:space="0" w:color="auto"/>
        <w:left w:val="none" w:sz="0" w:space="0" w:color="auto"/>
        <w:bottom w:val="none" w:sz="0" w:space="0" w:color="auto"/>
        <w:right w:val="none" w:sz="0" w:space="0" w:color="auto"/>
      </w:divBdr>
    </w:div>
    <w:div w:id="1292445337">
      <w:bodyDiv w:val="1"/>
      <w:marLeft w:val="0"/>
      <w:marRight w:val="0"/>
      <w:marTop w:val="0"/>
      <w:marBottom w:val="0"/>
      <w:divBdr>
        <w:top w:val="none" w:sz="0" w:space="0" w:color="auto"/>
        <w:left w:val="none" w:sz="0" w:space="0" w:color="auto"/>
        <w:bottom w:val="none" w:sz="0" w:space="0" w:color="auto"/>
        <w:right w:val="none" w:sz="0" w:space="0" w:color="auto"/>
      </w:divBdr>
    </w:div>
    <w:div w:id="1318651046">
      <w:bodyDiv w:val="1"/>
      <w:marLeft w:val="0"/>
      <w:marRight w:val="0"/>
      <w:marTop w:val="0"/>
      <w:marBottom w:val="0"/>
      <w:divBdr>
        <w:top w:val="none" w:sz="0" w:space="0" w:color="auto"/>
        <w:left w:val="none" w:sz="0" w:space="0" w:color="auto"/>
        <w:bottom w:val="none" w:sz="0" w:space="0" w:color="auto"/>
        <w:right w:val="none" w:sz="0" w:space="0" w:color="auto"/>
      </w:divBdr>
    </w:div>
    <w:div w:id="1337264742">
      <w:bodyDiv w:val="1"/>
      <w:marLeft w:val="0"/>
      <w:marRight w:val="0"/>
      <w:marTop w:val="0"/>
      <w:marBottom w:val="0"/>
      <w:divBdr>
        <w:top w:val="none" w:sz="0" w:space="0" w:color="auto"/>
        <w:left w:val="none" w:sz="0" w:space="0" w:color="auto"/>
        <w:bottom w:val="none" w:sz="0" w:space="0" w:color="auto"/>
        <w:right w:val="none" w:sz="0" w:space="0" w:color="auto"/>
      </w:divBdr>
    </w:div>
    <w:div w:id="1391618060">
      <w:bodyDiv w:val="1"/>
      <w:marLeft w:val="0"/>
      <w:marRight w:val="0"/>
      <w:marTop w:val="0"/>
      <w:marBottom w:val="0"/>
      <w:divBdr>
        <w:top w:val="none" w:sz="0" w:space="0" w:color="auto"/>
        <w:left w:val="none" w:sz="0" w:space="0" w:color="auto"/>
        <w:bottom w:val="none" w:sz="0" w:space="0" w:color="auto"/>
        <w:right w:val="none" w:sz="0" w:space="0" w:color="auto"/>
      </w:divBdr>
    </w:div>
    <w:div w:id="1395346844">
      <w:bodyDiv w:val="1"/>
      <w:marLeft w:val="0"/>
      <w:marRight w:val="0"/>
      <w:marTop w:val="0"/>
      <w:marBottom w:val="0"/>
      <w:divBdr>
        <w:top w:val="none" w:sz="0" w:space="0" w:color="auto"/>
        <w:left w:val="none" w:sz="0" w:space="0" w:color="auto"/>
        <w:bottom w:val="none" w:sz="0" w:space="0" w:color="auto"/>
        <w:right w:val="none" w:sz="0" w:space="0" w:color="auto"/>
      </w:divBdr>
    </w:div>
    <w:div w:id="1399740910">
      <w:bodyDiv w:val="1"/>
      <w:marLeft w:val="0"/>
      <w:marRight w:val="0"/>
      <w:marTop w:val="0"/>
      <w:marBottom w:val="0"/>
      <w:divBdr>
        <w:top w:val="none" w:sz="0" w:space="0" w:color="auto"/>
        <w:left w:val="none" w:sz="0" w:space="0" w:color="auto"/>
        <w:bottom w:val="none" w:sz="0" w:space="0" w:color="auto"/>
        <w:right w:val="none" w:sz="0" w:space="0" w:color="auto"/>
      </w:divBdr>
    </w:div>
    <w:div w:id="1399866554">
      <w:bodyDiv w:val="1"/>
      <w:marLeft w:val="0"/>
      <w:marRight w:val="0"/>
      <w:marTop w:val="0"/>
      <w:marBottom w:val="0"/>
      <w:divBdr>
        <w:top w:val="none" w:sz="0" w:space="0" w:color="auto"/>
        <w:left w:val="none" w:sz="0" w:space="0" w:color="auto"/>
        <w:bottom w:val="none" w:sz="0" w:space="0" w:color="auto"/>
        <w:right w:val="none" w:sz="0" w:space="0" w:color="auto"/>
      </w:divBdr>
    </w:div>
    <w:div w:id="1404789095">
      <w:bodyDiv w:val="1"/>
      <w:marLeft w:val="0"/>
      <w:marRight w:val="0"/>
      <w:marTop w:val="0"/>
      <w:marBottom w:val="0"/>
      <w:divBdr>
        <w:top w:val="none" w:sz="0" w:space="0" w:color="auto"/>
        <w:left w:val="none" w:sz="0" w:space="0" w:color="auto"/>
        <w:bottom w:val="none" w:sz="0" w:space="0" w:color="auto"/>
        <w:right w:val="none" w:sz="0" w:space="0" w:color="auto"/>
      </w:divBdr>
    </w:div>
    <w:div w:id="1418861524">
      <w:bodyDiv w:val="1"/>
      <w:marLeft w:val="0"/>
      <w:marRight w:val="0"/>
      <w:marTop w:val="0"/>
      <w:marBottom w:val="0"/>
      <w:divBdr>
        <w:top w:val="none" w:sz="0" w:space="0" w:color="auto"/>
        <w:left w:val="none" w:sz="0" w:space="0" w:color="auto"/>
        <w:bottom w:val="none" w:sz="0" w:space="0" w:color="auto"/>
        <w:right w:val="none" w:sz="0" w:space="0" w:color="auto"/>
      </w:divBdr>
    </w:div>
    <w:div w:id="1425027006">
      <w:bodyDiv w:val="1"/>
      <w:marLeft w:val="0"/>
      <w:marRight w:val="0"/>
      <w:marTop w:val="0"/>
      <w:marBottom w:val="0"/>
      <w:divBdr>
        <w:top w:val="none" w:sz="0" w:space="0" w:color="auto"/>
        <w:left w:val="none" w:sz="0" w:space="0" w:color="auto"/>
        <w:bottom w:val="none" w:sz="0" w:space="0" w:color="auto"/>
        <w:right w:val="none" w:sz="0" w:space="0" w:color="auto"/>
      </w:divBdr>
    </w:div>
    <w:div w:id="1428502461">
      <w:bodyDiv w:val="1"/>
      <w:marLeft w:val="0"/>
      <w:marRight w:val="0"/>
      <w:marTop w:val="0"/>
      <w:marBottom w:val="0"/>
      <w:divBdr>
        <w:top w:val="none" w:sz="0" w:space="0" w:color="auto"/>
        <w:left w:val="none" w:sz="0" w:space="0" w:color="auto"/>
        <w:bottom w:val="none" w:sz="0" w:space="0" w:color="auto"/>
        <w:right w:val="none" w:sz="0" w:space="0" w:color="auto"/>
      </w:divBdr>
    </w:div>
    <w:div w:id="1437556021">
      <w:bodyDiv w:val="1"/>
      <w:marLeft w:val="0"/>
      <w:marRight w:val="0"/>
      <w:marTop w:val="0"/>
      <w:marBottom w:val="0"/>
      <w:divBdr>
        <w:top w:val="none" w:sz="0" w:space="0" w:color="auto"/>
        <w:left w:val="none" w:sz="0" w:space="0" w:color="auto"/>
        <w:bottom w:val="none" w:sz="0" w:space="0" w:color="auto"/>
        <w:right w:val="none" w:sz="0" w:space="0" w:color="auto"/>
      </w:divBdr>
    </w:div>
    <w:div w:id="1438332466">
      <w:bodyDiv w:val="1"/>
      <w:marLeft w:val="0"/>
      <w:marRight w:val="0"/>
      <w:marTop w:val="0"/>
      <w:marBottom w:val="0"/>
      <w:divBdr>
        <w:top w:val="none" w:sz="0" w:space="0" w:color="auto"/>
        <w:left w:val="none" w:sz="0" w:space="0" w:color="auto"/>
        <w:bottom w:val="none" w:sz="0" w:space="0" w:color="auto"/>
        <w:right w:val="none" w:sz="0" w:space="0" w:color="auto"/>
      </w:divBdr>
    </w:div>
    <w:div w:id="1446198109">
      <w:bodyDiv w:val="1"/>
      <w:marLeft w:val="0"/>
      <w:marRight w:val="0"/>
      <w:marTop w:val="0"/>
      <w:marBottom w:val="0"/>
      <w:divBdr>
        <w:top w:val="none" w:sz="0" w:space="0" w:color="auto"/>
        <w:left w:val="none" w:sz="0" w:space="0" w:color="auto"/>
        <w:bottom w:val="none" w:sz="0" w:space="0" w:color="auto"/>
        <w:right w:val="none" w:sz="0" w:space="0" w:color="auto"/>
      </w:divBdr>
    </w:div>
    <w:div w:id="1451166163">
      <w:bodyDiv w:val="1"/>
      <w:marLeft w:val="0"/>
      <w:marRight w:val="0"/>
      <w:marTop w:val="0"/>
      <w:marBottom w:val="0"/>
      <w:divBdr>
        <w:top w:val="none" w:sz="0" w:space="0" w:color="auto"/>
        <w:left w:val="none" w:sz="0" w:space="0" w:color="auto"/>
        <w:bottom w:val="none" w:sz="0" w:space="0" w:color="auto"/>
        <w:right w:val="none" w:sz="0" w:space="0" w:color="auto"/>
      </w:divBdr>
    </w:div>
    <w:div w:id="1479687682">
      <w:bodyDiv w:val="1"/>
      <w:marLeft w:val="0"/>
      <w:marRight w:val="0"/>
      <w:marTop w:val="0"/>
      <w:marBottom w:val="0"/>
      <w:divBdr>
        <w:top w:val="none" w:sz="0" w:space="0" w:color="auto"/>
        <w:left w:val="none" w:sz="0" w:space="0" w:color="auto"/>
        <w:bottom w:val="none" w:sz="0" w:space="0" w:color="auto"/>
        <w:right w:val="none" w:sz="0" w:space="0" w:color="auto"/>
      </w:divBdr>
    </w:div>
    <w:div w:id="1486702031">
      <w:bodyDiv w:val="1"/>
      <w:marLeft w:val="0"/>
      <w:marRight w:val="0"/>
      <w:marTop w:val="0"/>
      <w:marBottom w:val="0"/>
      <w:divBdr>
        <w:top w:val="none" w:sz="0" w:space="0" w:color="auto"/>
        <w:left w:val="none" w:sz="0" w:space="0" w:color="auto"/>
        <w:bottom w:val="none" w:sz="0" w:space="0" w:color="auto"/>
        <w:right w:val="none" w:sz="0" w:space="0" w:color="auto"/>
      </w:divBdr>
    </w:div>
    <w:div w:id="1492024627">
      <w:bodyDiv w:val="1"/>
      <w:marLeft w:val="0"/>
      <w:marRight w:val="0"/>
      <w:marTop w:val="0"/>
      <w:marBottom w:val="0"/>
      <w:divBdr>
        <w:top w:val="none" w:sz="0" w:space="0" w:color="auto"/>
        <w:left w:val="none" w:sz="0" w:space="0" w:color="auto"/>
        <w:bottom w:val="none" w:sz="0" w:space="0" w:color="auto"/>
        <w:right w:val="none" w:sz="0" w:space="0" w:color="auto"/>
      </w:divBdr>
    </w:div>
    <w:div w:id="1496720579">
      <w:bodyDiv w:val="1"/>
      <w:marLeft w:val="0"/>
      <w:marRight w:val="0"/>
      <w:marTop w:val="0"/>
      <w:marBottom w:val="0"/>
      <w:divBdr>
        <w:top w:val="none" w:sz="0" w:space="0" w:color="auto"/>
        <w:left w:val="none" w:sz="0" w:space="0" w:color="auto"/>
        <w:bottom w:val="none" w:sz="0" w:space="0" w:color="auto"/>
        <w:right w:val="none" w:sz="0" w:space="0" w:color="auto"/>
      </w:divBdr>
    </w:div>
    <w:div w:id="1497375746">
      <w:bodyDiv w:val="1"/>
      <w:marLeft w:val="0"/>
      <w:marRight w:val="0"/>
      <w:marTop w:val="0"/>
      <w:marBottom w:val="0"/>
      <w:divBdr>
        <w:top w:val="none" w:sz="0" w:space="0" w:color="auto"/>
        <w:left w:val="none" w:sz="0" w:space="0" w:color="auto"/>
        <w:bottom w:val="none" w:sz="0" w:space="0" w:color="auto"/>
        <w:right w:val="none" w:sz="0" w:space="0" w:color="auto"/>
      </w:divBdr>
    </w:div>
    <w:div w:id="1510438277">
      <w:bodyDiv w:val="1"/>
      <w:marLeft w:val="0"/>
      <w:marRight w:val="0"/>
      <w:marTop w:val="0"/>
      <w:marBottom w:val="0"/>
      <w:divBdr>
        <w:top w:val="none" w:sz="0" w:space="0" w:color="auto"/>
        <w:left w:val="none" w:sz="0" w:space="0" w:color="auto"/>
        <w:bottom w:val="none" w:sz="0" w:space="0" w:color="auto"/>
        <w:right w:val="none" w:sz="0" w:space="0" w:color="auto"/>
      </w:divBdr>
    </w:div>
    <w:div w:id="1551454563">
      <w:bodyDiv w:val="1"/>
      <w:marLeft w:val="0"/>
      <w:marRight w:val="0"/>
      <w:marTop w:val="0"/>
      <w:marBottom w:val="0"/>
      <w:divBdr>
        <w:top w:val="none" w:sz="0" w:space="0" w:color="auto"/>
        <w:left w:val="none" w:sz="0" w:space="0" w:color="auto"/>
        <w:bottom w:val="none" w:sz="0" w:space="0" w:color="auto"/>
        <w:right w:val="none" w:sz="0" w:space="0" w:color="auto"/>
      </w:divBdr>
    </w:div>
    <w:div w:id="1573200935">
      <w:bodyDiv w:val="1"/>
      <w:marLeft w:val="0"/>
      <w:marRight w:val="0"/>
      <w:marTop w:val="0"/>
      <w:marBottom w:val="0"/>
      <w:divBdr>
        <w:top w:val="none" w:sz="0" w:space="0" w:color="auto"/>
        <w:left w:val="none" w:sz="0" w:space="0" w:color="auto"/>
        <w:bottom w:val="none" w:sz="0" w:space="0" w:color="auto"/>
        <w:right w:val="none" w:sz="0" w:space="0" w:color="auto"/>
      </w:divBdr>
    </w:div>
    <w:div w:id="1575698554">
      <w:bodyDiv w:val="1"/>
      <w:marLeft w:val="0"/>
      <w:marRight w:val="0"/>
      <w:marTop w:val="0"/>
      <w:marBottom w:val="0"/>
      <w:divBdr>
        <w:top w:val="none" w:sz="0" w:space="0" w:color="auto"/>
        <w:left w:val="none" w:sz="0" w:space="0" w:color="auto"/>
        <w:bottom w:val="none" w:sz="0" w:space="0" w:color="auto"/>
        <w:right w:val="none" w:sz="0" w:space="0" w:color="auto"/>
      </w:divBdr>
    </w:div>
    <w:div w:id="1597253794">
      <w:bodyDiv w:val="1"/>
      <w:marLeft w:val="0"/>
      <w:marRight w:val="0"/>
      <w:marTop w:val="0"/>
      <w:marBottom w:val="0"/>
      <w:divBdr>
        <w:top w:val="none" w:sz="0" w:space="0" w:color="auto"/>
        <w:left w:val="none" w:sz="0" w:space="0" w:color="auto"/>
        <w:bottom w:val="none" w:sz="0" w:space="0" w:color="auto"/>
        <w:right w:val="none" w:sz="0" w:space="0" w:color="auto"/>
      </w:divBdr>
    </w:div>
    <w:div w:id="1619216370">
      <w:bodyDiv w:val="1"/>
      <w:marLeft w:val="0"/>
      <w:marRight w:val="0"/>
      <w:marTop w:val="0"/>
      <w:marBottom w:val="0"/>
      <w:divBdr>
        <w:top w:val="none" w:sz="0" w:space="0" w:color="auto"/>
        <w:left w:val="none" w:sz="0" w:space="0" w:color="auto"/>
        <w:bottom w:val="none" w:sz="0" w:space="0" w:color="auto"/>
        <w:right w:val="none" w:sz="0" w:space="0" w:color="auto"/>
      </w:divBdr>
    </w:div>
    <w:div w:id="1624454964">
      <w:bodyDiv w:val="1"/>
      <w:marLeft w:val="0"/>
      <w:marRight w:val="0"/>
      <w:marTop w:val="0"/>
      <w:marBottom w:val="0"/>
      <w:divBdr>
        <w:top w:val="none" w:sz="0" w:space="0" w:color="auto"/>
        <w:left w:val="none" w:sz="0" w:space="0" w:color="auto"/>
        <w:bottom w:val="none" w:sz="0" w:space="0" w:color="auto"/>
        <w:right w:val="none" w:sz="0" w:space="0" w:color="auto"/>
      </w:divBdr>
    </w:div>
    <w:div w:id="1634486584">
      <w:bodyDiv w:val="1"/>
      <w:marLeft w:val="0"/>
      <w:marRight w:val="0"/>
      <w:marTop w:val="0"/>
      <w:marBottom w:val="0"/>
      <w:divBdr>
        <w:top w:val="none" w:sz="0" w:space="0" w:color="auto"/>
        <w:left w:val="none" w:sz="0" w:space="0" w:color="auto"/>
        <w:bottom w:val="none" w:sz="0" w:space="0" w:color="auto"/>
        <w:right w:val="none" w:sz="0" w:space="0" w:color="auto"/>
      </w:divBdr>
    </w:div>
    <w:div w:id="1676685316">
      <w:bodyDiv w:val="1"/>
      <w:marLeft w:val="0"/>
      <w:marRight w:val="0"/>
      <w:marTop w:val="0"/>
      <w:marBottom w:val="0"/>
      <w:divBdr>
        <w:top w:val="none" w:sz="0" w:space="0" w:color="auto"/>
        <w:left w:val="none" w:sz="0" w:space="0" w:color="auto"/>
        <w:bottom w:val="none" w:sz="0" w:space="0" w:color="auto"/>
        <w:right w:val="none" w:sz="0" w:space="0" w:color="auto"/>
      </w:divBdr>
    </w:div>
    <w:div w:id="1678078327">
      <w:bodyDiv w:val="1"/>
      <w:marLeft w:val="0"/>
      <w:marRight w:val="0"/>
      <w:marTop w:val="0"/>
      <w:marBottom w:val="0"/>
      <w:divBdr>
        <w:top w:val="none" w:sz="0" w:space="0" w:color="auto"/>
        <w:left w:val="none" w:sz="0" w:space="0" w:color="auto"/>
        <w:bottom w:val="none" w:sz="0" w:space="0" w:color="auto"/>
        <w:right w:val="none" w:sz="0" w:space="0" w:color="auto"/>
      </w:divBdr>
    </w:div>
    <w:div w:id="1678115315">
      <w:bodyDiv w:val="1"/>
      <w:marLeft w:val="0"/>
      <w:marRight w:val="0"/>
      <w:marTop w:val="0"/>
      <w:marBottom w:val="0"/>
      <w:divBdr>
        <w:top w:val="none" w:sz="0" w:space="0" w:color="auto"/>
        <w:left w:val="none" w:sz="0" w:space="0" w:color="auto"/>
        <w:bottom w:val="none" w:sz="0" w:space="0" w:color="auto"/>
        <w:right w:val="none" w:sz="0" w:space="0" w:color="auto"/>
      </w:divBdr>
    </w:div>
    <w:div w:id="1692683153">
      <w:bodyDiv w:val="1"/>
      <w:marLeft w:val="0"/>
      <w:marRight w:val="0"/>
      <w:marTop w:val="0"/>
      <w:marBottom w:val="0"/>
      <w:divBdr>
        <w:top w:val="none" w:sz="0" w:space="0" w:color="auto"/>
        <w:left w:val="none" w:sz="0" w:space="0" w:color="auto"/>
        <w:bottom w:val="none" w:sz="0" w:space="0" w:color="auto"/>
        <w:right w:val="none" w:sz="0" w:space="0" w:color="auto"/>
      </w:divBdr>
    </w:div>
    <w:div w:id="1703749433">
      <w:bodyDiv w:val="1"/>
      <w:marLeft w:val="0"/>
      <w:marRight w:val="0"/>
      <w:marTop w:val="0"/>
      <w:marBottom w:val="0"/>
      <w:divBdr>
        <w:top w:val="none" w:sz="0" w:space="0" w:color="auto"/>
        <w:left w:val="none" w:sz="0" w:space="0" w:color="auto"/>
        <w:bottom w:val="none" w:sz="0" w:space="0" w:color="auto"/>
        <w:right w:val="none" w:sz="0" w:space="0" w:color="auto"/>
      </w:divBdr>
    </w:div>
    <w:div w:id="1755861564">
      <w:bodyDiv w:val="1"/>
      <w:marLeft w:val="0"/>
      <w:marRight w:val="0"/>
      <w:marTop w:val="0"/>
      <w:marBottom w:val="0"/>
      <w:divBdr>
        <w:top w:val="none" w:sz="0" w:space="0" w:color="auto"/>
        <w:left w:val="none" w:sz="0" w:space="0" w:color="auto"/>
        <w:bottom w:val="none" w:sz="0" w:space="0" w:color="auto"/>
        <w:right w:val="none" w:sz="0" w:space="0" w:color="auto"/>
      </w:divBdr>
    </w:div>
    <w:div w:id="1791390840">
      <w:bodyDiv w:val="1"/>
      <w:marLeft w:val="0"/>
      <w:marRight w:val="0"/>
      <w:marTop w:val="0"/>
      <w:marBottom w:val="0"/>
      <w:divBdr>
        <w:top w:val="none" w:sz="0" w:space="0" w:color="auto"/>
        <w:left w:val="none" w:sz="0" w:space="0" w:color="auto"/>
        <w:bottom w:val="none" w:sz="0" w:space="0" w:color="auto"/>
        <w:right w:val="none" w:sz="0" w:space="0" w:color="auto"/>
      </w:divBdr>
    </w:div>
    <w:div w:id="1797799220">
      <w:bodyDiv w:val="1"/>
      <w:marLeft w:val="0"/>
      <w:marRight w:val="0"/>
      <w:marTop w:val="0"/>
      <w:marBottom w:val="0"/>
      <w:divBdr>
        <w:top w:val="none" w:sz="0" w:space="0" w:color="auto"/>
        <w:left w:val="none" w:sz="0" w:space="0" w:color="auto"/>
        <w:bottom w:val="none" w:sz="0" w:space="0" w:color="auto"/>
        <w:right w:val="none" w:sz="0" w:space="0" w:color="auto"/>
      </w:divBdr>
    </w:div>
    <w:div w:id="1808816534">
      <w:bodyDiv w:val="1"/>
      <w:marLeft w:val="0"/>
      <w:marRight w:val="0"/>
      <w:marTop w:val="0"/>
      <w:marBottom w:val="0"/>
      <w:divBdr>
        <w:top w:val="none" w:sz="0" w:space="0" w:color="auto"/>
        <w:left w:val="none" w:sz="0" w:space="0" w:color="auto"/>
        <w:bottom w:val="none" w:sz="0" w:space="0" w:color="auto"/>
        <w:right w:val="none" w:sz="0" w:space="0" w:color="auto"/>
      </w:divBdr>
    </w:div>
    <w:div w:id="1811049989">
      <w:bodyDiv w:val="1"/>
      <w:marLeft w:val="0"/>
      <w:marRight w:val="0"/>
      <w:marTop w:val="0"/>
      <w:marBottom w:val="0"/>
      <w:divBdr>
        <w:top w:val="none" w:sz="0" w:space="0" w:color="auto"/>
        <w:left w:val="none" w:sz="0" w:space="0" w:color="auto"/>
        <w:bottom w:val="none" w:sz="0" w:space="0" w:color="auto"/>
        <w:right w:val="none" w:sz="0" w:space="0" w:color="auto"/>
      </w:divBdr>
    </w:div>
    <w:div w:id="1833375864">
      <w:bodyDiv w:val="1"/>
      <w:marLeft w:val="0"/>
      <w:marRight w:val="0"/>
      <w:marTop w:val="0"/>
      <w:marBottom w:val="0"/>
      <w:divBdr>
        <w:top w:val="none" w:sz="0" w:space="0" w:color="auto"/>
        <w:left w:val="none" w:sz="0" w:space="0" w:color="auto"/>
        <w:bottom w:val="none" w:sz="0" w:space="0" w:color="auto"/>
        <w:right w:val="none" w:sz="0" w:space="0" w:color="auto"/>
      </w:divBdr>
    </w:div>
    <w:div w:id="1834442555">
      <w:bodyDiv w:val="1"/>
      <w:marLeft w:val="0"/>
      <w:marRight w:val="0"/>
      <w:marTop w:val="0"/>
      <w:marBottom w:val="0"/>
      <w:divBdr>
        <w:top w:val="none" w:sz="0" w:space="0" w:color="auto"/>
        <w:left w:val="none" w:sz="0" w:space="0" w:color="auto"/>
        <w:bottom w:val="none" w:sz="0" w:space="0" w:color="auto"/>
        <w:right w:val="none" w:sz="0" w:space="0" w:color="auto"/>
      </w:divBdr>
    </w:div>
    <w:div w:id="1869830545">
      <w:bodyDiv w:val="1"/>
      <w:marLeft w:val="0"/>
      <w:marRight w:val="0"/>
      <w:marTop w:val="0"/>
      <w:marBottom w:val="0"/>
      <w:divBdr>
        <w:top w:val="none" w:sz="0" w:space="0" w:color="auto"/>
        <w:left w:val="none" w:sz="0" w:space="0" w:color="auto"/>
        <w:bottom w:val="none" w:sz="0" w:space="0" w:color="auto"/>
        <w:right w:val="none" w:sz="0" w:space="0" w:color="auto"/>
      </w:divBdr>
    </w:div>
    <w:div w:id="1942761125">
      <w:bodyDiv w:val="1"/>
      <w:marLeft w:val="0"/>
      <w:marRight w:val="0"/>
      <w:marTop w:val="0"/>
      <w:marBottom w:val="0"/>
      <w:divBdr>
        <w:top w:val="none" w:sz="0" w:space="0" w:color="auto"/>
        <w:left w:val="none" w:sz="0" w:space="0" w:color="auto"/>
        <w:bottom w:val="none" w:sz="0" w:space="0" w:color="auto"/>
        <w:right w:val="none" w:sz="0" w:space="0" w:color="auto"/>
      </w:divBdr>
    </w:div>
    <w:div w:id="1959216058">
      <w:bodyDiv w:val="1"/>
      <w:marLeft w:val="0"/>
      <w:marRight w:val="0"/>
      <w:marTop w:val="0"/>
      <w:marBottom w:val="0"/>
      <w:divBdr>
        <w:top w:val="none" w:sz="0" w:space="0" w:color="auto"/>
        <w:left w:val="none" w:sz="0" w:space="0" w:color="auto"/>
        <w:bottom w:val="none" w:sz="0" w:space="0" w:color="auto"/>
        <w:right w:val="none" w:sz="0" w:space="0" w:color="auto"/>
      </w:divBdr>
    </w:div>
    <w:div w:id="1975216119">
      <w:bodyDiv w:val="1"/>
      <w:marLeft w:val="0"/>
      <w:marRight w:val="0"/>
      <w:marTop w:val="0"/>
      <w:marBottom w:val="0"/>
      <w:divBdr>
        <w:top w:val="none" w:sz="0" w:space="0" w:color="auto"/>
        <w:left w:val="none" w:sz="0" w:space="0" w:color="auto"/>
        <w:bottom w:val="none" w:sz="0" w:space="0" w:color="auto"/>
        <w:right w:val="none" w:sz="0" w:space="0" w:color="auto"/>
      </w:divBdr>
    </w:div>
    <w:div w:id="1988515253">
      <w:bodyDiv w:val="1"/>
      <w:marLeft w:val="0"/>
      <w:marRight w:val="0"/>
      <w:marTop w:val="0"/>
      <w:marBottom w:val="0"/>
      <w:divBdr>
        <w:top w:val="none" w:sz="0" w:space="0" w:color="auto"/>
        <w:left w:val="none" w:sz="0" w:space="0" w:color="auto"/>
        <w:bottom w:val="none" w:sz="0" w:space="0" w:color="auto"/>
        <w:right w:val="none" w:sz="0" w:space="0" w:color="auto"/>
      </w:divBdr>
    </w:div>
    <w:div w:id="1995138935">
      <w:bodyDiv w:val="1"/>
      <w:marLeft w:val="0"/>
      <w:marRight w:val="0"/>
      <w:marTop w:val="0"/>
      <w:marBottom w:val="0"/>
      <w:divBdr>
        <w:top w:val="none" w:sz="0" w:space="0" w:color="auto"/>
        <w:left w:val="none" w:sz="0" w:space="0" w:color="auto"/>
        <w:bottom w:val="none" w:sz="0" w:space="0" w:color="auto"/>
        <w:right w:val="none" w:sz="0" w:space="0" w:color="auto"/>
      </w:divBdr>
    </w:div>
    <w:div w:id="2013097431">
      <w:bodyDiv w:val="1"/>
      <w:marLeft w:val="0"/>
      <w:marRight w:val="0"/>
      <w:marTop w:val="0"/>
      <w:marBottom w:val="0"/>
      <w:divBdr>
        <w:top w:val="none" w:sz="0" w:space="0" w:color="auto"/>
        <w:left w:val="none" w:sz="0" w:space="0" w:color="auto"/>
        <w:bottom w:val="none" w:sz="0" w:space="0" w:color="auto"/>
        <w:right w:val="none" w:sz="0" w:space="0" w:color="auto"/>
      </w:divBdr>
    </w:div>
    <w:div w:id="2016884052">
      <w:bodyDiv w:val="1"/>
      <w:marLeft w:val="0"/>
      <w:marRight w:val="0"/>
      <w:marTop w:val="0"/>
      <w:marBottom w:val="0"/>
      <w:divBdr>
        <w:top w:val="none" w:sz="0" w:space="0" w:color="auto"/>
        <w:left w:val="none" w:sz="0" w:space="0" w:color="auto"/>
        <w:bottom w:val="none" w:sz="0" w:space="0" w:color="auto"/>
        <w:right w:val="none" w:sz="0" w:space="0" w:color="auto"/>
      </w:divBdr>
    </w:div>
    <w:div w:id="2049837662">
      <w:bodyDiv w:val="1"/>
      <w:marLeft w:val="0"/>
      <w:marRight w:val="0"/>
      <w:marTop w:val="0"/>
      <w:marBottom w:val="0"/>
      <w:divBdr>
        <w:top w:val="none" w:sz="0" w:space="0" w:color="auto"/>
        <w:left w:val="none" w:sz="0" w:space="0" w:color="auto"/>
        <w:bottom w:val="none" w:sz="0" w:space="0" w:color="auto"/>
        <w:right w:val="none" w:sz="0" w:space="0" w:color="auto"/>
      </w:divBdr>
    </w:div>
    <w:div w:id="2089112952">
      <w:bodyDiv w:val="1"/>
      <w:marLeft w:val="0"/>
      <w:marRight w:val="0"/>
      <w:marTop w:val="0"/>
      <w:marBottom w:val="0"/>
      <w:divBdr>
        <w:top w:val="none" w:sz="0" w:space="0" w:color="auto"/>
        <w:left w:val="none" w:sz="0" w:space="0" w:color="auto"/>
        <w:bottom w:val="none" w:sz="0" w:space="0" w:color="auto"/>
        <w:right w:val="none" w:sz="0" w:space="0" w:color="auto"/>
      </w:divBdr>
    </w:div>
    <w:div w:id="2102408773">
      <w:bodyDiv w:val="1"/>
      <w:marLeft w:val="0"/>
      <w:marRight w:val="0"/>
      <w:marTop w:val="0"/>
      <w:marBottom w:val="0"/>
      <w:divBdr>
        <w:top w:val="none" w:sz="0" w:space="0" w:color="auto"/>
        <w:left w:val="none" w:sz="0" w:space="0" w:color="auto"/>
        <w:bottom w:val="none" w:sz="0" w:space="0" w:color="auto"/>
        <w:right w:val="none" w:sz="0" w:space="0" w:color="auto"/>
      </w:divBdr>
    </w:div>
    <w:div w:id="2134513753">
      <w:bodyDiv w:val="1"/>
      <w:marLeft w:val="0"/>
      <w:marRight w:val="0"/>
      <w:marTop w:val="0"/>
      <w:marBottom w:val="0"/>
      <w:divBdr>
        <w:top w:val="none" w:sz="0" w:space="0" w:color="auto"/>
        <w:left w:val="none" w:sz="0" w:space="0" w:color="auto"/>
        <w:bottom w:val="none" w:sz="0" w:space="0" w:color="auto"/>
        <w:right w:val="none" w:sz="0" w:space="0" w:color="auto"/>
      </w:divBdr>
    </w:div>
    <w:div w:id="2135781948">
      <w:bodyDiv w:val="1"/>
      <w:marLeft w:val="0"/>
      <w:marRight w:val="0"/>
      <w:marTop w:val="0"/>
      <w:marBottom w:val="0"/>
      <w:divBdr>
        <w:top w:val="none" w:sz="0" w:space="0" w:color="auto"/>
        <w:left w:val="none" w:sz="0" w:space="0" w:color="auto"/>
        <w:bottom w:val="none" w:sz="0" w:space="0" w:color="auto"/>
        <w:right w:val="none" w:sz="0" w:space="0" w:color="auto"/>
      </w:divBdr>
    </w:div>
    <w:div w:id="21428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r.nlm.nih.gov/art/large/baby-with-cleft-palate.jpeg" TargetMode="External"/><Relationship Id="rId13" Type="http://schemas.openxmlformats.org/officeDocument/2006/relationships/hyperlink" Target="https://ghr.nlm.nih.gov/art/large/preaxial-polydactyly-foot.jpeg" TargetMode="External"/><Relationship Id="rId18" Type="http://schemas.openxmlformats.org/officeDocument/2006/relationships/hyperlink" Target="https://ghr.nlm.nih.gov/art/large/ectropion.jpe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hr.nlm.nih.gov/art/large/baby-with-cleft-palate.jpeg" TargetMode="External"/><Relationship Id="rId7" Type="http://schemas.openxmlformats.org/officeDocument/2006/relationships/hyperlink" Target="https://ghr.nlm.nih.gov/art/large/micrognathia.jpeg" TargetMode="External"/><Relationship Id="rId12" Type="http://schemas.openxmlformats.org/officeDocument/2006/relationships/hyperlink" Target="https://ghr.nlm.nih.gov/art/large/postaxial-polydactyly-hand.jpeg" TargetMode="External"/><Relationship Id="rId17" Type="http://schemas.openxmlformats.org/officeDocument/2006/relationships/hyperlink" Target="https://ghr.nlm.nih.gov/art/large/baby-with-cleft-lip.jpe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hr.nlm.nih.gov/art/large/baby-with-cleft-palate.jpeg" TargetMode="External"/><Relationship Id="rId20" Type="http://schemas.openxmlformats.org/officeDocument/2006/relationships/hyperlink" Target="https://ghr.nlm.nih.gov/art/large/micrognathia.jpeg" TargetMode="External"/><Relationship Id="rId1" Type="http://schemas.openxmlformats.org/officeDocument/2006/relationships/styles" Target="styles.xml"/><Relationship Id="rId6" Type="http://schemas.openxmlformats.org/officeDocument/2006/relationships/hyperlink" Target="https://ghr.nlm.nih.gov/" TargetMode="External"/><Relationship Id="rId11" Type="http://schemas.openxmlformats.org/officeDocument/2006/relationships/hyperlink" Target="https://ghr.nlm.nih.gov/art/large/cleft-eyelid.jpeg" TargetMode="External"/><Relationship Id="rId24" Type="http://schemas.openxmlformats.org/officeDocument/2006/relationships/hyperlink" Target="https://ghr.nlm.nih.gov/art/large/cleft-eyelid.jpeg" TargetMode="External"/><Relationship Id="rId5" Type="http://schemas.openxmlformats.org/officeDocument/2006/relationships/image" Target="media/image2.png"/><Relationship Id="rId15" Type="http://schemas.openxmlformats.org/officeDocument/2006/relationships/hyperlink" Target="https://ghr.nlm.nih.gov/art/large/micrognathia.jpeg" TargetMode="External"/><Relationship Id="rId23" Type="http://schemas.openxmlformats.org/officeDocument/2006/relationships/hyperlink" Target="https://ghr.nlm.nih.gov/art/large/ectropion.jpeg" TargetMode="External"/><Relationship Id="rId10" Type="http://schemas.openxmlformats.org/officeDocument/2006/relationships/hyperlink" Target="https://ghr.nlm.nih.gov/art/large/ectropion.jpeg" TargetMode="External"/><Relationship Id="rId19" Type="http://schemas.openxmlformats.org/officeDocument/2006/relationships/hyperlink" Target="https://ghr.nlm.nih.gov/art/large/cleft-eyelid.jpeg" TargetMode="External"/><Relationship Id="rId4" Type="http://schemas.openxmlformats.org/officeDocument/2006/relationships/image" Target="media/image1.png"/><Relationship Id="rId9" Type="http://schemas.openxmlformats.org/officeDocument/2006/relationships/hyperlink" Target="https://ghr.nlm.nih.gov/art/large/baby-with-cleft-lip.jpeg" TargetMode="External"/><Relationship Id="rId14" Type="http://schemas.openxmlformats.org/officeDocument/2006/relationships/hyperlink" Target="https://ghr.nlm.nih.gov/art/large/parts-of-a-normal-bone.jpeg" TargetMode="External"/><Relationship Id="rId22" Type="http://schemas.openxmlformats.org/officeDocument/2006/relationships/hyperlink" Target="https://ghr.nlm.nih.gov/art/large/baby-with-cleft-lip.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 Iii</dc:creator>
  <cp:keywords/>
  <dc:description/>
  <cp:lastModifiedBy>Michael Bradshaw Iii</cp:lastModifiedBy>
  <cp:revision>8</cp:revision>
  <dcterms:created xsi:type="dcterms:W3CDTF">2020-01-08T17:29:00Z</dcterms:created>
  <dcterms:modified xsi:type="dcterms:W3CDTF">2020-01-10T22:04:00Z</dcterms:modified>
</cp:coreProperties>
</file>