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C519B" w14:textId="5A4082E1" w:rsidR="002128EF" w:rsidRPr="001B1D07" w:rsidRDefault="00050F6C">
      <w:pPr>
        <w:rPr>
          <w:rFonts w:asciiTheme="minorHAnsi" w:hAnsiTheme="minorHAnsi" w:cstheme="minorHAnsi"/>
          <w:sz w:val="22"/>
          <w:szCs w:val="22"/>
        </w:rPr>
      </w:pPr>
      <w:r w:rsidRPr="001B1D07">
        <w:rPr>
          <w:rFonts w:asciiTheme="minorHAnsi" w:hAnsiTheme="minorHAnsi" w:cstheme="minorHAnsi"/>
          <w:sz w:val="22"/>
          <w:szCs w:val="22"/>
        </w:rPr>
        <w:t>Community Detection &amp; String DB neighbor HPO association.</w:t>
      </w:r>
    </w:p>
    <w:p w14:paraId="5B70A761" w14:textId="0BD20ED5" w:rsidR="00050F6C" w:rsidRPr="001B1D07" w:rsidRDefault="00050F6C">
      <w:pPr>
        <w:rPr>
          <w:rFonts w:asciiTheme="minorHAnsi" w:hAnsiTheme="minorHAnsi" w:cstheme="minorHAnsi"/>
          <w:sz w:val="22"/>
          <w:szCs w:val="22"/>
        </w:rPr>
      </w:pPr>
    </w:p>
    <w:p w14:paraId="148FA5A6" w14:textId="203D0E83" w:rsidR="00050F6C" w:rsidRPr="001B1D07" w:rsidRDefault="00050F6C">
      <w:pPr>
        <w:rPr>
          <w:rFonts w:asciiTheme="minorHAnsi" w:hAnsiTheme="minorHAnsi" w:cstheme="minorHAnsi"/>
          <w:sz w:val="22"/>
          <w:szCs w:val="22"/>
        </w:rPr>
      </w:pPr>
      <w:r w:rsidRPr="001B1D07">
        <w:rPr>
          <w:rFonts w:asciiTheme="minorHAnsi" w:hAnsiTheme="minorHAnsi" w:cstheme="minorHAnsi"/>
          <w:sz w:val="22"/>
          <w:szCs w:val="22"/>
        </w:rPr>
        <w:t>This is based off analysis done in:</w:t>
      </w:r>
    </w:p>
    <w:p w14:paraId="6FA78B62" w14:textId="035866A6" w:rsidR="00050F6C" w:rsidRPr="001B1D07" w:rsidRDefault="00050F6C">
      <w:pPr>
        <w:rPr>
          <w:rFonts w:asciiTheme="minorHAnsi" w:hAnsiTheme="minorHAnsi" w:cstheme="minorHAnsi"/>
          <w:sz w:val="22"/>
          <w:szCs w:val="22"/>
        </w:rPr>
      </w:pPr>
      <w:r w:rsidRPr="001B1D07">
        <w:rPr>
          <w:rFonts w:asciiTheme="minorHAnsi" w:hAnsiTheme="minorHAnsi" w:cstheme="minorHAnsi"/>
          <w:sz w:val="22"/>
          <w:szCs w:val="22"/>
        </w:rPr>
        <w:t>check-for-community-hpos-in-neighbor-protein-hpos.py</w:t>
      </w:r>
    </w:p>
    <w:p w14:paraId="7166AA65" w14:textId="19222C4C" w:rsidR="00050F6C" w:rsidRPr="001B1D07" w:rsidRDefault="00050F6C">
      <w:pPr>
        <w:rPr>
          <w:rFonts w:asciiTheme="minorHAnsi" w:hAnsiTheme="minorHAnsi" w:cstheme="minorHAnsi"/>
          <w:sz w:val="22"/>
          <w:szCs w:val="22"/>
        </w:rPr>
      </w:pPr>
      <w:r w:rsidRPr="001B1D07">
        <w:rPr>
          <w:rFonts w:asciiTheme="minorHAnsi" w:hAnsiTheme="minorHAnsi" w:cstheme="minorHAnsi"/>
          <w:sz w:val="22"/>
          <w:szCs w:val="22"/>
        </w:rPr>
        <w:t>Results are found in:</w:t>
      </w:r>
    </w:p>
    <w:p w14:paraId="0EDC74C5" w14:textId="4F0A1C3A" w:rsidR="00050F6C" w:rsidRPr="001B1D07" w:rsidRDefault="00050F6C">
      <w:pPr>
        <w:rPr>
          <w:rFonts w:asciiTheme="minorHAnsi" w:hAnsiTheme="minorHAnsi" w:cstheme="minorHAnsi"/>
          <w:sz w:val="22"/>
          <w:szCs w:val="22"/>
        </w:rPr>
      </w:pPr>
      <w:proofErr w:type="spellStart"/>
      <w:r w:rsidRPr="001B1D07">
        <w:rPr>
          <w:rFonts w:asciiTheme="minorHAnsi" w:hAnsiTheme="minorHAnsi" w:cstheme="minorHAnsi"/>
          <w:sz w:val="22"/>
          <w:szCs w:val="22"/>
        </w:rPr>
        <w:t>CommunityDetection</w:t>
      </w:r>
      <w:proofErr w:type="spellEnd"/>
      <w:r w:rsidRPr="001B1D07">
        <w:rPr>
          <w:rFonts w:asciiTheme="minorHAnsi" w:hAnsiTheme="minorHAnsi" w:cstheme="minorHAnsi"/>
          <w:sz w:val="22"/>
          <w:szCs w:val="22"/>
        </w:rPr>
        <w:t>/</w:t>
      </w:r>
      <w:r w:rsidRPr="001B1D07">
        <w:rPr>
          <w:rFonts w:asciiTheme="minorHAnsi" w:hAnsiTheme="minorHAnsi" w:cstheme="minorHAnsi"/>
          <w:sz w:val="22"/>
          <w:szCs w:val="22"/>
        </w:rPr>
        <w:t>community-hpos-in-neighbor-protein-hpos.csv</w:t>
      </w:r>
    </w:p>
    <w:p w14:paraId="51E9B4E3" w14:textId="0DCD3DD0" w:rsidR="00050F6C" w:rsidRPr="001B1D07" w:rsidRDefault="00050F6C">
      <w:pPr>
        <w:rPr>
          <w:rFonts w:asciiTheme="minorHAnsi" w:hAnsiTheme="minorHAnsi" w:cstheme="minorHAnsi"/>
          <w:sz w:val="22"/>
          <w:szCs w:val="22"/>
        </w:rPr>
      </w:pPr>
    </w:p>
    <w:p w14:paraId="15C903C5" w14:textId="11945E40" w:rsidR="00050F6C" w:rsidRPr="001B1D07" w:rsidRDefault="00050F6C">
      <w:pPr>
        <w:rPr>
          <w:rFonts w:asciiTheme="minorHAnsi" w:hAnsiTheme="minorHAnsi" w:cstheme="minorHAnsi"/>
          <w:sz w:val="22"/>
          <w:szCs w:val="22"/>
        </w:rPr>
      </w:pPr>
      <w:r w:rsidRPr="001B1D07">
        <w:rPr>
          <w:rFonts w:asciiTheme="minorHAnsi" w:hAnsiTheme="minorHAnsi" w:cstheme="minorHAnsi"/>
          <w:sz w:val="22"/>
          <w:szCs w:val="22"/>
        </w:rPr>
        <w:t>The purpose of this analysis is to check if HPO terms found with community detection on the MyGene2 dataset are already known to be associated with the genes found in their respective communities or known to be associated with genes/proteins that interact with the gene in their community. Gene/protein interaction are defined based on String DB interaction network.</w:t>
      </w:r>
    </w:p>
    <w:p w14:paraId="0B417EA6" w14:textId="77777777" w:rsidR="00692C15" w:rsidRPr="001B1D07" w:rsidRDefault="00050F6C">
      <w:pPr>
        <w:rPr>
          <w:rFonts w:asciiTheme="minorHAnsi" w:hAnsiTheme="minorHAnsi" w:cstheme="minorHAnsi"/>
          <w:sz w:val="22"/>
          <w:szCs w:val="22"/>
        </w:rPr>
      </w:pPr>
      <w:r w:rsidRPr="001B1D07">
        <w:rPr>
          <w:rFonts w:asciiTheme="minorHAnsi" w:hAnsiTheme="minorHAnsi" w:cstheme="minorHAnsi"/>
          <w:sz w:val="22"/>
          <w:szCs w:val="22"/>
        </w:rPr>
        <w:t>I am using version 11 of String DB</w:t>
      </w:r>
      <w:r w:rsidR="00692C15" w:rsidRPr="001B1D07">
        <w:rPr>
          <w:rFonts w:asciiTheme="minorHAnsi" w:hAnsiTheme="minorHAnsi" w:cstheme="minorHAnsi"/>
          <w:sz w:val="22"/>
          <w:szCs w:val="22"/>
        </w:rPr>
        <w:t>.</w:t>
      </w:r>
    </w:p>
    <w:p w14:paraId="3D012BBE" w14:textId="77777777" w:rsidR="00692C15" w:rsidRPr="001B1D07" w:rsidRDefault="00692C15">
      <w:pPr>
        <w:rPr>
          <w:rFonts w:asciiTheme="minorHAnsi" w:hAnsiTheme="minorHAnsi" w:cstheme="minorHAnsi"/>
          <w:sz w:val="22"/>
          <w:szCs w:val="22"/>
        </w:rPr>
      </w:pPr>
    </w:p>
    <w:p w14:paraId="475ABBF6" w14:textId="77777777" w:rsidR="00692C15" w:rsidRPr="008D391E" w:rsidRDefault="00692C15">
      <w:pPr>
        <w:rPr>
          <w:rFonts w:asciiTheme="minorHAnsi" w:hAnsiTheme="minorHAnsi" w:cstheme="minorHAnsi"/>
          <w:b/>
          <w:bCs/>
          <w:sz w:val="22"/>
          <w:szCs w:val="22"/>
        </w:rPr>
      </w:pPr>
      <w:r w:rsidRPr="008D391E">
        <w:rPr>
          <w:rFonts w:asciiTheme="minorHAnsi" w:hAnsiTheme="minorHAnsi" w:cstheme="minorHAnsi"/>
          <w:b/>
          <w:bCs/>
          <w:sz w:val="22"/>
          <w:szCs w:val="22"/>
        </w:rPr>
        <w:t>Community 6</w:t>
      </w:r>
    </w:p>
    <w:p w14:paraId="563937FA" w14:textId="35398F93" w:rsidR="00692C15" w:rsidRPr="001B1D07" w:rsidRDefault="00692C15">
      <w:pPr>
        <w:rPr>
          <w:rFonts w:asciiTheme="minorHAnsi" w:hAnsiTheme="minorHAnsi" w:cstheme="minorHAnsi"/>
          <w:sz w:val="22"/>
          <w:szCs w:val="22"/>
        </w:rPr>
      </w:pPr>
      <w:r w:rsidRPr="001B1D07">
        <w:rPr>
          <w:rFonts w:asciiTheme="minorHAnsi" w:hAnsiTheme="minorHAnsi" w:cstheme="minorHAnsi"/>
          <w:sz w:val="22"/>
          <w:szCs w:val="22"/>
        </w:rPr>
        <w:t>4/4 MyGene2 HPO terms are known to be associated with gene/proteins interacting with genes in the community.</w:t>
      </w:r>
    </w:p>
    <w:p w14:paraId="6CBD909C" w14:textId="77777777" w:rsidR="00692C15" w:rsidRPr="001B1D07" w:rsidRDefault="00692C15">
      <w:pPr>
        <w:rPr>
          <w:rFonts w:asciiTheme="minorHAnsi" w:hAnsiTheme="minorHAnsi" w:cstheme="minorHAnsi"/>
          <w:sz w:val="22"/>
          <w:szCs w:val="22"/>
        </w:rPr>
      </w:pPr>
    </w:p>
    <w:p w14:paraId="5F50FAD9" w14:textId="77777777" w:rsidR="00692C15" w:rsidRPr="00175A74" w:rsidRDefault="00692C15">
      <w:pPr>
        <w:rPr>
          <w:rFonts w:asciiTheme="minorHAnsi" w:hAnsiTheme="minorHAnsi" w:cstheme="minorHAnsi"/>
          <w:b/>
          <w:bCs/>
          <w:sz w:val="22"/>
          <w:szCs w:val="22"/>
        </w:rPr>
      </w:pPr>
      <w:r w:rsidRPr="00175A74">
        <w:rPr>
          <w:rFonts w:asciiTheme="minorHAnsi" w:hAnsiTheme="minorHAnsi" w:cstheme="minorHAnsi"/>
          <w:b/>
          <w:bCs/>
          <w:sz w:val="22"/>
          <w:szCs w:val="22"/>
        </w:rPr>
        <w:t>Community 8</w:t>
      </w:r>
    </w:p>
    <w:p w14:paraId="03F06C29" w14:textId="0657546A" w:rsidR="00050F6C" w:rsidRDefault="00692C15">
      <w:pPr>
        <w:rPr>
          <w:rFonts w:asciiTheme="minorHAnsi" w:hAnsiTheme="minorHAnsi" w:cstheme="minorHAnsi"/>
          <w:sz w:val="22"/>
          <w:szCs w:val="22"/>
        </w:rPr>
      </w:pPr>
      <w:r w:rsidRPr="001B1D07">
        <w:rPr>
          <w:rFonts w:asciiTheme="minorHAnsi" w:hAnsiTheme="minorHAnsi" w:cstheme="minorHAnsi"/>
          <w:sz w:val="22"/>
          <w:szCs w:val="22"/>
        </w:rPr>
        <w:t xml:space="preserve">4/5 HPO term have known associations with related genes/proteins. The exception is </w:t>
      </w:r>
      <w:r w:rsidRPr="001B1D07">
        <w:rPr>
          <w:rFonts w:asciiTheme="minorHAnsi" w:hAnsiTheme="minorHAnsi" w:cstheme="minorHAnsi"/>
          <w:color w:val="000000"/>
          <w:sz w:val="22"/>
          <w:szCs w:val="22"/>
        </w:rPr>
        <w:t>HP:0000456</w:t>
      </w:r>
      <w:r w:rsidRPr="001B1D07">
        <w:rPr>
          <w:rFonts w:asciiTheme="minorHAnsi" w:hAnsiTheme="minorHAnsi" w:cstheme="minorHAnsi"/>
          <w:color w:val="000000"/>
          <w:sz w:val="22"/>
          <w:szCs w:val="22"/>
        </w:rPr>
        <w:t xml:space="preserve"> (</w:t>
      </w:r>
      <w:r w:rsidRPr="001B1D07">
        <w:rPr>
          <w:rFonts w:asciiTheme="minorHAnsi" w:hAnsiTheme="minorHAnsi" w:cstheme="minorHAnsi"/>
          <w:sz w:val="22"/>
          <w:szCs w:val="22"/>
          <w:shd w:val="clear" w:color="auto" w:fill="FFFFFF"/>
        </w:rPr>
        <w:t>Bifid nasal tip</w:t>
      </w:r>
      <w:r w:rsidRPr="001B1D07">
        <w:rPr>
          <w:rFonts w:asciiTheme="minorHAnsi" w:hAnsiTheme="minorHAnsi" w:cstheme="minorHAnsi"/>
          <w:sz w:val="22"/>
          <w:szCs w:val="22"/>
        </w:rPr>
        <w:t xml:space="preserve">). </w:t>
      </w:r>
      <w:proofErr w:type="gramStart"/>
      <w:r w:rsidRPr="001B1D07">
        <w:rPr>
          <w:rFonts w:asciiTheme="minorHAnsi" w:hAnsiTheme="minorHAnsi" w:cstheme="minorHAnsi"/>
          <w:sz w:val="22"/>
          <w:szCs w:val="22"/>
        </w:rPr>
        <w:t>But,</w:t>
      </w:r>
      <w:proofErr w:type="gramEnd"/>
      <w:r w:rsidRPr="001B1D07">
        <w:rPr>
          <w:rFonts w:asciiTheme="minorHAnsi" w:hAnsiTheme="minorHAnsi" w:cstheme="minorHAnsi"/>
          <w:sz w:val="22"/>
          <w:szCs w:val="22"/>
        </w:rPr>
        <w:t xml:space="preserve"> there is only one case one case of </w:t>
      </w:r>
      <w:r w:rsidRPr="001B1D07">
        <w:rPr>
          <w:rFonts w:asciiTheme="minorHAnsi" w:hAnsiTheme="minorHAnsi" w:cstheme="minorHAnsi"/>
          <w:sz w:val="22"/>
          <w:szCs w:val="22"/>
          <w:shd w:val="clear" w:color="auto" w:fill="FFFFFF"/>
        </w:rPr>
        <w:t>Bifid nasal tip</w:t>
      </w:r>
      <w:r w:rsidRPr="001B1D07">
        <w:rPr>
          <w:rFonts w:asciiTheme="minorHAnsi" w:hAnsiTheme="minorHAnsi" w:cstheme="minorHAnsi"/>
          <w:sz w:val="22"/>
          <w:szCs w:val="22"/>
        </w:rPr>
        <w:t xml:space="preserve"> in MyGene2.</w:t>
      </w:r>
    </w:p>
    <w:p w14:paraId="5F4E2AC4" w14:textId="3B6BCA69" w:rsidR="00175A74" w:rsidRDefault="00175A74">
      <w:pPr>
        <w:rPr>
          <w:rFonts w:asciiTheme="minorHAnsi" w:hAnsiTheme="minorHAnsi" w:cstheme="minorHAnsi"/>
          <w:sz w:val="22"/>
          <w:szCs w:val="22"/>
        </w:rPr>
      </w:pPr>
    </w:p>
    <w:p w14:paraId="3140E3C1" w14:textId="47C1A7D4" w:rsidR="00D13896" w:rsidRPr="00D13896" w:rsidRDefault="00D13896">
      <w:pPr>
        <w:rPr>
          <w:rFonts w:asciiTheme="minorHAnsi" w:hAnsiTheme="minorHAnsi" w:cstheme="minorHAnsi"/>
          <w:sz w:val="22"/>
          <w:szCs w:val="22"/>
        </w:rPr>
      </w:pPr>
      <w:r w:rsidRPr="00D13896">
        <w:rPr>
          <w:rFonts w:asciiTheme="minorHAnsi" w:hAnsiTheme="minorHAnsi" w:cstheme="minorHAnsi"/>
          <w:sz w:val="22"/>
          <w:szCs w:val="22"/>
        </w:rPr>
        <w:t>Diagnosis</w:t>
      </w:r>
    </w:p>
    <w:p w14:paraId="7651CE7F" w14:textId="2E94654A" w:rsidR="00D13896" w:rsidRDefault="00D13896">
      <w:pPr>
        <w:rPr>
          <w:rFonts w:asciiTheme="minorHAnsi" w:hAnsiTheme="minorHAnsi" w:cstheme="minorHAnsi"/>
          <w:sz w:val="22"/>
          <w:szCs w:val="22"/>
        </w:rPr>
      </w:pPr>
      <w:r w:rsidRPr="00D13896">
        <w:rPr>
          <w:rFonts w:asciiTheme="minorHAnsi" w:hAnsiTheme="minorHAnsi" w:cstheme="minorHAnsi"/>
          <w:sz w:val="22"/>
          <w:szCs w:val="22"/>
        </w:rPr>
        <w:t>New phenotype</w:t>
      </w:r>
      <w:bookmarkStart w:id="0" w:name="_GoBack"/>
      <w:bookmarkEnd w:id="0"/>
    </w:p>
    <w:p w14:paraId="0DFE8EFE" w14:textId="77777777" w:rsidR="00D13896" w:rsidRDefault="00D13896">
      <w:pPr>
        <w:rPr>
          <w:rFonts w:asciiTheme="minorHAnsi" w:hAnsiTheme="minorHAnsi" w:cstheme="minorHAnsi"/>
          <w:sz w:val="22"/>
          <w:szCs w:val="22"/>
        </w:rPr>
      </w:pPr>
    </w:p>
    <w:p w14:paraId="1FF6A73E" w14:textId="1911C609" w:rsidR="00175A74" w:rsidRDefault="00175A74">
      <w:pPr>
        <w:rPr>
          <w:rFonts w:asciiTheme="minorHAnsi" w:hAnsiTheme="minorHAnsi" w:cstheme="minorHAnsi"/>
          <w:sz w:val="22"/>
          <w:szCs w:val="22"/>
        </w:rPr>
      </w:pPr>
      <w:r w:rsidRPr="00175A74">
        <w:rPr>
          <w:rFonts w:asciiTheme="minorHAnsi" w:hAnsiTheme="minorHAnsi" w:cstheme="minorHAnsi"/>
          <w:sz w:val="22"/>
          <w:szCs w:val="22"/>
        </w:rPr>
        <w:t>BGN</w:t>
      </w:r>
    </w:p>
    <w:p w14:paraId="59E71678" w14:textId="6F8E6B14" w:rsidR="00175A74" w:rsidRDefault="00175A74">
      <w:pPr>
        <w:rPr>
          <w:rFonts w:asciiTheme="minorHAnsi" w:hAnsiTheme="minorHAnsi" w:cstheme="minorHAnsi"/>
          <w:sz w:val="22"/>
          <w:szCs w:val="22"/>
        </w:rPr>
      </w:pPr>
      <w:r>
        <w:rPr>
          <w:rFonts w:asciiTheme="minorHAnsi" w:hAnsiTheme="minorHAnsi" w:cstheme="minorHAnsi"/>
          <w:sz w:val="22"/>
          <w:szCs w:val="22"/>
        </w:rPr>
        <w:t>Gene Card</w:t>
      </w:r>
    </w:p>
    <w:p w14:paraId="380A9EAF" w14:textId="7CFD361C" w:rsidR="00175A74" w:rsidRDefault="00175A74" w:rsidP="00175A74">
      <w:r>
        <w:rPr>
          <w:rFonts w:ascii="Helvetica" w:hAnsi="Helvetica"/>
          <w:color w:val="333333"/>
          <w:sz w:val="20"/>
          <w:szCs w:val="20"/>
          <w:shd w:val="clear" w:color="auto" w:fill="FFFFFF"/>
        </w:rPr>
        <w:t>S</w:t>
      </w:r>
      <w:r>
        <w:rPr>
          <w:rFonts w:ascii="Helvetica" w:hAnsi="Helvetica"/>
          <w:color w:val="333333"/>
          <w:sz w:val="20"/>
          <w:szCs w:val="20"/>
          <w:shd w:val="clear" w:color="auto" w:fill="FFFFFF"/>
        </w:rPr>
        <w:t>mall leucine-rich proteoglycan (SLRP) family of proteins. The encoded preproprotein is proteolytically processed to generate the mature protein, which plays a role in bone growth, muscle development and regeneration, and collagen fibril assembly in multiple tissues. </w:t>
      </w:r>
    </w:p>
    <w:p w14:paraId="26C52600" w14:textId="77777777" w:rsidR="00175A74" w:rsidRPr="00175A74" w:rsidRDefault="00175A74">
      <w:pPr>
        <w:rPr>
          <w:rFonts w:asciiTheme="minorHAnsi" w:hAnsiTheme="minorHAnsi" w:cstheme="minorHAnsi"/>
          <w:sz w:val="22"/>
          <w:szCs w:val="22"/>
        </w:rPr>
      </w:pPr>
    </w:p>
    <w:p w14:paraId="222FDFA9" w14:textId="168513E9" w:rsidR="00175A74" w:rsidRPr="00175A74" w:rsidRDefault="00175A74">
      <w:pPr>
        <w:rPr>
          <w:rFonts w:asciiTheme="minorHAnsi" w:hAnsiTheme="minorHAnsi" w:cstheme="minorHAnsi"/>
          <w:sz w:val="22"/>
          <w:szCs w:val="22"/>
        </w:rPr>
      </w:pPr>
      <w:proofErr w:type="spellStart"/>
      <w:r w:rsidRPr="00175A74">
        <w:rPr>
          <w:rFonts w:asciiTheme="minorHAnsi" w:hAnsiTheme="minorHAnsi" w:cstheme="minorHAnsi"/>
          <w:sz w:val="22"/>
          <w:szCs w:val="22"/>
        </w:rPr>
        <w:t>Gnomad</w:t>
      </w:r>
      <w:proofErr w:type="spellEnd"/>
    </w:p>
    <w:p w14:paraId="7B305679" w14:textId="45AEC13F" w:rsidR="00175A74" w:rsidRDefault="00175A74" w:rsidP="00175A74">
      <w:pPr>
        <w:rPr>
          <w:rFonts w:ascii="Arial" w:hAnsi="Arial" w:cs="Arial"/>
          <w:color w:val="000000"/>
          <w:sz w:val="21"/>
          <w:szCs w:val="21"/>
          <w:shd w:val="clear" w:color="auto" w:fill="FAFAFA"/>
        </w:rPr>
      </w:pPr>
      <w:r w:rsidRPr="00175A74">
        <w:rPr>
          <w:rFonts w:ascii="Arial" w:hAnsi="Arial" w:cs="Arial"/>
          <w:color w:val="000000"/>
          <w:sz w:val="21"/>
          <w:szCs w:val="21"/>
          <w:shd w:val="clear" w:color="auto" w:fill="FAFAFA"/>
        </w:rPr>
        <w:t>o/e = </w:t>
      </w:r>
      <w:r w:rsidRPr="00175A74">
        <w:rPr>
          <w:rStyle w:val="tooltiphint-jfotn7-0"/>
          <w:rFonts w:ascii="Arial" w:hAnsi="Arial" w:cs="Arial"/>
          <w:color w:val="000000"/>
          <w:sz w:val="21"/>
          <w:szCs w:val="21"/>
          <w:shd w:val="clear" w:color="auto" w:fill="FAFAFA"/>
        </w:rPr>
        <w:t>0.2</w:t>
      </w:r>
      <w:r w:rsidRPr="00175A74">
        <w:rPr>
          <w:rFonts w:ascii="Arial" w:hAnsi="Arial" w:cs="Arial"/>
          <w:color w:val="000000"/>
          <w:sz w:val="21"/>
          <w:szCs w:val="21"/>
          <w:shd w:val="clear" w:color="auto" w:fill="FAFAFA"/>
        </w:rPr>
        <w:t> (</w:t>
      </w:r>
      <w:r w:rsidRPr="00175A74">
        <w:rPr>
          <w:rStyle w:val="tooltiphint-jfotn7-0"/>
          <w:rFonts w:ascii="Arial" w:hAnsi="Arial" w:cs="Arial"/>
          <w:color w:val="000000"/>
          <w:sz w:val="21"/>
          <w:szCs w:val="21"/>
          <w:shd w:val="clear" w:color="auto" w:fill="FAFAFA"/>
        </w:rPr>
        <w:t>0.08</w:t>
      </w:r>
      <w:r w:rsidRPr="00175A74">
        <w:rPr>
          <w:rFonts w:ascii="Arial" w:hAnsi="Arial" w:cs="Arial"/>
          <w:color w:val="000000"/>
          <w:sz w:val="21"/>
          <w:szCs w:val="21"/>
          <w:shd w:val="clear" w:color="auto" w:fill="FAFAFA"/>
        </w:rPr>
        <w:t> - </w:t>
      </w:r>
      <w:r w:rsidRPr="00175A74">
        <w:rPr>
          <w:rStyle w:val="constraintmetricsconstrainthighlight-um0hbr-0"/>
          <w:rFonts w:ascii="Arial" w:hAnsi="Arial" w:cs="Arial"/>
          <w:color w:val="000000"/>
          <w:sz w:val="21"/>
          <w:szCs w:val="21"/>
          <w:bdr w:val="single" w:sz="6" w:space="3" w:color="000000" w:frame="1"/>
          <w:shd w:val="clear" w:color="auto" w:fill="FF9300"/>
        </w:rPr>
        <w:t>0.64</w:t>
      </w:r>
      <w:r w:rsidRPr="00175A74">
        <w:rPr>
          <w:rFonts w:ascii="Arial" w:hAnsi="Arial" w:cs="Arial"/>
          <w:color w:val="000000"/>
          <w:sz w:val="21"/>
          <w:szCs w:val="21"/>
          <w:shd w:val="clear" w:color="auto" w:fill="FAFAFA"/>
        </w:rPr>
        <w:t>)</w:t>
      </w:r>
    </w:p>
    <w:p w14:paraId="5C3865C7" w14:textId="77777777" w:rsidR="00175A74" w:rsidRPr="00175A74" w:rsidRDefault="00175A74" w:rsidP="00175A74">
      <w:pPr>
        <w:rPr>
          <w:rFonts w:ascii="Arial" w:hAnsi="Arial" w:cs="Arial"/>
          <w:color w:val="000000"/>
          <w:sz w:val="21"/>
          <w:szCs w:val="21"/>
          <w:shd w:val="clear" w:color="auto" w:fill="FAFAFA"/>
        </w:rPr>
      </w:pPr>
    </w:p>
    <w:p w14:paraId="0760EDB9" w14:textId="25DB1E2A" w:rsidR="00175A74" w:rsidRDefault="00175A74" w:rsidP="00175A74">
      <w:proofErr w:type="spellStart"/>
      <w:r w:rsidRPr="00175A74">
        <w:rPr>
          <w:rFonts w:ascii="Arial" w:hAnsi="Arial" w:cs="Arial"/>
          <w:color w:val="000000"/>
          <w:sz w:val="21"/>
          <w:szCs w:val="21"/>
          <w:shd w:val="clear" w:color="auto" w:fill="FAFAFA"/>
        </w:rPr>
        <w:t>GTEx</w:t>
      </w:r>
      <w:proofErr w:type="spellEnd"/>
    </w:p>
    <w:p w14:paraId="229DDE6B" w14:textId="4B097751" w:rsidR="00175A74" w:rsidRDefault="00175A74">
      <w:pPr>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14:anchorId="45332FA6" wp14:editId="48E66D9C">
            <wp:extent cx="5943600" cy="245364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28 at 12.44.49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453640"/>
                    </a:xfrm>
                    <a:prstGeom prst="rect">
                      <a:avLst/>
                    </a:prstGeom>
                  </pic:spPr>
                </pic:pic>
              </a:graphicData>
            </a:graphic>
          </wp:inline>
        </w:drawing>
      </w:r>
    </w:p>
    <w:p w14:paraId="29133499" w14:textId="77777777" w:rsidR="00175A74" w:rsidRPr="001B1D07" w:rsidRDefault="00175A74">
      <w:pPr>
        <w:rPr>
          <w:rFonts w:asciiTheme="minorHAnsi" w:hAnsiTheme="minorHAnsi" w:cstheme="minorHAnsi"/>
          <w:sz w:val="22"/>
          <w:szCs w:val="22"/>
        </w:rPr>
      </w:pPr>
    </w:p>
    <w:p w14:paraId="4BE2A855" w14:textId="51609341" w:rsidR="00692C15" w:rsidRPr="001B1D07" w:rsidRDefault="00692C15">
      <w:pPr>
        <w:rPr>
          <w:rFonts w:asciiTheme="minorHAnsi" w:hAnsiTheme="minorHAnsi" w:cstheme="minorHAnsi"/>
          <w:sz w:val="22"/>
          <w:szCs w:val="22"/>
        </w:rPr>
      </w:pPr>
    </w:p>
    <w:p w14:paraId="00FDFE4E" w14:textId="7C45CBB2" w:rsidR="00692C15" w:rsidRPr="008D391E" w:rsidRDefault="00692C15">
      <w:pPr>
        <w:rPr>
          <w:rFonts w:asciiTheme="minorHAnsi" w:hAnsiTheme="minorHAnsi" w:cstheme="minorHAnsi"/>
          <w:b/>
          <w:bCs/>
          <w:sz w:val="22"/>
          <w:szCs w:val="22"/>
        </w:rPr>
      </w:pPr>
      <w:r w:rsidRPr="008D391E">
        <w:rPr>
          <w:rFonts w:asciiTheme="minorHAnsi" w:hAnsiTheme="minorHAnsi" w:cstheme="minorHAnsi"/>
          <w:b/>
          <w:bCs/>
          <w:sz w:val="22"/>
          <w:szCs w:val="22"/>
        </w:rPr>
        <w:t>Community 9</w:t>
      </w:r>
    </w:p>
    <w:p w14:paraId="1CA46EF1" w14:textId="5FF90CAF" w:rsidR="00692C15" w:rsidRPr="001B1D07" w:rsidRDefault="00692C15">
      <w:pPr>
        <w:rPr>
          <w:rFonts w:asciiTheme="minorHAnsi" w:hAnsiTheme="minorHAnsi" w:cstheme="minorHAnsi"/>
          <w:color w:val="000000"/>
          <w:sz w:val="22"/>
          <w:szCs w:val="22"/>
        </w:rPr>
      </w:pPr>
      <w:r w:rsidRPr="001B1D07">
        <w:rPr>
          <w:rFonts w:asciiTheme="minorHAnsi" w:hAnsiTheme="minorHAnsi" w:cstheme="minorHAnsi"/>
          <w:sz w:val="22"/>
          <w:szCs w:val="22"/>
        </w:rPr>
        <w:t xml:space="preserve">2/3 </w:t>
      </w:r>
      <w:r w:rsidRPr="001B1D07">
        <w:rPr>
          <w:rFonts w:asciiTheme="minorHAnsi" w:hAnsiTheme="minorHAnsi" w:cstheme="minorHAnsi"/>
          <w:sz w:val="22"/>
          <w:szCs w:val="22"/>
        </w:rPr>
        <w:t>HPO term have known associations with related genes/proteins.</w:t>
      </w:r>
      <w:r w:rsidRPr="001B1D07">
        <w:rPr>
          <w:rFonts w:asciiTheme="minorHAnsi" w:hAnsiTheme="minorHAnsi" w:cstheme="minorHAnsi"/>
          <w:sz w:val="22"/>
          <w:szCs w:val="22"/>
        </w:rPr>
        <w:t xml:space="preserve"> The exception is </w:t>
      </w:r>
      <w:r w:rsidRPr="001B1D07">
        <w:rPr>
          <w:rFonts w:asciiTheme="minorHAnsi" w:hAnsiTheme="minorHAnsi" w:cstheme="minorHAnsi"/>
          <w:color w:val="000000"/>
          <w:sz w:val="22"/>
          <w:szCs w:val="22"/>
        </w:rPr>
        <w:t>HP:0030430</w:t>
      </w:r>
      <w:r w:rsidRPr="001B1D07">
        <w:rPr>
          <w:rFonts w:asciiTheme="minorHAnsi" w:hAnsiTheme="minorHAnsi" w:cstheme="minorHAnsi"/>
          <w:color w:val="000000"/>
          <w:sz w:val="22"/>
          <w:szCs w:val="22"/>
        </w:rPr>
        <w:t xml:space="preserve"> (</w:t>
      </w:r>
      <w:r w:rsidRPr="001B1D07">
        <w:rPr>
          <w:rFonts w:asciiTheme="minorHAnsi" w:hAnsiTheme="minorHAnsi" w:cstheme="minorHAnsi"/>
          <w:sz w:val="22"/>
          <w:szCs w:val="22"/>
          <w:shd w:val="clear" w:color="auto" w:fill="FFFFFF"/>
        </w:rPr>
        <w:t>Neuroma</w:t>
      </w:r>
      <w:r w:rsidRPr="001B1D07">
        <w:rPr>
          <w:rFonts w:asciiTheme="minorHAnsi" w:hAnsiTheme="minorHAnsi" w:cstheme="minorHAnsi"/>
          <w:color w:val="000000"/>
          <w:sz w:val="22"/>
          <w:szCs w:val="22"/>
        </w:rPr>
        <w:t xml:space="preserve">). There are 2 cases of Neuroma in MyGene2, </w:t>
      </w:r>
      <w:r w:rsidR="001B1D07" w:rsidRPr="001B1D07">
        <w:rPr>
          <w:rFonts w:asciiTheme="minorHAnsi" w:hAnsiTheme="minorHAnsi" w:cstheme="minorHAnsi"/>
          <w:color w:val="000000"/>
          <w:sz w:val="22"/>
          <w:szCs w:val="22"/>
        </w:rPr>
        <w:t xml:space="preserve">with </w:t>
      </w:r>
      <w:r w:rsidRPr="001B1D07">
        <w:rPr>
          <w:rFonts w:asciiTheme="minorHAnsi" w:hAnsiTheme="minorHAnsi" w:cstheme="minorHAnsi"/>
          <w:color w:val="000000"/>
          <w:sz w:val="22"/>
          <w:szCs w:val="22"/>
        </w:rPr>
        <w:t xml:space="preserve">no over lapping genes. </w:t>
      </w:r>
    </w:p>
    <w:p w14:paraId="706883B7" w14:textId="0A2DEF68" w:rsidR="001B1D07" w:rsidRDefault="001B1D07">
      <w:pPr>
        <w:rPr>
          <w:rFonts w:asciiTheme="minorHAnsi" w:hAnsiTheme="minorHAnsi" w:cstheme="minorHAnsi"/>
          <w:color w:val="000000"/>
          <w:sz w:val="22"/>
          <w:szCs w:val="22"/>
        </w:rPr>
      </w:pPr>
    </w:p>
    <w:p w14:paraId="1F4623AD" w14:textId="64C07E7F" w:rsidR="00D13896" w:rsidRDefault="00D13896">
      <w:pPr>
        <w:rPr>
          <w:rFonts w:asciiTheme="minorHAnsi" w:hAnsiTheme="minorHAnsi" w:cstheme="minorHAnsi"/>
          <w:color w:val="000000"/>
          <w:sz w:val="22"/>
          <w:szCs w:val="22"/>
        </w:rPr>
      </w:pPr>
      <w:r>
        <w:rPr>
          <w:rFonts w:asciiTheme="minorHAnsi" w:hAnsiTheme="minorHAnsi" w:cstheme="minorHAnsi"/>
          <w:color w:val="000000"/>
          <w:sz w:val="22"/>
          <w:szCs w:val="22"/>
        </w:rPr>
        <w:t>Diagnosis</w:t>
      </w:r>
    </w:p>
    <w:p w14:paraId="1F49C319" w14:textId="77777777" w:rsidR="00D13896" w:rsidRPr="00D13896" w:rsidRDefault="00D13896" w:rsidP="00D13896">
      <w:pPr>
        <w:rPr>
          <w:rFonts w:asciiTheme="minorHAnsi" w:hAnsiTheme="minorHAnsi" w:cstheme="minorHAnsi"/>
          <w:color w:val="000000"/>
          <w:sz w:val="22"/>
          <w:szCs w:val="22"/>
        </w:rPr>
      </w:pPr>
      <w:r w:rsidRPr="00D13896">
        <w:rPr>
          <w:rFonts w:asciiTheme="minorHAnsi" w:hAnsiTheme="minorHAnsi" w:cstheme="minorHAnsi"/>
          <w:color w:val="000000"/>
          <w:sz w:val="22"/>
          <w:szCs w:val="22"/>
        </w:rPr>
        <w:t>Neurofibromatosis 1-Like Syndrome</w:t>
      </w:r>
    </w:p>
    <w:p w14:paraId="509AE1D9" w14:textId="6BCE673A" w:rsidR="00D13896" w:rsidRDefault="00D13896" w:rsidP="00D13896">
      <w:pPr>
        <w:rPr>
          <w:rFonts w:asciiTheme="minorHAnsi" w:hAnsiTheme="minorHAnsi" w:cstheme="minorHAnsi"/>
          <w:color w:val="000000"/>
          <w:sz w:val="22"/>
          <w:szCs w:val="22"/>
        </w:rPr>
      </w:pPr>
      <w:r w:rsidRPr="00D13896">
        <w:rPr>
          <w:rFonts w:asciiTheme="minorHAnsi" w:hAnsiTheme="minorHAnsi" w:cstheme="minorHAnsi"/>
          <w:color w:val="000000"/>
          <w:sz w:val="22"/>
          <w:szCs w:val="22"/>
        </w:rPr>
        <w:t>Parkinson's Disease: unexplained</w:t>
      </w:r>
    </w:p>
    <w:p w14:paraId="1FEAB4FC" w14:textId="77777777" w:rsidR="00D13896" w:rsidRDefault="00D13896">
      <w:pPr>
        <w:rPr>
          <w:rFonts w:asciiTheme="minorHAnsi" w:hAnsiTheme="minorHAnsi" w:cstheme="minorHAnsi"/>
          <w:color w:val="000000"/>
          <w:sz w:val="22"/>
          <w:szCs w:val="22"/>
        </w:rPr>
      </w:pPr>
    </w:p>
    <w:p w14:paraId="347F664A" w14:textId="13883737" w:rsidR="00175A74" w:rsidRDefault="00175A74">
      <w:pPr>
        <w:rPr>
          <w:rFonts w:asciiTheme="minorHAnsi" w:hAnsiTheme="minorHAnsi" w:cstheme="minorHAnsi"/>
          <w:color w:val="000000"/>
          <w:sz w:val="22"/>
          <w:szCs w:val="22"/>
        </w:rPr>
      </w:pPr>
      <w:r w:rsidRPr="00175A74">
        <w:rPr>
          <w:rFonts w:asciiTheme="minorHAnsi" w:hAnsiTheme="minorHAnsi" w:cstheme="minorHAnsi"/>
          <w:color w:val="000000"/>
          <w:sz w:val="22"/>
          <w:szCs w:val="22"/>
        </w:rPr>
        <w:t>PLK3</w:t>
      </w:r>
    </w:p>
    <w:p w14:paraId="3FA0D260" w14:textId="77777777" w:rsidR="008D391E" w:rsidRDefault="008D391E" w:rsidP="008D391E">
      <w:r>
        <w:rPr>
          <w:rFonts w:ascii="Helvetica" w:hAnsi="Helvetica"/>
          <w:color w:val="333333"/>
          <w:sz w:val="20"/>
          <w:szCs w:val="20"/>
          <w:shd w:val="clear" w:color="auto" w:fill="FFFFFF"/>
        </w:rPr>
        <w:t>The protein encoded by this gene is a member of the highly conserved polo-like kinase family of serine/threonine kinases. Members of this family are characterized by an amino-terminal kinase domain and a carboxy-terminal bipartite polo box domain that functions as a substrate-binding motif and a cellular localization signal. </w:t>
      </w:r>
    </w:p>
    <w:p w14:paraId="167D6720" w14:textId="77777777" w:rsidR="008D391E" w:rsidRDefault="008D391E" w:rsidP="008D391E">
      <w:r>
        <w:rPr>
          <w:rFonts w:ascii="Arial" w:hAnsi="Arial" w:cs="Arial"/>
          <w:color w:val="000000"/>
          <w:sz w:val="21"/>
          <w:szCs w:val="21"/>
          <w:shd w:val="clear" w:color="auto" w:fill="FAFAFA"/>
        </w:rPr>
        <w:t>o/e = </w:t>
      </w:r>
      <w:r>
        <w:rPr>
          <w:rStyle w:val="tooltiphint-jfotn7-0"/>
          <w:rFonts w:ascii="Arial" w:hAnsi="Arial" w:cs="Arial"/>
          <w:color w:val="000000"/>
          <w:sz w:val="21"/>
          <w:szCs w:val="21"/>
          <w:shd w:val="clear" w:color="auto" w:fill="FAFAFA"/>
        </w:rPr>
        <w:t>0.46</w:t>
      </w:r>
      <w:r>
        <w:rPr>
          <w:rFonts w:ascii="Arial" w:hAnsi="Arial" w:cs="Arial"/>
          <w:color w:val="000000"/>
          <w:sz w:val="21"/>
          <w:szCs w:val="21"/>
          <w:shd w:val="clear" w:color="auto" w:fill="FAFAFA"/>
        </w:rPr>
        <w:t> (</w:t>
      </w:r>
      <w:r>
        <w:rPr>
          <w:rStyle w:val="tooltiphint-jfotn7-0"/>
          <w:rFonts w:ascii="Arial" w:hAnsi="Arial" w:cs="Arial"/>
          <w:color w:val="000000"/>
          <w:sz w:val="21"/>
          <w:szCs w:val="21"/>
          <w:shd w:val="clear" w:color="auto" w:fill="FAFAFA"/>
        </w:rPr>
        <w:t>0.31</w:t>
      </w:r>
      <w:r>
        <w:rPr>
          <w:rFonts w:ascii="Arial" w:hAnsi="Arial" w:cs="Arial"/>
          <w:color w:val="000000"/>
          <w:sz w:val="21"/>
          <w:szCs w:val="21"/>
          <w:shd w:val="clear" w:color="auto" w:fill="FAFAFA"/>
        </w:rPr>
        <w:t> - </w:t>
      </w:r>
      <w:r>
        <w:rPr>
          <w:rStyle w:val="constraintmetricsconstrainthighlight-um0hbr-0"/>
          <w:rFonts w:ascii="Arial" w:hAnsi="Arial" w:cs="Arial"/>
          <w:color w:val="000000"/>
          <w:sz w:val="21"/>
          <w:szCs w:val="21"/>
          <w:bdr w:val="single" w:sz="6" w:space="3" w:color="000000" w:frame="1"/>
          <w:shd w:val="clear" w:color="auto" w:fill="FFC000"/>
        </w:rPr>
        <w:t>0.71</w:t>
      </w:r>
      <w:r>
        <w:rPr>
          <w:rFonts w:ascii="Arial" w:hAnsi="Arial" w:cs="Arial"/>
          <w:color w:val="000000"/>
          <w:sz w:val="21"/>
          <w:szCs w:val="21"/>
          <w:shd w:val="clear" w:color="auto" w:fill="FAFAFA"/>
        </w:rPr>
        <w:t>)</w:t>
      </w:r>
    </w:p>
    <w:p w14:paraId="609C5D08" w14:textId="6A1753F5" w:rsidR="00175A74" w:rsidRDefault="008D391E">
      <w:pPr>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14:anchorId="17DD64E3" wp14:editId="1B60C2A1">
            <wp:extent cx="5943600" cy="2421890"/>
            <wp:effectExtent l="0" t="0" r="0" b="3810"/>
            <wp:docPr id="2" name="Picture 2"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1-28 at 1.03.14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421890"/>
                    </a:xfrm>
                    <a:prstGeom prst="rect">
                      <a:avLst/>
                    </a:prstGeom>
                  </pic:spPr>
                </pic:pic>
              </a:graphicData>
            </a:graphic>
          </wp:inline>
        </w:drawing>
      </w:r>
    </w:p>
    <w:p w14:paraId="1BFCC40F" w14:textId="125CA3DF" w:rsidR="008D391E" w:rsidRDefault="008D391E">
      <w:pPr>
        <w:rPr>
          <w:rFonts w:asciiTheme="minorHAnsi" w:hAnsiTheme="minorHAnsi" w:cstheme="minorHAnsi"/>
          <w:color w:val="000000"/>
          <w:sz w:val="22"/>
          <w:szCs w:val="22"/>
        </w:rPr>
      </w:pPr>
      <w:r w:rsidRPr="008D391E">
        <w:rPr>
          <w:rFonts w:asciiTheme="minorHAnsi" w:hAnsiTheme="minorHAnsi" w:cstheme="minorHAnsi"/>
          <w:color w:val="000000"/>
          <w:sz w:val="22"/>
          <w:szCs w:val="22"/>
        </w:rPr>
        <w:t>SAE1</w:t>
      </w:r>
    </w:p>
    <w:p w14:paraId="4C8FE59F" w14:textId="77777777" w:rsidR="008D391E" w:rsidRDefault="008D391E" w:rsidP="008D391E">
      <w:r>
        <w:rPr>
          <w:rFonts w:ascii="Helvetica" w:hAnsi="Helvetica"/>
          <w:color w:val="333333"/>
          <w:sz w:val="20"/>
          <w:szCs w:val="20"/>
          <w:shd w:val="clear" w:color="auto" w:fill="FFFFFF"/>
        </w:rPr>
        <w:t xml:space="preserve">Posttranslational modification of proteins by the addition of the small protein SUMO (see SUMO1; MIM 601912), or </w:t>
      </w:r>
      <w:proofErr w:type="spellStart"/>
      <w:r>
        <w:rPr>
          <w:rFonts w:ascii="Helvetica" w:hAnsi="Helvetica"/>
          <w:color w:val="333333"/>
          <w:sz w:val="20"/>
          <w:szCs w:val="20"/>
          <w:shd w:val="clear" w:color="auto" w:fill="FFFFFF"/>
        </w:rPr>
        <w:t>sumoylation</w:t>
      </w:r>
      <w:proofErr w:type="spellEnd"/>
      <w:r>
        <w:rPr>
          <w:rFonts w:ascii="Helvetica" w:hAnsi="Helvetica"/>
          <w:color w:val="333333"/>
          <w:sz w:val="20"/>
          <w:szCs w:val="20"/>
          <w:shd w:val="clear" w:color="auto" w:fill="FFFFFF"/>
        </w:rPr>
        <w:t>, regulates protein structure and intracellular localization. </w:t>
      </w:r>
    </w:p>
    <w:p w14:paraId="0F04E81C" w14:textId="756D2F45" w:rsidR="008D391E" w:rsidRDefault="008D391E" w:rsidP="008D391E">
      <w:pPr>
        <w:rPr>
          <w:rFonts w:ascii="Arial" w:hAnsi="Arial" w:cs="Arial"/>
          <w:color w:val="000000"/>
          <w:sz w:val="21"/>
          <w:szCs w:val="21"/>
        </w:rPr>
      </w:pPr>
      <w:r>
        <w:rPr>
          <w:rFonts w:ascii="Arial" w:hAnsi="Arial" w:cs="Arial"/>
          <w:color w:val="000000"/>
          <w:sz w:val="21"/>
          <w:szCs w:val="21"/>
        </w:rPr>
        <w:lastRenderedPageBreak/>
        <w:br/>
      </w:r>
      <w:r>
        <w:rPr>
          <w:rStyle w:val="gnomadconstrainttableoemetrics-sc-14vulik-1"/>
          <w:rFonts w:ascii="Arial" w:hAnsi="Arial" w:cs="Arial"/>
          <w:color w:val="000000"/>
          <w:sz w:val="21"/>
          <w:szCs w:val="21"/>
        </w:rPr>
        <w:t>o/e = </w:t>
      </w:r>
      <w:r>
        <w:rPr>
          <w:rStyle w:val="tooltiphint-jfotn7-0"/>
          <w:rFonts w:ascii="Arial" w:hAnsi="Arial" w:cs="Arial"/>
          <w:color w:val="000000"/>
          <w:sz w:val="21"/>
          <w:szCs w:val="21"/>
        </w:rPr>
        <w:t>0.06</w:t>
      </w:r>
      <w:r>
        <w:rPr>
          <w:rStyle w:val="gnomadconstrainttableoemetrics-sc-14vulik-1"/>
          <w:rFonts w:ascii="Arial" w:hAnsi="Arial" w:cs="Arial"/>
          <w:color w:val="000000"/>
          <w:sz w:val="21"/>
          <w:szCs w:val="21"/>
        </w:rPr>
        <w:t> (</w:t>
      </w:r>
      <w:r>
        <w:rPr>
          <w:rStyle w:val="tooltiphint-jfotn7-0"/>
          <w:rFonts w:ascii="Arial" w:hAnsi="Arial" w:cs="Arial"/>
          <w:color w:val="000000"/>
          <w:sz w:val="21"/>
          <w:szCs w:val="21"/>
        </w:rPr>
        <w:t>0.02</w:t>
      </w:r>
      <w:r>
        <w:rPr>
          <w:rStyle w:val="gnomadconstrainttableoemetrics-sc-14vulik-1"/>
          <w:rFonts w:ascii="Arial" w:hAnsi="Arial" w:cs="Arial"/>
          <w:color w:val="000000"/>
          <w:sz w:val="21"/>
          <w:szCs w:val="21"/>
        </w:rPr>
        <w:t> - </w:t>
      </w:r>
      <w:r>
        <w:rPr>
          <w:rStyle w:val="constraintmetricsconstrainthighlight-um0hbr-0"/>
          <w:rFonts w:ascii="Arial" w:hAnsi="Arial" w:cs="Arial"/>
          <w:color w:val="000000"/>
          <w:sz w:val="21"/>
          <w:szCs w:val="21"/>
          <w:bdr w:val="single" w:sz="6" w:space="3" w:color="000000" w:frame="1"/>
          <w:shd w:val="clear" w:color="auto" w:fill="FF2600"/>
        </w:rPr>
        <w:t>0.27</w:t>
      </w:r>
      <w:r>
        <w:rPr>
          <w:rStyle w:val="gnomadconstrainttableoemetrics-sc-14vulik-1"/>
          <w:rFonts w:ascii="Arial" w:hAnsi="Arial" w:cs="Arial"/>
          <w:color w:val="000000"/>
          <w:sz w:val="21"/>
          <w:szCs w:val="21"/>
        </w:rPr>
        <w:t>)</w:t>
      </w:r>
    </w:p>
    <w:p w14:paraId="07076F44" w14:textId="7275C007" w:rsidR="008D391E" w:rsidRDefault="008D391E">
      <w:pPr>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14:anchorId="55BA2102" wp14:editId="2AB81120">
            <wp:extent cx="5943600" cy="2442210"/>
            <wp:effectExtent l="0" t="0" r="0" b="0"/>
            <wp:docPr id="3" name="Picture 3"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1-28 at 1.05.06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442210"/>
                    </a:xfrm>
                    <a:prstGeom prst="rect">
                      <a:avLst/>
                    </a:prstGeom>
                  </pic:spPr>
                </pic:pic>
              </a:graphicData>
            </a:graphic>
          </wp:inline>
        </w:drawing>
      </w:r>
    </w:p>
    <w:p w14:paraId="2A54D0B8" w14:textId="0C9CE644" w:rsidR="008D391E" w:rsidRDefault="008D391E">
      <w:pPr>
        <w:rPr>
          <w:rFonts w:asciiTheme="minorHAnsi" w:hAnsiTheme="minorHAnsi" w:cstheme="minorHAnsi"/>
          <w:color w:val="000000"/>
          <w:sz w:val="22"/>
          <w:szCs w:val="22"/>
        </w:rPr>
      </w:pPr>
    </w:p>
    <w:p w14:paraId="2AD1B33A" w14:textId="77777777" w:rsidR="008D391E" w:rsidRDefault="008D391E">
      <w:pPr>
        <w:rPr>
          <w:rFonts w:asciiTheme="minorHAnsi" w:hAnsiTheme="minorHAnsi" w:cstheme="minorHAnsi"/>
          <w:color w:val="000000"/>
          <w:sz w:val="22"/>
          <w:szCs w:val="22"/>
        </w:rPr>
      </w:pPr>
    </w:p>
    <w:p w14:paraId="1C3DE384" w14:textId="77777777" w:rsidR="008D391E" w:rsidRDefault="008D391E">
      <w:pPr>
        <w:rPr>
          <w:rFonts w:asciiTheme="minorHAnsi" w:hAnsiTheme="minorHAnsi" w:cstheme="minorHAnsi"/>
          <w:color w:val="000000"/>
          <w:sz w:val="22"/>
          <w:szCs w:val="22"/>
        </w:rPr>
      </w:pPr>
    </w:p>
    <w:p w14:paraId="043D21E9" w14:textId="77777777" w:rsidR="008D391E" w:rsidRDefault="008D391E">
      <w:pPr>
        <w:rPr>
          <w:rFonts w:asciiTheme="minorHAnsi" w:hAnsiTheme="minorHAnsi" w:cstheme="minorHAnsi"/>
          <w:color w:val="000000"/>
          <w:sz w:val="22"/>
          <w:szCs w:val="22"/>
        </w:rPr>
      </w:pPr>
    </w:p>
    <w:p w14:paraId="7A3A7FBD" w14:textId="0D4DFF05" w:rsidR="008D391E" w:rsidRDefault="008D391E">
      <w:pPr>
        <w:rPr>
          <w:rFonts w:asciiTheme="minorHAnsi" w:hAnsiTheme="minorHAnsi" w:cstheme="minorHAnsi"/>
          <w:color w:val="000000"/>
          <w:sz w:val="22"/>
          <w:szCs w:val="22"/>
        </w:rPr>
      </w:pPr>
      <w:r w:rsidRPr="008D391E">
        <w:rPr>
          <w:rFonts w:asciiTheme="minorHAnsi" w:hAnsiTheme="minorHAnsi" w:cstheme="minorHAnsi"/>
          <w:color w:val="000000"/>
          <w:sz w:val="22"/>
          <w:szCs w:val="22"/>
        </w:rPr>
        <w:t>UHRF1BP1L</w:t>
      </w:r>
    </w:p>
    <w:p w14:paraId="61745AD6" w14:textId="77777777" w:rsidR="008D391E" w:rsidRDefault="008D391E" w:rsidP="008D391E">
      <w:r>
        <w:rPr>
          <w:rFonts w:ascii="Helvetica" w:hAnsi="Helvetica"/>
          <w:color w:val="333333"/>
          <w:sz w:val="20"/>
          <w:szCs w:val="20"/>
          <w:shd w:val="clear" w:color="auto" w:fill="FFFFFF"/>
        </w:rPr>
        <w:t>UHRF1BP1L (UHRF1 Binding Protein 1 Like) is a Protein Coding gene. Diseases associated with UHRF1BP1L include </w:t>
      </w:r>
      <w:hyperlink r:id="rId7" w:tgtFrame="_blank" w:tooltip="See Leukodystrophy, Hypomyelinating, 6 at Malacards" w:history="1">
        <w:r>
          <w:rPr>
            <w:rStyle w:val="Hyperlink"/>
            <w:rFonts w:ascii="Helvetica" w:hAnsi="Helvetica"/>
            <w:color w:val="0077CC"/>
            <w:sz w:val="20"/>
            <w:szCs w:val="20"/>
            <w:shd w:val="clear" w:color="auto" w:fill="FFFFFF"/>
          </w:rPr>
          <w:t xml:space="preserve">Leukodystrophy, </w:t>
        </w:r>
        <w:proofErr w:type="spellStart"/>
        <w:r>
          <w:rPr>
            <w:rStyle w:val="Hyperlink"/>
            <w:rFonts w:ascii="Helvetica" w:hAnsi="Helvetica"/>
            <w:color w:val="0077CC"/>
            <w:sz w:val="20"/>
            <w:szCs w:val="20"/>
            <w:shd w:val="clear" w:color="auto" w:fill="FFFFFF"/>
          </w:rPr>
          <w:t>Hypomyelinating</w:t>
        </w:r>
        <w:proofErr w:type="spellEnd"/>
        <w:r>
          <w:rPr>
            <w:rStyle w:val="Hyperlink"/>
            <w:rFonts w:ascii="Helvetica" w:hAnsi="Helvetica"/>
            <w:color w:val="0077CC"/>
            <w:sz w:val="20"/>
            <w:szCs w:val="20"/>
            <w:shd w:val="clear" w:color="auto" w:fill="FFFFFF"/>
          </w:rPr>
          <w:t>, 6</w:t>
        </w:r>
      </w:hyperlink>
      <w:r>
        <w:rPr>
          <w:rFonts w:ascii="Helvetica" w:hAnsi="Helvetica"/>
          <w:color w:val="333333"/>
          <w:sz w:val="20"/>
          <w:szCs w:val="20"/>
          <w:shd w:val="clear" w:color="auto" w:fill="FFFFFF"/>
        </w:rPr>
        <w:t>. An important paralog of this gene is </w:t>
      </w:r>
      <w:hyperlink r:id="rId8" w:tgtFrame="_blank" w:history="1">
        <w:r>
          <w:rPr>
            <w:rStyle w:val="Hyperlink"/>
            <w:rFonts w:ascii="Helvetica" w:hAnsi="Helvetica"/>
            <w:color w:val="0077CC"/>
            <w:sz w:val="20"/>
            <w:szCs w:val="20"/>
            <w:shd w:val="clear" w:color="auto" w:fill="FFFFFF"/>
          </w:rPr>
          <w:t>UHRF1BP1</w:t>
        </w:r>
      </w:hyperlink>
      <w:r>
        <w:rPr>
          <w:rFonts w:ascii="Helvetica" w:hAnsi="Helvetica"/>
          <w:color w:val="333333"/>
          <w:sz w:val="20"/>
          <w:szCs w:val="20"/>
          <w:shd w:val="clear" w:color="auto" w:fill="FFFFFF"/>
        </w:rPr>
        <w:t>.</w:t>
      </w:r>
    </w:p>
    <w:p w14:paraId="38BAB7EF" w14:textId="47CDAF57" w:rsidR="008D391E" w:rsidRDefault="008D391E">
      <w:pPr>
        <w:rPr>
          <w:rFonts w:asciiTheme="minorHAnsi" w:hAnsiTheme="minorHAnsi" w:cstheme="minorHAnsi"/>
          <w:color w:val="000000"/>
          <w:sz w:val="22"/>
          <w:szCs w:val="22"/>
        </w:rPr>
      </w:pPr>
    </w:p>
    <w:tbl>
      <w:tblPr>
        <w:tblW w:w="0" w:type="auto"/>
        <w:shd w:val="clear" w:color="auto" w:fill="FAFAFA"/>
        <w:tblCellMar>
          <w:top w:w="15" w:type="dxa"/>
          <w:left w:w="15" w:type="dxa"/>
          <w:bottom w:w="15" w:type="dxa"/>
          <w:right w:w="15" w:type="dxa"/>
        </w:tblCellMar>
        <w:tblLook w:val="04A0" w:firstRow="1" w:lastRow="0" w:firstColumn="1" w:lastColumn="0" w:noHBand="0" w:noVBand="1"/>
      </w:tblPr>
      <w:tblGrid>
        <w:gridCol w:w="2443"/>
        <w:gridCol w:w="156"/>
      </w:tblGrid>
      <w:tr w:rsidR="008D391E" w14:paraId="1A7C8662" w14:textId="77777777" w:rsidTr="008D391E">
        <w:tc>
          <w:tcPr>
            <w:tcW w:w="0" w:type="auto"/>
            <w:tcBorders>
              <w:bottom w:val="single" w:sz="6" w:space="0" w:color="CCCCCC"/>
            </w:tcBorders>
            <w:shd w:val="clear" w:color="auto" w:fill="FAFAFA"/>
            <w:tcMar>
              <w:top w:w="120" w:type="dxa"/>
              <w:left w:w="0" w:type="dxa"/>
              <w:bottom w:w="120" w:type="dxa"/>
              <w:right w:w="150" w:type="dxa"/>
            </w:tcMar>
            <w:vAlign w:val="center"/>
            <w:hideMark/>
          </w:tcPr>
          <w:p w14:paraId="31C7C0F3" w14:textId="72D5F605" w:rsidR="008D391E" w:rsidRDefault="008D391E">
            <w:pPr>
              <w:rPr>
                <w:rFonts w:ascii="Arial" w:hAnsi="Arial" w:cs="Arial"/>
                <w:color w:val="000000"/>
                <w:sz w:val="21"/>
                <w:szCs w:val="21"/>
              </w:rPr>
            </w:pPr>
            <w:r>
              <w:rPr>
                <w:rStyle w:val="gnomadconstrainttableoemetrics-sc-14vulik-1"/>
                <w:rFonts w:ascii="Arial" w:hAnsi="Arial" w:cs="Arial"/>
                <w:color w:val="000000"/>
                <w:sz w:val="21"/>
                <w:szCs w:val="21"/>
              </w:rPr>
              <w:t>o/e = </w:t>
            </w:r>
            <w:r>
              <w:rPr>
                <w:rStyle w:val="tooltiphint-jfotn7-0"/>
                <w:rFonts w:ascii="Arial" w:hAnsi="Arial" w:cs="Arial"/>
                <w:color w:val="000000"/>
                <w:sz w:val="21"/>
                <w:szCs w:val="21"/>
              </w:rPr>
              <w:t>0.27</w:t>
            </w:r>
            <w:r>
              <w:rPr>
                <w:rStyle w:val="gnomadconstrainttableoemetrics-sc-14vulik-1"/>
                <w:rFonts w:ascii="Arial" w:hAnsi="Arial" w:cs="Arial"/>
                <w:color w:val="000000"/>
                <w:sz w:val="21"/>
                <w:szCs w:val="21"/>
              </w:rPr>
              <w:t> (</w:t>
            </w:r>
            <w:r>
              <w:rPr>
                <w:rStyle w:val="tooltiphint-jfotn7-0"/>
                <w:rFonts w:ascii="Arial" w:hAnsi="Arial" w:cs="Arial"/>
                <w:color w:val="000000"/>
                <w:sz w:val="21"/>
                <w:szCs w:val="21"/>
              </w:rPr>
              <w:t>0.19</w:t>
            </w:r>
            <w:r>
              <w:rPr>
                <w:rStyle w:val="gnomadconstrainttableoemetrics-sc-14vulik-1"/>
                <w:rFonts w:ascii="Arial" w:hAnsi="Arial" w:cs="Arial"/>
                <w:color w:val="000000"/>
                <w:sz w:val="21"/>
                <w:szCs w:val="21"/>
              </w:rPr>
              <w:t> - </w:t>
            </w:r>
            <w:r>
              <w:rPr>
                <w:rStyle w:val="constraintmetricsconstrainthighlight-um0hbr-0"/>
                <w:rFonts w:ascii="Arial" w:hAnsi="Arial" w:cs="Arial"/>
                <w:color w:val="000000"/>
                <w:sz w:val="21"/>
                <w:szCs w:val="21"/>
                <w:bdr w:val="single" w:sz="6" w:space="3" w:color="000000" w:frame="1"/>
                <w:shd w:val="clear" w:color="auto" w:fill="FF9300"/>
              </w:rPr>
              <w:t>0.41</w:t>
            </w:r>
            <w:r>
              <w:rPr>
                <w:rStyle w:val="gnomadconstrainttableoemetrics-sc-14vulik-1"/>
                <w:rFonts w:ascii="Arial" w:hAnsi="Arial" w:cs="Arial"/>
                <w:color w:val="000000"/>
                <w:sz w:val="21"/>
                <w:szCs w:val="21"/>
              </w:rPr>
              <w:t>)</w:t>
            </w:r>
          </w:p>
        </w:tc>
        <w:tc>
          <w:tcPr>
            <w:tcW w:w="0" w:type="auto"/>
            <w:tcBorders>
              <w:bottom w:val="single" w:sz="6" w:space="0" w:color="CCCCCC"/>
            </w:tcBorders>
            <w:shd w:val="clear" w:color="auto" w:fill="FAFAFA"/>
            <w:tcMar>
              <w:top w:w="120" w:type="dxa"/>
              <w:left w:w="0" w:type="dxa"/>
              <w:bottom w:w="120" w:type="dxa"/>
              <w:right w:w="150" w:type="dxa"/>
            </w:tcMar>
            <w:vAlign w:val="center"/>
            <w:hideMark/>
          </w:tcPr>
          <w:p w14:paraId="57420311" w14:textId="77777777" w:rsidR="008D391E" w:rsidRDefault="008D391E">
            <w:pPr>
              <w:rPr>
                <w:rFonts w:ascii="Arial" w:hAnsi="Arial" w:cs="Arial"/>
                <w:color w:val="000000"/>
                <w:sz w:val="21"/>
                <w:szCs w:val="21"/>
              </w:rPr>
            </w:pPr>
          </w:p>
        </w:tc>
      </w:tr>
    </w:tbl>
    <w:p w14:paraId="38CC7027" w14:textId="3D621A1F" w:rsidR="008D391E" w:rsidRDefault="008D391E">
      <w:pPr>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14:anchorId="7790F8AA" wp14:editId="25EAC576">
            <wp:extent cx="5943600" cy="245173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1-28 at 1.06.23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51735"/>
                    </a:xfrm>
                    <a:prstGeom prst="rect">
                      <a:avLst/>
                    </a:prstGeom>
                  </pic:spPr>
                </pic:pic>
              </a:graphicData>
            </a:graphic>
          </wp:inline>
        </w:drawing>
      </w:r>
    </w:p>
    <w:p w14:paraId="2C953F68" w14:textId="77777777" w:rsidR="008D391E" w:rsidRDefault="008D391E">
      <w:pPr>
        <w:rPr>
          <w:rFonts w:asciiTheme="minorHAnsi" w:hAnsiTheme="minorHAnsi" w:cstheme="minorHAnsi"/>
          <w:color w:val="000000"/>
          <w:sz w:val="22"/>
          <w:szCs w:val="22"/>
        </w:rPr>
      </w:pPr>
    </w:p>
    <w:p w14:paraId="162E05F4" w14:textId="43444198" w:rsidR="001B1D07" w:rsidRPr="008D391E" w:rsidRDefault="001B1D07">
      <w:pPr>
        <w:rPr>
          <w:rFonts w:asciiTheme="minorHAnsi" w:hAnsiTheme="minorHAnsi" w:cstheme="minorHAnsi"/>
          <w:b/>
          <w:bCs/>
          <w:color w:val="000000"/>
          <w:sz w:val="22"/>
          <w:szCs w:val="22"/>
        </w:rPr>
      </w:pPr>
      <w:r w:rsidRPr="008D391E">
        <w:rPr>
          <w:rFonts w:asciiTheme="minorHAnsi" w:hAnsiTheme="minorHAnsi" w:cstheme="minorHAnsi"/>
          <w:b/>
          <w:bCs/>
          <w:color w:val="000000"/>
          <w:sz w:val="22"/>
          <w:szCs w:val="22"/>
        </w:rPr>
        <w:t>Community 10</w:t>
      </w:r>
    </w:p>
    <w:p w14:paraId="58AEA760" w14:textId="3AA5FD16" w:rsidR="001B1D07" w:rsidRDefault="001B1D07">
      <w:pPr>
        <w:rPr>
          <w:rFonts w:asciiTheme="minorHAnsi" w:hAnsiTheme="minorHAnsi" w:cstheme="minorHAnsi"/>
          <w:sz w:val="22"/>
          <w:szCs w:val="22"/>
        </w:rPr>
      </w:pPr>
      <w:r w:rsidRPr="001B1D07">
        <w:rPr>
          <w:rFonts w:asciiTheme="minorHAnsi" w:hAnsiTheme="minorHAnsi" w:cstheme="minorHAnsi"/>
          <w:color w:val="000000"/>
          <w:sz w:val="22"/>
          <w:szCs w:val="22"/>
        </w:rPr>
        <w:t xml:space="preserve">3/4 HPO terms have known associations with related </w:t>
      </w:r>
      <w:r w:rsidRPr="001B1D07">
        <w:rPr>
          <w:rFonts w:asciiTheme="minorHAnsi" w:hAnsiTheme="minorHAnsi" w:cstheme="minorHAnsi"/>
          <w:sz w:val="22"/>
          <w:szCs w:val="22"/>
        </w:rPr>
        <w:t xml:space="preserve">genes/proteins. The exception is </w:t>
      </w:r>
      <w:r w:rsidRPr="001B1D07">
        <w:rPr>
          <w:rFonts w:asciiTheme="minorHAnsi" w:hAnsiTheme="minorHAnsi" w:cstheme="minorHAnsi"/>
          <w:color w:val="000000"/>
          <w:sz w:val="22"/>
          <w:szCs w:val="22"/>
        </w:rPr>
        <w:t>HP:0030127</w:t>
      </w:r>
      <w:r w:rsidRPr="001B1D07">
        <w:rPr>
          <w:rFonts w:asciiTheme="minorHAnsi" w:hAnsiTheme="minorHAnsi" w:cstheme="minorHAnsi"/>
          <w:color w:val="000000"/>
          <w:sz w:val="22"/>
          <w:szCs w:val="22"/>
        </w:rPr>
        <w:t xml:space="preserve"> (</w:t>
      </w:r>
      <w:r w:rsidRPr="001B1D07">
        <w:rPr>
          <w:rFonts w:asciiTheme="minorHAnsi" w:hAnsiTheme="minorHAnsi" w:cstheme="minorHAnsi"/>
          <w:sz w:val="22"/>
          <w:szCs w:val="22"/>
          <w:shd w:val="clear" w:color="auto" w:fill="FFFFFF"/>
        </w:rPr>
        <w:t>Endometriosis</w:t>
      </w:r>
      <w:r w:rsidRPr="001B1D07">
        <w:rPr>
          <w:rFonts w:asciiTheme="minorHAnsi" w:hAnsiTheme="minorHAnsi" w:cstheme="minorHAnsi"/>
          <w:sz w:val="22"/>
          <w:szCs w:val="22"/>
          <w:shd w:val="clear" w:color="auto" w:fill="FFFFFF"/>
        </w:rPr>
        <w:t xml:space="preserve">, </w:t>
      </w:r>
      <w:r w:rsidRPr="001B1D07">
        <w:rPr>
          <w:rFonts w:asciiTheme="minorHAnsi" w:hAnsiTheme="minorHAnsi" w:cstheme="minorHAnsi"/>
          <w:i/>
          <w:iCs/>
          <w:sz w:val="22"/>
          <w:szCs w:val="22"/>
          <w:shd w:val="clear" w:color="auto" w:fill="FFFFFF"/>
        </w:rPr>
        <w:t>growth of endometrial tissue outside the uterus</w:t>
      </w:r>
      <w:r w:rsidRPr="001B1D07">
        <w:rPr>
          <w:rFonts w:asciiTheme="minorHAnsi" w:hAnsiTheme="minorHAnsi" w:cstheme="minorHAnsi"/>
          <w:sz w:val="22"/>
          <w:szCs w:val="22"/>
        </w:rPr>
        <w:t>). There is only one case of Endometriosis in MyGene2</w:t>
      </w:r>
    </w:p>
    <w:p w14:paraId="0CEAF7D5" w14:textId="361B5A93" w:rsidR="008D391E" w:rsidRDefault="008D391E">
      <w:pPr>
        <w:rPr>
          <w:rFonts w:asciiTheme="minorHAnsi" w:hAnsiTheme="minorHAnsi" w:cstheme="minorHAnsi"/>
          <w:sz w:val="22"/>
          <w:szCs w:val="22"/>
        </w:rPr>
      </w:pPr>
    </w:p>
    <w:p w14:paraId="526E878D" w14:textId="004150AC" w:rsidR="00D13896" w:rsidRDefault="00D13896">
      <w:pPr>
        <w:rPr>
          <w:rFonts w:asciiTheme="minorHAnsi" w:hAnsiTheme="minorHAnsi" w:cstheme="minorHAnsi"/>
          <w:sz w:val="22"/>
          <w:szCs w:val="22"/>
        </w:rPr>
      </w:pPr>
      <w:r>
        <w:rPr>
          <w:rFonts w:asciiTheme="minorHAnsi" w:hAnsiTheme="minorHAnsi" w:cstheme="minorHAnsi"/>
          <w:sz w:val="22"/>
          <w:szCs w:val="22"/>
        </w:rPr>
        <w:lastRenderedPageBreak/>
        <w:t>Diagnosis:</w:t>
      </w:r>
    </w:p>
    <w:p w14:paraId="726A769E" w14:textId="46E953D1" w:rsidR="00D13896" w:rsidRDefault="00D13896">
      <w:pPr>
        <w:rPr>
          <w:rFonts w:asciiTheme="minorHAnsi" w:hAnsiTheme="minorHAnsi" w:cstheme="minorHAnsi"/>
          <w:sz w:val="22"/>
          <w:szCs w:val="22"/>
        </w:rPr>
      </w:pPr>
      <w:r>
        <w:rPr>
          <w:rFonts w:asciiTheme="minorHAnsi" w:hAnsiTheme="minorHAnsi" w:cstheme="minorHAnsi"/>
          <w:sz w:val="22"/>
          <w:szCs w:val="22"/>
        </w:rPr>
        <w:t>unknown, unexplained</w:t>
      </w:r>
    </w:p>
    <w:p w14:paraId="0E4E46A5" w14:textId="77777777" w:rsidR="00D13896" w:rsidRDefault="00D13896">
      <w:pPr>
        <w:rPr>
          <w:rFonts w:asciiTheme="minorHAnsi" w:hAnsiTheme="minorHAnsi" w:cstheme="minorHAnsi"/>
          <w:sz w:val="22"/>
          <w:szCs w:val="22"/>
        </w:rPr>
      </w:pPr>
    </w:p>
    <w:p w14:paraId="7FD076AD" w14:textId="4903BFDD" w:rsidR="008D391E" w:rsidRDefault="008D391E">
      <w:pPr>
        <w:rPr>
          <w:rFonts w:asciiTheme="minorHAnsi" w:hAnsiTheme="minorHAnsi" w:cstheme="minorHAnsi"/>
          <w:sz w:val="22"/>
          <w:szCs w:val="22"/>
        </w:rPr>
      </w:pPr>
      <w:r w:rsidRPr="008D391E">
        <w:rPr>
          <w:rFonts w:asciiTheme="minorHAnsi" w:hAnsiTheme="minorHAnsi" w:cstheme="minorHAnsi"/>
          <w:sz w:val="22"/>
          <w:szCs w:val="22"/>
        </w:rPr>
        <w:t>ERCC3</w:t>
      </w:r>
    </w:p>
    <w:p w14:paraId="1B2E1180" w14:textId="77777777" w:rsidR="008D391E" w:rsidRDefault="008D391E" w:rsidP="008D391E">
      <w:r>
        <w:rPr>
          <w:rFonts w:ascii="Helvetica" w:hAnsi="Helvetica"/>
          <w:color w:val="333333"/>
          <w:sz w:val="20"/>
          <w:szCs w:val="20"/>
          <w:shd w:val="clear" w:color="auto" w:fill="FFFFFF"/>
        </w:rPr>
        <w:t>This gene encodes an ATP-dependent DNA helicase that functions in nucleotide excision repair</w:t>
      </w:r>
    </w:p>
    <w:p w14:paraId="2FE46564" w14:textId="51620DDA" w:rsidR="008D391E" w:rsidRDefault="008D391E">
      <w:pPr>
        <w:rPr>
          <w:rFonts w:asciiTheme="minorHAnsi" w:hAnsiTheme="minorHAnsi" w:cstheme="minorHAnsi"/>
          <w:sz w:val="22"/>
          <w:szCs w:val="22"/>
        </w:rPr>
      </w:pPr>
    </w:p>
    <w:p w14:paraId="6AB24BEF" w14:textId="77777777" w:rsidR="008D391E" w:rsidRDefault="008D391E" w:rsidP="008D391E">
      <w:r>
        <w:rPr>
          <w:rFonts w:ascii="Arial" w:hAnsi="Arial" w:cs="Arial"/>
          <w:color w:val="000000"/>
          <w:sz w:val="21"/>
          <w:szCs w:val="21"/>
          <w:shd w:val="clear" w:color="auto" w:fill="FAFAFA"/>
        </w:rPr>
        <w:t>o/e = </w:t>
      </w:r>
      <w:r>
        <w:rPr>
          <w:rStyle w:val="tooltiphint-jfotn7-0"/>
          <w:rFonts w:ascii="Arial" w:hAnsi="Arial" w:cs="Arial"/>
          <w:color w:val="000000"/>
          <w:sz w:val="21"/>
          <w:szCs w:val="21"/>
          <w:shd w:val="clear" w:color="auto" w:fill="FAFAFA"/>
        </w:rPr>
        <w:t>0.56</w:t>
      </w:r>
      <w:r>
        <w:rPr>
          <w:rFonts w:ascii="Arial" w:hAnsi="Arial" w:cs="Arial"/>
          <w:color w:val="000000"/>
          <w:sz w:val="21"/>
          <w:szCs w:val="21"/>
          <w:shd w:val="clear" w:color="auto" w:fill="FAFAFA"/>
        </w:rPr>
        <w:t> (</w:t>
      </w:r>
      <w:r>
        <w:rPr>
          <w:rStyle w:val="tooltiphint-jfotn7-0"/>
          <w:rFonts w:ascii="Arial" w:hAnsi="Arial" w:cs="Arial"/>
          <w:color w:val="000000"/>
          <w:sz w:val="21"/>
          <w:szCs w:val="21"/>
          <w:shd w:val="clear" w:color="auto" w:fill="FAFAFA"/>
        </w:rPr>
        <w:t>0.4</w:t>
      </w:r>
      <w:r>
        <w:rPr>
          <w:rFonts w:ascii="Arial" w:hAnsi="Arial" w:cs="Arial"/>
          <w:color w:val="000000"/>
          <w:sz w:val="21"/>
          <w:szCs w:val="21"/>
          <w:shd w:val="clear" w:color="auto" w:fill="FAFAFA"/>
        </w:rPr>
        <w:t> - </w:t>
      </w:r>
      <w:r>
        <w:rPr>
          <w:rStyle w:val="constraintmetricsconstrainthighlight-um0hbr-0"/>
          <w:rFonts w:ascii="Arial" w:hAnsi="Arial" w:cs="Arial"/>
          <w:color w:val="000000"/>
          <w:sz w:val="21"/>
          <w:szCs w:val="21"/>
          <w:bdr w:val="single" w:sz="6" w:space="3" w:color="000000" w:frame="1"/>
          <w:shd w:val="clear" w:color="auto" w:fill="FFC000"/>
        </w:rPr>
        <w:t>0.79</w:t>
      </w:r>
      <w:r>
        <w:rPr>
          <w:rFonts w:ascii="Arial" w:hAnsi="Arial" w:cs="Arial"/>
          <w:color w:val="000000"/>
          <w:sz w:val="21"/>
          <w:szCs w:val="21"/>
          <w:shd w:val="clear" w:color="auto" w:fill="FAFAFA"/>
        </w:rPr>
        <w:t>)</w:t>
      </w:r>
    </w:p>
    <w:p w14:paraId="39BA406F" w14:textId="0C207843" w:rsidR="008D391E" w:rsidRDefault="008D391E">
      <w:pP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5528CFF5" wp14:editId="677845F3">
            <wp:extent cx="5943600" cy="24479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1-28 at 1.07.36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47925"/>
                    </a:xfrm>
                    <a:prstGeom prst="rect">
                      <a:avLst/>
                    </a:prstGeom>
                  </pic:spPr>
                </pic:pic>
              </a:graphicData>
            </a:graphic>
          </wp:inline>
        </w:drawing>
      </w:r>
    </w:p>
    <w:p w14:paraId="54B254EA" w14:textId="339337F4" w:rsidR="008D391E" w:rsidRDefault="008D391E">
      <w:pPr>
        <w:rPr>
          <w:rFonts w:asciiTheme="minorHAnsi" w:hAnsiTheme="minorHAnsi" w:cstheme="minorHAnsi"/>
          <w:sz w:val="22"/>
          <w:szCs w:val="22"/>
        </w:rPr>
      </w:pPr>
      <w:r w:rsidRPr="008D391E">
        <w:rPr>
          <w:rFonts w:asciiTheme="minorHAnsi" w:hAnsiTheme="minorHAnsi" w:cstheme="minorHAnsi"/>
          <w:sz w:val="22"/>
          <w:szCs w:val="22"/>
        </w:rPr>
        <w:t>UVRAG</w:t>
      </w:r>
    </w:p>
    <w:p w14:paraId="3B839EAF" w14:textId="77777777" w:rsidR="008D391E" w:rsidRDefault="008D391E" w:rsidP="008D391E">
      <w:r>
        <w:rPr>
          <w:rFonts w:ascii="Helvetica" w:hAnsi="Helvetica"/>
          <w:color w:val="333333"/>
          <w:sz w:val="20"/>
          <w:szCs w:val="20"/>
          <w:shd w:val="clear" w:color="auto" w:fill="FFFFFF"/>
        </w:rPr>
        <w:t>This gene complements the ultraviolet sensitivity of xeroderma pigmentosum group C cells and encodes a protein with a C2 domain. The protein activates the Beclin1-</w:t>
      </w:r>
      <w:proofErr w:type="gramStart"/>
      <w:r>
        <w:rPr>
          <w:rFonts w:ascii="Helvetica" w:hAnsi="Helvetica"/>
          <w:color w:val="333333"/>
          <w:sz w:val="20"/>
          <w:szCs w:val="20"/>
          <w:shd w:val="clear" w:color="auto" w:fill="FFFFFF"/>
        </w:rPr>
        <w:t>PI(</w:t>
      </w:r>
      <w:proofErr w:type="gramEnd"/>
      <w:r>
        <w:rPr>
          <w:rFonts w:ascii="Helvetica" w:hAnsi="Helvetica"/>
          <w:color w:val="333333"/>
          <w:sz w:val="20"/>
          <w:szCs w:val="20"/>
          <w:shd w:val="clear" w:color="auto" w:fill="FFFFFF"/>
        </w:rPr>
        <w:t>3)KC3 complex, promoting autophagy and suppressing the proliferation and tumorigenicity of human colon cancer cells.</w:t>
      </w:r>
    </w:p>
    <w:p w14:paraId="54476B36" w14:textId="77777777" w:rsidR="008D391E" w:rsidRDefault="008D391E" w:rsidP="008D391E">
      <w:pPr>
        <w:rPr>
          <w:rFonts w:ascii="Arial" w:hAnsi="Arial" w:cs="Arial"/>
          <w:color w:val="000000"/>
          <w:sz w:val="21"/>
          <w:szCs w:val="21"/>
        </w:rPr>
      </w:pPr>
      <w:r>
        <w:rPr>
          <w:rFonts w:ascii="Arial" w:hAnsi="Arial" w:cs="Arial"/>
          <w:color w:val="000000"/>
          <w:sz w:val="21"/>
          <w:szCs w:val="21"/>
        </w:rPr>
        <w:br/>
      </w:r>
      <w:proofErr w:type="spellStart"/>
      <w:r>
        <w:rPr>
          <w:rFonts w:ascii="Arial" w:hAnsi="Arial" w:cs="Arial"/>
          <w:color w:val="000000"/>
          <w:sz w:val="21"/>
          <w:szCs w:val="21"/>
        </w:rPr>
        <w:t>pLI</w:t>
      </w:r>
      <w:proofErr w:type="spellEnd"/>
      <w:r>
        <w:rPr>
          <w:rFonts w:ascii="Arial" w:hAnsi="Arial" w:cs="Arial"/>
          <w:color w:val="000000"/>
          <w:sz w:val="21"/>
          <w:szCs w:val="21"/>
        </w:rPr>
        <w:t xml:space="preserve"> = </w:t>
      </w:r>
      <w:r>
        <w:rPr>
          <w:rStyle w:val="tooltiphint-jfotn7-0"/>
          <w:rFonts w:ascii="Arial" w:hAnsi="Arial" w:cs="Arial"/>
          <w:color w:val="000000"/>
          <w:sz w:val="21"/>
          <w:szCs w:val="21"/>
        </w:rPr>
        <w:t>0.99</w:t>
      </w:r>
      <w:r>
        <w:rPr>
          <w:rFonts w:ascii="Arial" w:hAnsi="Arial" w:cs="Arial"/>
          <w:color w:val="000000"/>
          <w:sz w:val="21"/>
          <w:szCs w:val="21"/>
        </w:rPr>
        <w:br/>
      </w:r>
      <w:r>
        <w:rPr>
          <w:rStyle w:val="gnomadconstrainttableoemetrics-sc-14vulik-1"/>
          <w:rFonts w:ascii="Arial" w:hAnsi="Arial" w:cs="Arial"/>
          <w:color w:val="000000"/>
          <w:sz w:val="21"/>
          <w:szCs w:val="21"/>
        </w:rPr>
        <w:t>o/e = </w:t>
      </w:r>
      <w:r>
        <w:rPr>
          <w:rStyle w:val="tooltiphint-jfotn7-0"/>
          <w:rFonts w:ascii="Arial" w:hAnsi="Arial" w:cs="Arial"/>
          <w:color w:val="000000"/>
          <w:sz w:val="21"/>
          <w:szCs w:val="21"/>
        </w:rPr>
        <w:t>0.14</w:t>
      </w:r>
      <w:r>
        <w:rPr>
          <w:rStyle w:val="gnomadconstrainttableoemetrics-sc-14vulik-1"/>
          <w:rFonts w:ascii="Arial" w:hAnsi="Arial" w:cs="Arial"/>
          <w:color w:val="000000"/>
          <w:sz w:val="21"/>
          <w:szCs w:val="21"/>
        </w:rPr>
        <w:t> (</w:t>
      </w:r>
      <w:r>
        <w:rPr>
          <w:rStyle w:val="tooltiphint-jfotn7-0"/>
          <w:rFonts w:ascii="Arial" w:hAnsi="Arial" w:cs="Arial"/>
          <w:color w:val="000000"/>
          <w:sz w:val="21"/>
          <w:szCs w:val="21"/>
        </w:rPr>
        <w:t>0.07</w:t>
      </w:r>
      <w:r>
        <w:rPr>
          <w:rStyle w:val="gnomadconstrainttableoemetrics-sc-14vulik-1"/>
          <w:rFonts w:ascii="Arial" w:hAnsi="Arial" w:cs="Arial"/>
          <w:color w:val="000000"/>
          <w:sz w:val="21"/>
          <w:szCs w:val="21"/>
        </w:rPr>
        <w:t> - </w:t>
      </w:r>
      <w:r>
        <w:rPr>
          <w:rStyle w:val="constraintmetricsconstrainthighlight-um0hbr-0"/>
          <w:rFonts w:ascii="Arial" w:hAnsi="Arial" w:cs="Arial"/>
          <w:color w:val="000000"/>
          <w:sz w:val="21"/>
          <w:szCs w:val="21"/>
          <w:bdr w:val="single" w:sz="6" w:space="3" w:color="000000" w:frame="1"/>
          <w:shd w:val="clear" w:color="auto" w:fill="FF2600"/>
        </w:rPr>
        <w:t>0.29</w:t>
      </w:r>
      <w:r>
        <w:rPr>
          <w:rStyle w:val="gnomadconstrainttableoemetrics-sc-14vulik-1"/>
          <w:rFonts w:ascii="Arial" w:hAnsi="Arial" w:cs="Arial"/>
          <w:color w:val="000000"/>
          <w:sz w:val="21"/>
          <w:szCs w:val="21"/>
        </w:rPr>
        <w:t>)</w:t>
      </w:r>
    </w:p>
    <w:p w14:paraId="31D65B37" w14:textId="2478B522" w:rsidR="008D391E" w:rsidRPr="001B1D07" w:rsidRDefault="008D391E">
      <w:pP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45C99645" wp14:editId="4B6E154A">
            <wp:extent cx="5943600" cy="246761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1-28 at 1.09.21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67610"/>
                    </a:xfrm>
                    <a:prstGeom prst="rect">
                      <a:avLst/>
                    </a:prstGeom>
                  </pic:spPr>
                </pic:pic>
              </a:graphicData>
            </a:graphic>
          </wp:inline>
        </w:drawing>
      </w:r>
    </w:p>
    <w:sectPr w:rsidR="008D391E" w:rsidRPr="001B1D07" w:rsidSect="00747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F6C"/>
    <w:rsid w:val="00050F6C"/>
    <w:rsid w:val="00175A74"/>
    <w:rsid w:val="001B1D07"/>
    <w:rsid w:val="00692C15"/>
    <w:rsid w:val="00747A5D"/>
    <w:rsid w:val="007D51F8"/>
    <w:rsid w:val="008D391E"/>
    <w:rsid w:val="00CE246D"/>
    <w:rsid w:val="00D13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CEFDF7"/>
  <w15:chartTrackingRefBased/>
  <w15:docId w15:val="{597C3A6D-8DEB-DA4F-BFF3-F90B9781F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89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oltiphint-jfotn7-0">
    <w:name w:val="tooltiphint-jfotn7-0"/>
    <w:basedOn w:val="DefaultParagraphFont"/>
    <w:rsid w:val="00175A74"/>
  </w:style>
  <w:style w:type="character" w:customStyle="1" w:styleId="constraintmetricsconstrainthighlight-um0hbr-0">
    <w:name w:val="constraintmetrics__constrainthighlight-um0hbr-0"/>
    <w:basedOn w:val="DefaultParagraphFont"/>
    <w:rsid w:val="00175A74"/>
  </w:style>
  <w:style w:type="character" w:customStyle="1" w:styleId="gnomadconstrainttableoemetrics-sc-14vulik-1">
    <w:name w:val="gnomadconstrainttable__oemetrics-sc-14vulik-1"/>
    <w:basedOn w:val="DefaultParagraphFont"/>
    <w:rsid w:val="008D391E"/>
  </w:style>
  <w:style w:type="character" w:styleId="Hyperlink">
    <w:name w:val="Hyperlink"/>
    <w:basedOn w:val="DefaultParagraphFont"/>
    <w:uiPriority w:val="99"/>
    <w:semiHidden/>
    <w:unhideWhenUsed/>
    <w:rsid w:val="008D39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88736">
      <w:bodyDiv w:val="1"/>
      <w:marLeft w:val="0"/>
      <w:marRight w:val="0"/>
      <w:marTop w:val="0"/>
      <w:marBottom w:val="0"/>
      <w:divBdr>
        <w:top w:val="none" w:sz="0" w:space="0" w:color="auto"/>
        <w:left w:val="none" w:sz="0" w:space="0" w:color="auto"/>
        <w:bottom w:val="none" w:sz="0" w:space="0" w:color="auto"/>
        <w:right w:val="none" w:sz="0" w:space="0" w:color="auto"/>
      </w:divBdr>
    </w:div>
    <w:div w:id="287663789">
      <w:bodyDiv w:val="1"/>
      <w:marLeft w:val="0"/>
      <w:marRight w:val="0"/>
      <w:marTop w:val="0"/>
      <w:marBottom w:val="0"/>
      <w:divBdr>
        <w:top w:val="none" w:sz="0" w:space="0" w:color="auto"/>
        <w:left w:val="none" w:sz="0" w:space="0" w:color="auto"/>
        <w:bottom w:val="none" w:sz="0" w:space="0" w:color="auto"/>
        <w:right w:val="none" w:sz="0" w:space="0" w:color="auto"/>
      </w:divBdr>
    </w:div>
    <w:div w:id="330764035">
      <w:bodyDiv w:val="1"/>
      <w:marLeft w:val="0"/>
      <w:marRight w:val="0"/>
      <w:marTop w:val="0"/>
      <w:marBottom w:val="0"/>
      <w:divBdr>
        <w:top w:val="none" w:sz="0" w:space="0" w:color="auto"/>
        <w:left w:val="none" w:sz="0" w:space="0" w:color="auto"/>
        <w:bottom w:val="none" w:sz="0" w:space="0" w:color="auto"/>
        <w:right w:val="none" w:sz="0" w:space="0" w:color="auto"/>
      </w:divBdr>
    </w:div>
    <w:div w:id="333151770">
      <w:bodyDiv w:val="1"/>
      <w:marLeft w:val="0"/>
      <w:marRight w:val="0"/>
      <w:marTop w:val="0"/>
      <w:marBottom w:val="0"/>
      <w:divBdr>
        <w:top w:val="none" w:sz="0" w:space="0" w:color="auto"/>
        <w:left w:val="none" w:sz="0" w:space="0" w:color="auto"/>
        <w:bottom w:val="none" w:sz="0" w:space="0" w:color="auto"/>
        <w:right w:val="none" w:sz="0" w:space="0" w:color="auto"/>
      </w:divBdr>
    </w:div>
    <w:div w:id="781416968">
      <w:bodyDiv w:val="1"/>
      <w:marLeft w:val="0"/>
      <w:marRight w:val="0"/>
      <w:marTop w:val="0"/>
      <w:marBottom w:val="0"/>
      <w:divBdr>
        <w:top w:val="none" w:sz="0" w:space="0" w:color="auto"/>
        <w:left w:val="none" w:sz="0" w:space="0" w:color="auto"/>
        <w:bottom w:val="none" w:sz="0" w:space="0" w:color="auto"/>
        <w:right w:val="none" w:sz="0" w:space="0" w:color="auto"/>
      </w:divBdr>
    </w:div>
    <w:div w:id="836111513">
      <w:bodyDiv w:val="1"/>
      <w:marLeft w:val="0"/>
      <w:marRight w:val="0"/>
      <w:marTop w:val="0"/>
      <w:marBottom w:val="0"/>
      <w:divBdr>
        <w:top w:val="none" w:sz="0" w:space="0" w:color="auto"/>
        <w:left w:val="none" w:sz="0" w:space="0" w:color="auto"/>
        <w:bottom w:val="none" w:sz="0" w:space="0" w:color="auto"/>
        <w:right w:val="none" w:sz="0" w:space="0" w:color="auto"/>
      </w:divBdr>
    </w:div>
    <w:div w:id="843396379">
      <w:bodyDiv w:val="1"/>
      <w:marLeft w:val="0"/>
      <w:marRight w:val="0"/>
      <w:marTop w:val="0"/>
      <w:marBottom w:val="0"/>
      <w:divBdr>
        <w:top w:val="none" w:sz="0" w:space="0" w:color="auto"/>
        <w:left w:val="none" w:sz="0" w:space="0" w:color="auto"/>
        <w:bottom w:val="none" w:sz="0" w:space="0" w:color="auto"/>
        <w:right w:val="none" w:sz="0" w:space="0" w:color="auto"/>
      </w:divBdr>
    </w:div>
    <w:div w:id="891888788">
      <w:bodyDiv w:val="1"/>
      <w:marLeft w:val="0"/>
      <w:marRight w:val="0"/>
      <w:marTop w:val="0"/>
      <w:marBottom w:val="0"/>
      <w:divBdr>
        <w:top w:val="none" w:sz="0" w:space="0" w:color="auto"/>
        <w:left w:val="none" w:sz="0" w:space="0" w:color="auto"/>
        <w:bottom w:val="none" w:sz="0" w:space="0" w:color="auto"/>
        <w:right w:val="none" w:sz="0" w:space="0" w:color="auto"/>
      </w:divBdr>
    </w:div>
    <w:div w:id="1298221967">
      <w:bodyDiv w:val="1"/>
      <w:marLeft w:val="0"/>
      <w:marRight w:val="0"/>
      <w:marTop w:val="0"/>
      <w:marBottom w:val="0"/>
      <w:divBdr>
        <w:top w:val="none" w:sz="0" w:space="0" w:color="auto"/>
        <w:left w:val="none" w:sz="0" w:space="0" w:color="auto"/>
        <w:bottom w:val="none" w:sz="0" w:space="0" w:color="auto"/>
        <w:right w:val="none" w:sz="0" w:space="0" w:color="auto"/>
      </w:divBdr>
    </w:div>
    <w:div w:id="1411807345">
      <w:bodyDiv w:val="1"/>
      <w:marLeft w:val="0"/>
      <w:marRight w:val="0"/>
      <w:marTop w:val="0"/>
      <w:marBottom w:val="0"/>
      <w:divBdr>
        <w:top w:val="none" w:sz="0" w:space="0" w:color="auto"/>
        <w:left w:val="none" w:sz="0" w:space="0" w:color="auto"/>
        <w:bottom w:val="none" w:sz="0" w:space="0" w:color="auto"/>
        <w:right w:val="none" w:sz="0" w:space="0" w:color="auto"/>
      </w:divBdr>
    </w:div>
    <w:div w:id="1412042229">
      <w:bodyDiv w:val="1"/>
      <w:marLeft w:val="0"/>
      <w:marRight w:val="0"/>
      <w:marTop w:val="0"/>
      <w:marBottom w:val="0"/>
      <w:divBdr>
        <w:top w:val="none" w:sz="0" w:space="0" w:color="auto"/>
        <w:left w:val="none" w:sz="0" w:space="0" w:color="auto"/>
        <w:bottom w:val="none" w:sz="0" w:space="0" w:color="auto"/>
        <w:right w:val="none" w:sz="0" w:space="0" w:color="auto"/>
      </w:divBdr>
    </w:div>
    <w:div w:id="1423185638">
      <w:bodyDiv w:val="1"/>
      <w:marLeft w:val="0"/>
      <w:marRight w:val="0"/>
      <w:marTop w:val="0"/>
      <w:marBottom w:val="0"/>
      <w:divBdr>
        <w:top w:val="none" w:sz="0" w:space="0" w:color="auto"/>
        <w:left w:val="none" w:sz="0" w:space="0" w:color="auto"/>
        <w:bottom w:val="none" w:sz="0" w:space="0" w:color="auto"/>
        <w:right w:val="none" w:sz="0" w:space="0" w:color="auto"/>
      </w:divBdr>
    </w:div>
    <w:div w:id="1549023587">
      <w:bodyDiv w:val="1"/>
      <w:marLeft w:val="0"/>
      <w:marRight w:val="0"/>
      <w:marTop w:val="0"/>
      <w:marBottom w:val="0"/>
      <w:divBdr>
        <w:top w:val="none" w:sz="0" w:space="0" w:color="auto"/>
        <w:left w:val="none" w:sz="0" w:space="0" w:color="auto"/>
        <w:bottom w:val="none" w:sz="0" w:space="0" w:color="auto"/>
        <w:right w:val="none" w:sz="0" w:space="0" w:color="auto"/>
      </w:divBdr>
    </w:div>
    <w:div w:id="1666005718">
      <w:bodyDiv w:val="1"/>
      <w:marLeft w:val="0"/>
      <w:marRight w:val="0"/>
      <w:marTop w:val="0"/>
      <w:marBottom w:val="0"/>
      <w:divBdr>
        <w:top w:val="none" w:sz="0" w:space="0" w:color="auto"/>
        <w:left w:val="none" w:sz="0" w:space="0" w:color="auto"/>
        <w:bottom w:val="none" w:sz="0" w:space="0" w:color="auto"/>
        <w:right w:val="none" w:sz="0" w:space="0" w:color="auto"/>
      </w:divBdr>
    </w:div>
    <w:div w:id="1849369106">
      <w:bodyDiv w:val="1"/>
      <w:marLeft w:val="0"/>
      <w:marRight w:val="0"/>
      <w:marTop w:val="0"/>
      <w:marBottom w:val="0"/>
      <w:divBdr>
        <w:top w:val="none" w:sz="0" w:space="0" w:color="auto"/>
        <w:left w:val="none" w:sz="0" w:space="0" w:color="auto"/>
        <w:bottom w:val="none" w:sz="0" w:space="0" w:color="auto"/>
        <w:right w:val="none" w:sz="0" w:space="0" w:color="auto"/>
      </w:divBdr>
    </w:div>
    <w:div w:id="1890914841">
      <w:bodyDiv w:val="1"/>
      <w:marLeft w:val="0"/>
      <w:marRight w:val="0"/>
      <w:marTop w:val="0"/>
      <w:marBottom w:val="0"/>
      <w:divBdr>
        <w:top w:val="none" w:sz="0" w:space="0" w:color="auto"/>
        <w:left w:val="none" w:sz="0" w:space="0" w:color="auto"/>
        <w:bottom w:val="none" w:sz="0" w:space="0" w:color="auto"/>
        <w:right w:val="none" w:sz="0" w:space="0" w:color="auto"/>
      </w:divBdr>
    </w:div>
    <w:div w:id="1898274088">
      <w:bodyDiv w:val="1"/>
      <w:marLeft w:val="0"/>
      <w:marRight w:val="0"/>
      <w:marTop w:val="0"/>
      <w:marBottom w:val="0"/>
      <w:divBdr>
        <w:top w:val="none" w:sz="0" w:space="0" w:color="auto"/>
        <w:left w:val="none" w:sz="0" w:space="0" w:color="auto"/>
        <w:bottom w:val="none" w:sz="0" w:space="0" w:color="auto"/>
        <w:right w:val="none" w:sz="0" w:space="0" w:color="auto"/>
      </w:divBdr>
    </w:div>
    <w:div w:id="1907648728">
      <w:bodyDiv w:val="1"/>
      <w:marLeft w:val="0"/>
      <w:marRight w:val="0"/>
      <w:marTop w:val="0"/>
      <w:marBottom w:val="0"/>
      <w:divBdr>
        <w:top w:val="none" w:sz="0" w:space="0" w:color="auto"/>
        <w:left w:val="none" w:sz="0" w:space="0" w:color="auto"/>
        <w:bottom w:val="none" w:sz="0" w:space="0" w:color="auto"/>
        <w:right w:val="none" w:sz="0" w:space="0" w:color="auto"/>
      </w:divBdr>
    </w:div>
    <w:div w:id="1911109350">
      <w:bodyDiv w:val="1"/>
      <w:marLeft w:val="0"/>
      <w:marRight w:val="0"/>
      <w:marTop w:val="0"/>
      <w:marBottom w:val="0"/>
      <w:divBdr>
        <w:top w:val="none" w:sz="0" w:space="0" w:color="auto"/>
        <w:left w:val="none" w:sz="0" w:space="0" w:color="auto"/>
        <w:bottom w:val="none" w:sz="0" w:space="0" w:color="auto"/>
        <w:right w:val="none" w:sz="0" w:space="0" w:color="auto"/>
      </w:divBdr>
    </w:div>
    <w:div w:id="1932426238">
      <w:bodyDiv w:val="1"/>
      <w:marLeft w:val="0"/>
      <w:marRight w:val="0"/>
      <w:marTop w:val="0"/>
      <w:marBottom w:val="0"/>
      <w:divBdr>
        <w:top w:val="none" w:sz="0" w:space="0" w:color="auto"/>
        <w:left w:val="none" w:sz="0" w:space="0" w:color="auto"/>
        <w:bottom w:val="none" w:sz="0" w:space="0" w:color="auto"/>
        <w:right w:val="none" w:sz="0" w:space="0" w:color="auto"/>
      </w:divBdr>
    </w:div>
    <w:div w:id="1997688207">
      <w:bodyDiv w:val="1"/>
      <w:marLeft w:val="0"/>
      <w:marRight w:val="0"/>
      <w:marTop w:val="0"/>
      <w:marBottom w:val="0"/>
      <w:divBdr>
        <w:top w:val="none" w:sz="0" w:space="0" w:color="auto"/>
        <w:left w:val="none" w:sz="0" w:space="0" w:color="auto"/>
        <w:bottom w:val="none" w:sz="0" w:space="0" w:color="auto"/>
        <w:right w:val="none" w:sz="0" w:space="0" w:color="auto"/>
      </w:divBdr>
    </w:div>
    <w:div w:id="2011368047">
      <w:bodyDiv w:val="1"/>
      <w:marLeft w:val="0"/>
      <w:marRight w:val="0"/>
      <w:marTop w:val="0"/>
      <w:marBottom w:val="0"/>
      <w:divBdr>
        <w:top w:val="none" w:sz="0" w:space="0" w:color="auto"/>
        <w:left w:val="none" w:sz="0" w:space="0" w:color="auto"/>
        <w:bottom w:val="none" w:sz="0" w:space="0" w:color="auto"/>
        <w:right w:val="none" w:sz="0" w:space="0" w:color="auto"/>
      </w:divBdr>
    </w:div>
    <w:div w:id="210109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necards.org/cgi-bin/carddisp.pl?gene=UHRF1BP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malacards.org/card/leukodystrophy_hypomyelinating_6"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Bradshaw Iii</dc:creator>
  <cp:keywords/>
  <dc:description/>
  <cp:lastModifiedBy>Michael Bradshaw Iii</cp:lastModifiedBy>
  <cp:revision>2</cp:revision>
  <dcterms:created xsi:type="dcterms:W3CDTF">2020-01-28T18:45:00Z</dcterms:created>
  <dcterms:modified xsi:type="dcterms:W3CDTF">2020-01-28T20:37:00Z</dcterms:modified>
</cp:coreProperties>
</file>