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7AA8B2" w14:textId="77777777" w:rsidR="00D14EA4" w:rsidRDefault="00000000">
      <w:pPr>
        <w:pStyle w:val="Default"/>
        <w:suppressAutoHyphens/>
        <w:spacing w:before="0" w:after="240" w:line="240" w:lineRule="auto"/>
        <w:rPr>
          <w:rFonts w:ascii="Times Roman" w:eastAsia="Times Roman" w:hAnsi="Times Roman" w:cs="Times Roman"/>
          <w:b/>
          <w:bCs/>
        </w:rPr>
      </w:pPr>
      <w:r>
        <w:rPr>
          <w:rFonts w:ascii="Times Roman" w:hAnsi="Times Roman"/>
          <w:b/>
          <w:bCs/>
        </w:rPr>
        <w:t>The Paradox of Data Quality and Data Science: When Accuracy Clashes with Practicality</w:t>
      </w:r>
      <w:r>
        <w:rPr>
          <w:rFonts w:ascii="Times Roman" w:eastAsia="Times Roman" w:hAnsi="Times Roman" w:cs="Times Roman"/>
          <w:b/>
          <w:bCs/>
        </w:rPr>
        <w:br/>
      </w:r>
      <w:r>
        <w:rPr>
          <w:rFonts w:ascii="Times Roman" w:eastAsia="Times Roman" w:hAnsi="Times Roman" w:cs="Times Roman"/>
        </w:rPr>
        <w:br/>
      </w:r>
      <w:r>
        <w:rPr>
          <w:rFonts w:ascii="Times Roman" w:hAnsi="Times Roman"/>
          <w:b/>
          <w:bCs/>
        </w:rPr>
        <w:t>Topic: Data Cleaning vs. Data Integrity – Examining Cases Where Aggressive Cleaning Removes Valuable Outliers or Introduces Bias</w:t>
      </w:r>
    </w:p>
    <w:p w14:paraId="23A69420" w14:textId="77777777" w:rsidR="00D14EA4" w:rsidRDefault="00000000">
      <w:pPr>
        <w:pStyle w:val="Default"/>
        <w:suppressAutoHyphens/>
        <w:spacing w:before="0" w:after="240" w:line="240" w:lineRule="auto"/>
        <w:rPr>
          <w:rFonts w:ascii="Times Roman" w:eastAsia="Times Roman" w:hAnsi="Times Roman" w:cs="Times Roman"/>
          <w:b/>
          <w:bCs/>
        </w:rPr>
      </w:pPr>
      <w:r>
        <w:rPr>
          <w:rFonts w:ascii="Times Roman" w:hAnsi="Times Roman"/>
          <w:b/>
          <w:bCs/>
        </w:rPr>
        <w:t xml:space="preserve">Authors: Karolina </w:t>
      </w:r>
      <w:proofErr w:type="spellStart"/>
      <w:r>
        <w:rPr>
          <w:rFonts w:ascii="Times Roman" w:hAnsi="Times Roman"/>
          <w:b/>
          <w:bCs/>
        </w:rPr>
        <w:t>Weyna</w:t>
      </w:r>
      <w:proofErr w:type="spellEnd"/>
      <w:r>
        <w:rPr>
          <w:rFonts w:ascii="Times Roman" w:hAnsi="Times Roman"/>
          <w:b/>
          <w:bCs/>
        </w:rPr>
        <w:t xml:space="preserve">, Rahul Tak, Ștefan </w:t>
      </w:r>
      <w:proofErr w:type="spellStart"/>
      <w:r>
        <w:rPr>
          <w:rFonts w:ascii="Times Roman" w:hAnsi="Times Roman"/>
          <w:b/>
          <w:bCs/>
        </w:rPr>
        <w:t>Găman</w:t>
      </w:r>
      <w:proofErr w:type="spellEnd"/>
    </w:p>
    <w:p w14:paraId="488D52D6" w14:textId="77777777" w:rsidR="00D14EA4" w:rsidRDefault="00D14EA4">
      <w:pPr>
        <w:pStyle w:val="Default"/>
        <w:suppressAutoHyphens/>
        <w:spacing w:before="0" w:line="240" w:lineRule="auto"/>
        <w:rPr>
          <w:rFonts w:ascii="Times Roman" w:eastAsia="Times Roman" w:hAnsi="Times Roman" w:cs="Times Roman"/>
          <w:color w:val="808080"/>
        </w:rPr>
      </w:pPr>
    </w:p>
    <w:p w14:paraId="70AFB2F5" w14:textId="77777777" w:rsidR="00D14EA4" w:rsidRDefault="00000000">
      <w:pPr>
        <w:pStyle w:val="Default"/>
        <w:suppressAutoHyphens/>
        <w:spacing w:before="0" w:after="281" w:line="240" w:lineRule="auto"/>
        <w:jc w:val="both"/>
        <w:rPr>
          <w:rFonts w:ascii="Times Roman" w:eastAsia="Times Roman" w:hAnsi="Times Roman" w:cs="Times Roman"/>
          <w:b/>
          <w:bCs/>
          <w:sz w:val="28"/>
          <w:szCs w:val="28"/>
        </w:rPr>
      </w:pPr>
      <w:r>
        <w:rPr>
          <w:rFonts w:ascii="Times Roman" w:hAnsi="Times Roman"/>
          <w:b/>
          <w:bCs/>
          <w:sz w:val="28"/>
          <w:szCs w:val="28"/>
          <w:lang w:val="fr-FR"/>
        </w:rPr>
        <w:t>Introduction</w:t>
      </w:r>
    </w:p>
    <w:p w14:paraId="1F714B54" w14:textId="77777777" w:rsidR="00D14EA4" w:rsidRDefault="00000000">
      <w:pPr>
        <w:pStyle w:val="Default"/>
        <w:suppressAutoHyphens/>
        <w:spacing w:before="0" w:after="240" w:line="240" w:lineRule="auto"/>
        <w:jc w:val="both"/>
        <w:rPr>
          <w:rFonts w:ascii="Times Roman" w:eastAsia="Times Roman" w:hAnsi="Times Roman" w:cs="Times Roman"/>
        </w:rPr>
      </w:pPr>
      <w:r>
        <w:rPr>
          <w:rFonts w:ascii="Times Roman" w:hAnsi="Times Roman"/>
        </w:rPr>
        <w:t xml:space="preserve">In the data-driven age, the quest for "clean" data is widely regarded as foundational to effective data science. However, the underlying assumption that </w:t>
      </w:r>
      <w:r>
        <w:rPr>
          <w:rFonts w:ascii="Times Roman" w:hAnsi="Times Roman"/>
          <w:i/>
          <w:iCs/>
        </w:rPr>
        <w:t>cleaner data equates to better insights</w:t>
      </w:r>
      <w:r>
        <w:rPr>
          <w:rFonts w:ascii="Times Roman" w:hAnsi="Times Roman"/>
        </w:rPr>
        <w:t xml:space="preserve"> is increasingly being challenged by cases where aggressive data cleaning has paradoxically degraded data integrity. The tension between data cleaning and data integrity represents a critical paradox in modern data science, where the goal of accuracy often clashes with practical decision-making. In the upcoming sections we will explore the implications of extensive data cleaning practices, particularly focusing on how the removal of outliers or imposition of uniformity can erase valuable variability, obscure real-world complexities, and even introduce systemic bias into models.</w:t>
      </w:r>
    </w:p>
    <w:p w14:paraId="5863A5C3" w14:textId="77777777" w:rsidR="00D14EA4" w:rsidRDefault="00D14EA4">
      <w:pPr>
        <w:pStyle w:val="Default"/>
        <w:suppressAutoHyphens/>
        <w:spacing w:before="0" w:line="240" w:lineRule="auto"/>
        <w:jc w:val="both"/>
        <w:rPr>
          <w:rFonts w:ascii="Times Roman" w:eastAsia="Times Roman" w:hAnsi="Times Roman" w:cs="Times Roman"/>
          <w:color w:val="808080"/>
        </w:rPr>
      </w:pPr>
    </w:p>
    <w:p w14:paraId="01DB184A" w14:textId="77777777" w:rsidR="00D14EA4" w:rsidRDefault="00000000">
      <w:pPr>
        <w:pStyle w:val="Default"/>
        <w:suppressAutoHyphens/>
        <w:spacing w:before="0" w:after="281" w:line="240" w:lineRule="auto"/>
        <w:jc w:val="both"/>
        <w:rPr>
          <w:rFonts w:ascii="Times Roman" w:eastAsia="Times Roman" w:hAnsi="Times Roman" w:cs="Times Roman"/>
          <w:b/>
          <w:bCs/>
          <w:sz w:val="28"/>
          <w:szCs w:val="28"/>
        </w:rPr>
      </w:pPr>
      <w:r>
        <w:rPr>
          <w:rFonts w:ascii="Times Roman" w:hAnsi="Times Roman"/>
          <w:b/>
          <w:bCs/>
          <w:sz w:val="28"/>
          <w:szCs w:val="28"/>
        </w:rPr>
        <w:t>Understanding the Trade-Offs in Data Cleaning</w:t>
      </w:r>
    </w:p>
    <w:p w14:paraId="4D3F7851" w14:textId="77777777" w:rsidR="00D14EA4" w:rsidRDefault="00000000">
      <w:pPr>
        <w:pStyle w:val="Default"/>
        <w:suppressAutoHyphens/>
        <w:spacing w:before="0" w:after="240" w:line="240" w:lineRule="auto"/>
        <w:jc w:val="both"/>
        <w:rPr>
          <w:rFonts w:ascii="Times Roman" w:eastAsia="Times Roman" w:hAnsi="Times Roman" w:cs="Times Roman"/>
        </w:rPr>
      </w:pPr>
      <w:r>
        <w:rPr>
          <w:rFonts w:ascii="Times Roman" w:hAnsi="Times Roman"/>
        </w:rPr>
        <w:t>Data cleaning typically involves identifying and rectifying errors, missing values, duplicates, and outliers (Rahm &amp; Do, 2000). While these steps are essential in eliminating noise and making datasets analysis-ready, they are rarely value-neutral. Decisions made during cleaning often reflect subjective judgments about what constitutes an error or an anomaly. When datasets are stripped of outliers, for example, this can lead to clean but misleading representations of reality.</w:t>
      </w:r>
    </w:p>
    <w:p w14:paraId="16F7A66E" w14:textId="77777777" w:rsidR="00D14EA4" w:rsidRDefault="00000000">
      <w:pPr>
        <w:pStyle w:val="Default"/>
        <w:suppressAutoHyphens/>
        <w:spacing w:before="0" w:after="240" w:line="240" w:lineRule="auto"/>
        <w:jc w:val="both"/>
        <w:rPr>
          <w:rFonts w:ascii="Times Roman" w:eastAsia="Times Roman" w:hAnsi="Times Roman" w:cs="Times Roman"/>
        </w:rPr>
      </w:pPr>
      <w:r>
        <w:rPr>
          <w:rFonts w:ascii="Times Roman" w:hAnsi="Times Roman"/>
        </w:rPr>
        <w:t>A key problem arises when cleaning practices are applied uniformly across diverse data contexts. For example, an outlier in medical data may represent an anomaly—or it might signify a critical indicator of a rare disease. Disregarding such data can undermine the model's ability to detect edge cases, which, in medical or financial domains, can be ethically and operationally catastrophic.</w:t>
      </w:r>
    </w:p>
    <w:p w14:paraId="35B87CC3" w14:textId="77777777" w:rsidR="00D14EA4" w:rsidRDefault="00D14EA4">
      <w:pPr>
        <w:pStyle w:val="Default"/>
        <w:suppressAutoHyphens/>
        <w:spacing w:before="0" w:line="240" w:lineRule="auto"/>
        <w:jc w:val="both"/>
        <w:rPr>
          <w:rFonts w:ascii="Times Roman" w:eastAsia="Times Roman" w:hAnsi="Times Roman" w:cs="Times Roman"/>
          <w:color w:val="808080"/>
        </w:rPr>
      </w:pPr>
    </w:p>
    <w:p w14:paraId="01972487" w14:textId="77777777" w:rsidR="00D14EA4" w:rsidRDefault="00000000">
      <w:pPr>
        <w:pStyle w:val="Default"/>
        <w:suppressAutoHyphens/>
        <w:spacing w:before="0" w:after="281" w:line="240" w:lineRule="auto"/>
        <w:jc w:val="both"/>
        <w:rPr>
          <w:rFonts w:ascii="Times Roman" w:eastAsia="Times Roman" w:hAnsi="Times Roman" w:cs="Times Roman"/>
          <w:b/>
          <w:bCs/>
          <w:sz w:val="28"/>
          <w:szCs w:val="28"/>
        </w:rPr>
      </w:pPr>
      <w:r>
        <w:rPr>
          <w:rFonts w:ascii="Times Roman" w:hAnsi="Times Roman"/>
          <w:b/>
          <w:bCs/>
          <w:sz w:val="28"/>
          <w:szCs w:val="28"/>
        </w:rPr>
        <w:t>Case Study 1: Credit Scoring and the Erasure of Marginalized Behavior Patterns</w:t>
      </w:r>
    </w:p>
    <w:p w14:paraId="1E6100CC" w14:textId="77777777" w:rsidR="00D14EA4" w:rsidRDefault="00000000">
      <w:pPr>
        <w:pStyle w:val="Default"/>
        <w:suppressAutoHyphens/>
        <w:spacing w:before="0" w:after="240" w:line="240" w:lineRule="auto"/>
        <w:jc w:val="both"/>
        <w:rPr>
          <w:rFonts w:ascii="Times Roman" w:eastAsia="Times Roman" w:hAnsi="Times Roman" w:cs="Times Roman"/>
        </w:rPr>
      </w:pPr>
      <w:r>
        <w:rPr>
          <w:rFonts w:ascii="Times Roman" w:hAnsi="Times Roman"/>
        </w:rPr>
        <w:t xml:space="preserve">In a review of credit scoring algorithms used by a major U.S. financial institution, it was discovered that aggressive preprocessing steps such as excluding applicants with irregular income patterns or atypical banking </w:t>
      </w:r>
      <w:proofErr w:type="spellStart"/>
      <w:r>
        <w:rPr>
          <w:rFonts w:ascii="Times Roman" w:hAnsi="Times Roman"/>
        </w:rPr>
        <w:t>behaviour</w:t>
      </w:r>
      <w:proofErr w:type="spellEnd"/>
      <w:r>
        <w:rPr>
          <w:rFonts w:ascii="Times Roman" w:hAnsi="Times Roman"/>
        </w:rPr>
        <w:t xml:space="preserve"> had disproportionately eliminated low-income and freelance workers from the model</w:t>
      </w:r>
      <w:r>
        <w:rPr>
          <w:rFonts w:ascii="Times Roman" w:hAnsi="Times Roman"/>
          <w:rtl/>
        </w:rPr>
        <w:t>’</w:t>
      </w:r>
      <w:r>
        <w:rPr>
          <w:rFonts w:ascii="Times Roman" w:hAnsi="Times Roman"/>
        </w:rPr>
        <w:t>s training data (O</w:t>
      </w:r>
      <w:r>
        <w:rPr>
          <w:rFonts w:ascii="Times Roman" w:hAnsi="Times Roman"/>
          <w:rtl/>
        </w:rPr>
        <w:t>’</w:t>
      </w:r>
      <w:r>
        <w:rPr>
          <w:rFonts w:ascii="Times Roman" w:hAnsi="Times Roman"/>
        </w:rPr>
        <w:t xml:space="preserve">Neil, 2016). These profiles were flagged as </w:t>
      </w:r>
      <w:r>
        <w:rPr>
          <w:rFonts w:ascii="Times Roman" w:hAnsi="Times Roman"/>
          <w:rtl/>
          <w:lang w:val="ar-SA"/>
        </w:rPr>
        <w:t>“</w:t>
      </w:r>
      <w:r>
        <w:rPr>
          <w:rFonts w:ascii="Times Roman" w:hAnsi="Times Roman"/>
        </w:rPr>
        <w:t xml:space="preserve">outliers” and excluded from the dataset due to their deviation from conventional financial </w:t>
      </w:r>
      <w:proofErr w:type="spellStart"/>
      <w:r>
        <w:rPr>
          <w:rFonts w:ascii="Times Roman" w:hAnsi="Times Roman"/>
        </w:rPr>
        <w:t>behaviour</w:t>
      </w:r>
      <w:proofErr w:type="spellEnd"/>
      <w:r>
        <w:rPr>
          <w:rFonts w:ascii="Times Roman" w:hAnsi="Times Roman"/>
        </w:rPr>
        <w:t>.</w:t>
      </w:r>
    </w:p>
    <w:p w14:paraId="0A685CF8" w14:textId="77777777" w:rsidR="00D14EA4" w:rsidRDefault="00000000">
      <w:pPr>
        <w:pStyle w:val="Default"/>
        <w:suppressAutoHyphens/>
        <w:spacing w:before="0" w:after="240" w:line="240" w:lineRule="auto"/>
        <w:jc w:val="both"/>
        <w:rPr>
          <w:rFonts w:ascii="Times Roman" w:eastAsia="Times Roman" w:hAnsi="Times Roman" w:cs="Times Roman"/>
        </w:rPr>
      </w:pPr>
      <w:r>
        <w:rPr>
          <w:rFonts w:ascii="Times Roman" w:hAnsi="Times Roman"/>
        </w:rPr>
        <w:t xml:space="preserve">The result was a model </w:t>
      </w:r>
      <w:proofErr w:type="spellStart"/>
      <w:r>
        <w:rPr>
          <w:rFonts w:ascii="Times Roman" w:hAnsi="Times Roman"/>
        </w:rPr>
        <w:t>optimised</w:t>
      </w:r>
      <w:proofErr w:type="spellEnd"/>
      <w:r>
        <w:rPr>
          <w:rFonts w:ascii="Times Roman" w:hAnsi="Times Roman"/>
        </w:rPr>
        <w:t xml:space="preserve"> for </w:t>
      </w:r>
      <w:proofErr w:type="gramStart"/>
      <w:r>
        <w:rPr>
          <w:rFonts w:ascii="Times Roman" w:hAnsi="Times Roman"/>
        </w:rPr>
        <w:t>middle and upper income</w:t>
      </w:r>
      <w:proofErr w:type="gramEnd"/>
      <w:r>
        <w:rPr>
          <w:rFonts w:ascii="Times Roman" w:hAnsi="Times Roman"/>
        </w:rPr>
        <w:t xml:space="preserve"> earners with regular pay cycles, thereby systematically disadvantaging gig economy workers and immigrants. Here, the data cleaning process eliminated noise only from the perspective of the majority population, failing to </w:t>
      </w:r>
      <w:proofErr w:type="spellStart"/>
      <w:r>
        <w:rPr>
          <w:rFonts w:ascii="Times Roman" w:hAnsi="Times Roman"/>
        </w:rPr>
        <w:t>recognise</w:t>
      </w:r>
      <w:proofErr w:type="spellEnd"/>
      <w:r>
        <w:rPr>
          <w:rFonts w:ascii="Times Roman" w:hAnsi="Times Roman"/>
        </w:rPr>
        <w:t xml:space="preserve"> that what was removed were </w:t>
      </w:r>
      <w:proofErr w:type="gramStart"/>
      <w:r>
        <w:rPr>
          <w:rFonts w:ascii="Times Roman" w:hAnsi="Times Roman"/>
        </w:rPr>
        <w:t>actually critical</w:t>
      </w:r>
      <w:proofErr w:type="gramEnd"/>
      <w:r>
        <w:rPr>
          <w:rFonts w:ascii="Times Roman" w:hAnsi="Times Roman"/>
        </w:rPr>
        <w:t xml:space="preserve"> signals from underrepresented groups. This type of unintentional bias has implications for fairness and ethical accountability in machine learning (Barocas et al., 2019).</w:t>
      </w:r>
    </w:p>
    <w:p w14:paraId="60C34050" w14:textId="77777777" w:rsidR="00D14EA4" w:rsidRDefault="00D14EA4">
      <w:pPr>
        <w:pStyle w:val="Default"/>
        <w:suppressAutoHyphens/>
        <w:spacing w:before="0" w:line="240" w:lineRule="auto"/>
        <w:jc w:val="both"/>
        <w:rPr>
          <w:rFonts w:ascii="Times Roman" w:eastAsia="Times Roman" w:hAnsi="Times Roman" w:cs="Times Roman"/>
          <w:color w:val="808080"/>
        </w:rPr>
      </w:pPr>
    </w:p>
    <w:p w14:paraId="3D8737AF" w14:textId="77777777" w:rsidR="00D14EA4" w:rsidRDefault="00D14EA4">
      <w:pPr>
        <w:pStyle w:val="Default"/>
        <w:suppressAutoHyphens/>
        <w:spacing w:before="0" w:line="240" w:lineRule="auto"/>
        <w:jc w:val="both"/>
        <w:rPr>
          <w:rFonts w:ascii="Times Roman" w:eastAsia="Times Roman" w:hAnsi="Times Roman" w:cs="Times Roman"/>
          <w:color w:val="808080"/>
        </w:rPr>
      </w:pPr>
    </w:p>
    <w:p w14:paraId="0770050D" w14:textId="77777777" w:rsidR="00D14EA4" w:rsidRDefault="00D14EA4">
      <w:pPr>
        <w:pStyle w:val="Default"/>
        <w:suppressAutoHyphens/>
        <w:spacing w:before="0" w:line="240" w:lineRule="auto"/>
        <w:jc w:val="both"/>
        <w:rPr>
          <w:rFonts w:ascii="Times Roman" w:eastAsia="Times Roman" w:hAnsi="Times Roman" w:cs="Times Roman"/>
          <w:color w:val="808080"/>
        </w:rPr>
      </w:pPr>
    </w:p>
    <w:p w14:paraId="6F7E7A58" w14:textId="77777777" w:rsidR="00D14EA4" w:rsidRDefault="00000000">
      <w:pPr>
        <w:pStyle w:val="Default"/>
        <w:suppressAutoHyphens/>
        <w:spacing w:before="0" w:after="281" w:line="240" w:lineRule="auto"/>
        <w:jc w:val="both"/>
        <w:rPr>
          <w:rFonts w:ascii="Times Roman" w:eastAsia="Times Roman" w:hAnsi="Times Roman" w:cs="Times Roman"/>
          <w:b/>
          <w:bCs/>
          <w:sz w:val="28"/>
          <w:szCs w:val="28"/>
        </w:rPr>
      </w:pPr>
      <w:r>
        <w:rPr>
          <w:rFonts w:ascii="Times Roman" w:hAnsi="Times Roman"/>
          <w:b/>
          <w:bCs/>
          <w:sz w:val="28"/>
          <w:szCs w:val="28"/>
        </w:rPr>
        <w:lastRenderedPageBreak/>
        <w:t>Case Study 2: Health Informatics and the Loss of Rare Disease Data</w:t>
      </w:r>
    </w:p>
    <w:p w14:paraId="62286BC4" w14:textId="77777777" w:rsidR="00D14EA4" w:rsidRDefault="00000000">
      <w:pPr>
        <w:pStyle w:val="Default"/>
        <w:suppressAutoHyphens/>
        <w:spacing w:before="0" w:after="240" w:line="240" w:lineRule="auto"/>
        <w:jc w:val="both"/>
        <w:rPr>
          <w:rFonts w:ascii="Times Roman" w:eastAsia="Times Roman" w:hAnsi="Times Roman" w:cs="Times Roman"/>
        </w:rPr>
      </w:pPr>
      <w:r>
        <w:rPr>
          <w:rFonts w:ascii="Times Roman" w:hAnsi="Times Roman"/>
        </w:rPr>
        <w:t>In clinical trials and hospital datasets, outliers often signify complex or rare conditions. One 2018 study involving an AI tool for predicting cardiac events showed that removing high-leverage outliers from EHRs (electronic health records) reduced the tool</w:t>
      </w:r>
      <w:r>
        <w:rPr>
          <w:rFonts w:ascii="Times Roman" w:hAnsi="Times Roman"/>
          <w:rtl/>
        </w:rPr>
        <w:t>’</w:t>
      </w:r>
      <w:r>
        <w:rPr>
          <w:rFonts w:ascii="Times Roman" w:hAnsi="Times Roman"/>
        </w:rPr>
        <w:t>s accuracy in detecting rare but fatal arrhythmias (Kwak et al., 2018). The cleaning algorithm labeled extreme vitals as noise or machine error and discarded them.</w:t>
      </w:r>
    </w:p>
    <w:p w14:paraId="43BB2A53" w14:textId="77777777" w:rsidR="00D14EA4" w:rsidRDefault="00000000">
      <w:pPr>
        <w:pStyle w:val="Default"/>
        <w:suppressAutoHyphens/>
        <w:spacing w:before="0" w:after="240" w:line="240" w:lineRule="auto"/>
        <w:jc w:val="both"/>
        <w:rPr>
          <w:rFonts w:ascii="Times Roman" w:eastAsia="Times Roman" w:hAnsi="Times Roman" w:cs="Times Roman"/>
        </w:rPr>
      </w:pPr>
      <w:r>
        <w:rPr>
          <w:rFonts w:ascii="Times Roman" w:hAnsi="Times Roman"/>
        </w:rPr>
        <w:t>While the cleaning procedure improved overall model performance metrics such as mean squared error, it did so at the expense of rare-case detection. This reveals a deeper conflict: a cleaner dataset produced a statistically better model, but a clinically worse tool. In health data science, maintaining data integrity may sometimes require preserving anomalies and working with noisy data rather than simplifying it.</w:t>
      </w:r>
    </w:p>
    <w:p w14:paraId="7E53901C" w14:textId="77777777" w:rsidR="00D14EA4" w:rsidRDefault="00D14EA4">
      <w:pPr>
        <w:pStyle w:val="Default"/>
        <w:suppressAutoHyphens/>
        <w:spacing w:before="0" w:after="240" w:line="240" w:lineRule="auto"/>
        <w:jc w:val="both"/>
        <w:rPr>
          <w:rFonts w:ascii="Times Roman" w:eastAsia="Times Roman" w:hAnsi="Times Roman" w:cs="Times Roman"/>
        </w:rPr>
      </w:pPr>
    </w:p>
    <w:p w14:paraId="66CC79D5" w14:textId="77777777" w:rsidR="00D14EA4" w:rsidRDefault="00000000">
      <w:pPr>
        <w:pStyle w:val="Default"/>
        <w:suppressAutoHyphens/>
        <w:spacing w:before="0" w:line="240" w:lineRule="auto"/>
        <w:jc w:val="both"/>
        <w:rPr>
          <w:rFonts w:ascii="Times Roman" w:eastAsia="Times Roman" w:hAnsi="Times Roman" w:cs="Times Roman"/>
          <w:b/>
          <w:bCs/>
          <w:sz w:val="28"/>
          <w:szCs w:val="28"/>
        </w:rPr>
      </w:pPr>
      <w:r>
        <w:rPr>
          <w:rFonts w:ascii="Times Roman" w:hAnsi="Times Roman"/>
          <w:b/>
          <w:bCs/>
          <w:sz w:val="28"/>
          <w:szCs w:val="28"/>
        </w:rPr>
        <w:t>Case Study 3: HSBC – Data Cleaning and the Blind Spot in Money Laundering Detection</w:t>
      </w:r>
    </w:p>
    <w:p w14:paraId="4D6ABD5D" w14:textId="77777777" w:rsidR="00D14EA4" w:rsidRDefault="00D14EA4">
      <w:pPr>
        <w:pStyle w:val="Default"/>
        <w:suppressAutoHyphens/>
        <w:spacing w:before="0" w:line="240" w:lineRule="auto"/>
        <w:jc w:val="both"/>
        <w:rPr>
          <w:rFonts w:ascii="Times Roman" w:eastAsia="Times Roman" w:hAnsi="Times Roman" w:cs="Times Roman"/>
          <w:b/>
          <w:bCs/>
          <w:sz w:val="28"/>
          <w:szCs w:val="28"/>
        </w:rPr>
      </w:pPr>
    </w:p>
    <w:p w14:paraId="12EF8296" w14:textId="77777777" w:rsidR="00D14EA4" w:rsidRDefault="00000000">
      <w:pPr>
        <w:pStyle w:val="Default"/>
        <w:suppressAutoHyphens/>
        <w:spacing w:before="0" w:after="240" w:line="240" w:lineRule="auto"/>
        <w:jc w:val="both"/>
        <w:rPr>
          <w:rFonts w:ascii="Times Roman" w:eastAsia="Times Roman" w:hAnsi="Times Roman" w:cs="Times Roman"/>
        </w:rPr>
      </w:pPr>
      <w:r>
        <w:rPr>
          <w:rFonts w:ascii="Times Roman" w:hAnsi="Times Roman"/>
        </w:rPr>
        <w:t>Between 2006 and 2010, HSBC—operating heavily across Asia—was found to have facilitated over $880 million in money laundering for drug cartels, including Mexico</w:t>
      </w:r>
      <w:r>
        <w:rPr>
          <w:rFonts w:ascii="Times Roman" w:hAnsi="Times Roman"/>
          <w:rtl/>
        </w:rPr>
        <w:t>’</w:t>
      </w:r>
      <w:r>
        <w:rPr>
          <w:rFonts w:ascii="Times Roman" w:hAnsi="Times Roman"/>
        </w:rPr>
        <w:t>s Sinaloa cartel. A U.S. Senate investigation revealed that HSBC</w:t>
      </w:r>
      <w:r>
        <w:rPr>
          <w:rFonts w:ascii="Times Roman" w:hAnsi="Times Roman"/>
          <w:rtl/>
        </w:rPr>
        <w:t>’</w:t>
      </w:r>
      <w:r>
        <w:rPr>
          <w:rFonts w:ascii="Times Roman" w:hAnsi="Times Roman"/>
        </w:rPr>
        <w:t xml:space="preserve">s internal data pipelines aggressively cleaned and standardized transaction data, stripping out </w:t>
      </w:r>
      <w:r>
        <w:rPr>
          <w:rFonts w:ascii="Times Roman" w:hAnsi="Times Roman"/>
          <w:rtl/>
          <w:lang w:val="ar-SA"/>
        </w:rPr>
        <w:t>“</w:t>
      </w:r>
      <w:proofErr w:type="spellStart"/>
      <w:r>
        <w:rPr>
          <w:rFonts w:ascii="Times Roman" w:hAnsi="Times Roman"/>
          <w:lang w:val="pt-PT"/>
        </w:rPr>
        <w:t>inconsistent</w:t>
      </w:r>
      <w:proofErr w:type="spellEnd"/>
      <w:r>
        <w:rPr>
          <w:rFonts w:ascii="Times Roman" w:hAnsi="Times Roman"/>
        </w:rPr>
        <w:t>” fields such as country of origin, routing anomalies, and account metadata.</w:t>
      </w:r>
    </w:p>
    <w:p w14:paraId="09717A41" w14:textId="77777777" w:rsidR="00D14EA4" w:rsidRDefault="00000000">
      <w:pPr>
        <w:pStyle w:val="Default"/>
        <w:suppressAutoHyphens/>
        <w:spacing w:before="0" w:after="240" w:line="240" w:lineRule="auto"/>
        <w:jc w:val="both"/>
        <w:rPr>
          <w:rFonts w:ascii="Times Roman" w:eastAsia="Times Roman" w:hAnsi="Times Roman" w:cs="Times Roman"/>
        </w:rPr>
      </w:pPr>
      <w:r>
        <w:rPr>
          <w:rFonts w:ascii="Times Roman" w:hAnsi="Times Roman"/>
        </w:rPr>
        <w:t>These steps, aimed at simplifying cross-border reporting, also erased key indicators of suspicious activity. As a result, high-risk transactions passed through undetected. Internal alerts were ignored or overwritten by automated systems that favored efficiency over scrutiny.</w:t>
      </w:r>
    </w:p>
    <w:p w14:paraId="616BC735" w14:textId="77777777" w:rsidR="00D14EA4" w:rsidRDefault="00000000">
      <w:pPr>
        <w:pStyle w:val="Default"/>
        <w:suppressAutoHyphens/>
        <w:spacing w:before="0" w:after="240" w:line="240" w:lineRule="auto"/>
        <w:jc w:val="both"/>
        <w:rPr>
          <w:rFonts w:ascii="Times Roman" w:eastAsia="Times Roman" w:hAnsi="Times Roman" w:cs="Times Roman"/>
        </w:rPr>
      </w:pPr>
      <w:r>
        <w:rPr>
          <w:rFonts w:ascii="Times Roman" w:hAnsi="Times Roman"/>
        </w:rPr>
        <w:t>In 2012, HSBC paid $1.9 billion in fines and entered a deferred prosecution agreement, marking one of the largest AML enforcement actions in history.</w:t>
      </w:r>
    </w:p>
    <w:p w14:paraId="7EC633E9" w14:textId="77777777" w:rsidR="00D14EA4" w:rsidRDefault="00000000">
      <w:pPr>
        <w:pStyle w:val="Default"/>
        <w:suppressAutoHyphens/>
        <w:spacing w:before="0" w:after="240" w:line="240" w:lineRule="auto"/>
        <w:jc w:val="both"/>
        <w:rPr>
          <w:rFonts w:ascii="Times Roman" w:eastAsia="Times Roman" w:hAnsi="Times Roman" w:cs="Times Roman"/>
        </w:rPr>
      </w:pPr>
      <w:r>
        <w:rPr>
          <w:rFonts w:ascii="Times Roman" w:hAnsi="Times Roman"/>
        </w:rPr>
        <w:t>Therefore, over-cleaning for speed and uniformity can introduce dangerous blind spots, especially in financial crime detection, where outliers are often red flags—not noise.</w:t>
      </w:r>
    </w:p>
    <w:p w14:paraId="14C274EC" w14:textId="77777777" w:rsidR="00D14EA4" w:rsidRDefault="00D14EA4">
      <w:pPr>
        <w:pStyle w:val="Default"/>
        <w:suppressAutoHyphens/>
        <w:spacing w:before="0" w:line="240" w:lineRule="auto"/>
        <w:jc w:val="both"/>
        <w:rPr>
          <w:rFonts w:ascii="Times Roman" w:eastAsia="Times Roman" w:hAnsi="Times Roman" w:cs="Times Roman"/>
          <w:color w:val="808080"/>
        </w:rPr>
      </w:pPr>
    </w:p>
    <w:p w14:paraId="030C3E35" w14:textId="77777777" w:rsidR="00D14EA4" w:rsidRDefault="00000000">
      <w:pPr>
        <w:pStyle w:val="Default"/>
        <w:suppressAutoHyphens/>
        <w:spacing w:before="0" w:after="281" w:line="240" w:lineRule="auto"/>
        <w:jc w:val="both"/>
        <w:rPr>
          <w:rFonts w:ascii="Times Roman" w:eastAsia="Times Roman" w:hAnsi="Times Roman" w:cs="Times Roman"/>
          <w:b/>
          <w:bCs/>
          <w:sz w:val="28"/>
          <w:szCs w:val="28"/>
        </w:rPr>
      </w:pPr>
      <w:r>
        <w:rPr>
          <w:rFonts w:ascii="Times Roman" w:hAnsi="Times Roman"/>
          <w:b/>
          <w:bCs/>
          <w:sz w:val="28"/>
          <w:szCs w:val="28"/>
        </w:rPr>
        <w:t>The Bias Introduced by Imputation and Normalization</w:t>
      </w:r>
    </w:p>
    <w:p w14:paraId="07BB1AC6" w14:textId="77777777" w:rsidR="00D14EA4" w:rsidRDefault="00000000">
      <w:pPr>
        <w:pStyle w:val="Default"/>
        <w:suppressAutoHyphens/>
        <w:spacing w:before="0" w:after="240" w:line="240" w:lineRule="auto"/>
        <w:jc w:val="both"/>
        <w:rPr>
          <w:rFonts w:ascii="Times Roman" w:eastAsia="Times Roman" w:hAnsi="Times Roman" w:cs="Times Roman"/>
        </w:rPr>
      </w:pPr>
      <w:r>
        <w:rPr>
          <w:rFonts w:ascii="Times Roman" w:hAnsi="Times Roman"/>
        </w:rPr>
        <w:t>Missing data is another domain where data cleaning often introduces hidden bias. Common techniques such as mean imputation or regression imputation are used to fill in gaps. However, these strategies can introduce structural bias by assuming homogeneity in the underlying data distribution. For instance, in demographic datasets, imputing missing values with group averages can flatten socio-economic variance, thereby masking inequalities or distorting policy models (Little &amp; Rubin, 2019).</w:t>
      </w:r>
    </w:p>
    <w:p w14:paraId="2FFED528" w14:textId="77777777" w:rsidR="00D14EA4" w:rsidRDefault="00000000">
      <w:pPr>
        <w:pStyle w:val="Default"/>
        <w:suppressAutoHyphens/>
        <w:spacing w:before="0" w:after="240" w:line="240" w:lineRule="auto"/>
        <w:jc w:val="both"/>
        <w:rPr>
          <w:rFonts w:ascii="Times Roman" w:eastAsia="Times Roman" w:hAnsi="Times Roman" w:cs="Times Roman"/>
        </w:rPr>
      </w:pPr>
      <w:r>
        <w:rPr>
          <w:rFonts w:ascii="Times Roman" w:hAnsi="Times Roman"/>
        </w:rPr>
        <w:t xml:space="preserve">Similarly, </w:t>
      </w:r>
      <w:proofErr w:type="spellStart"/>
      <w:r>
        <w:rPr>
          <w:rFonts w:ascii="Times Roman" w:hAnsi="Times Roman"/>
        </w:rPr>
        <w:t>normalisation</w:t>
      </w:r>
      <w:proofErr w:type="spellEnd"/>
      <w:r>
        <w:rPr>
          <w:rFonts w:ascii="Times Roman" w:hAnsi="Times Roman"/>
        </w:rPr>
        <w:t xml:space="preserve"> and </w:t>
      </w:r>
      <w:proofErr w:type="spellStart"/>
      <w:r>
        <w:rPr>
          <w:rFonts w:ascii="Times Roman" w:hAnsi="Times Roman"/>
        </w:rPr>
        <w:t>standardis</w:t>
      </w:r>
      <w:r>
        <w:rPr>
          <w:rFonts w:ascii="Times Roman" w:hAnsi="Times Roman"/>
          <w:lang w:val="fr-FR"/>
        </w:rPr>
        <w:t>ation</w:t>
      </w:r>
      <w:proofErr w:type="spellEnd"/>
      <w:r>
        <w:rPr>
          <w:rFonts w:ascii="Times Roman" w:hAnsi="Times Roman"/>
          <w:lang w:val="fr-FR"/>
        </w:rPr>
        <w:t xml:space="preserve"> techniques</w:t>
      </w:r>
      <w:r>
        <w:rPr>
          <w:rFonts w:ascii="Times Roman" w:hAnsi="Times Roman"/>
        </w:rPr>
        <w:t xml:space="preserve"> are useful for algorithmic performance but often downplay the meaningful scale of variation. In sentiment analysis, extreme values may reflect intense dissatisfaction or enthusiasm. Truncating these values to conform with standard ranges can reduce the sensitivity of models designed to detect crises or emerging trends.</w:t>
      </w:r>
    </w:p>
    <w:p w14:paraId="5E4424FB" w14:textId="77777777" w:rsidR="00D14EA4" w:rsidRDefault="00D14EA4">
      <w:pPr>
        <w:pStyle w:val="Default"/>
        <w:suppressAutoHyphens/>
        <w:spacing w:before="0" w:line="240" w:lineRule="auto"/>
        <w:jc w:val="both"/>
        <w:rPr>
          <w:rFonts w:ascii="Times Roman" w:eastAsia="Times Roman" w:hAnsi="Times Roman" w:cs="Times Roman"/>
          <w:color w:val="808080"/>
        </w:rPr>
      </w:pPr>
    </w:p>
    <w:p w14:paraId="774B8A62" w14:textId="77777777" w:rsidR="00D14EA4" w:rsidRDefault="00D14EA4">
      <w:pPr>
        <w:pStyle w:val="Default"/>
        <w:suppressAutoHyphens/>
        <w:spacing w:before="0" w:line="240" w:lineRule="auto"/>
        <w:jc w:val="both"/>
        <w:rPr>
          <w:rFonts w:ascii="Times Roman" w:eastAsia="Times Roman" w:hAnsi="Times Roman" w:cs="Times Roman"/>
          <w:color w:val="808080"/>
        </w:rPr>
      </w:pPr>
    </w:p>
    <w:p w14:paraId="2808C7FD" w14:textId="77777777" w:rsidR="00D14EA4" w:rsidRDefault="00D14EA4">
      <w:pPr>
        <w:pStyle w:val="Default"/>
        <w:suppressAutoHyphens/>
        <w:spacing w:before="0" w:line="240" w:lineRule="auto"/>
        <w:jc w:val="both"/>
        <w:rPr>
          <w:rFonts w:ascii="Times Roman" w:eastAsia="Times Roman" w:hAnsi="Times Roman" w:cs="Times Roman"/>
          <w:color w:val="808080"/>
        </w:rPr>
      </w:pPr>
    </w:p>
    <w:p w14:paraId="73ED0E72" w14:textId="77777777" w:rsidR="00D14EA4" w:rsidRDefault="00000000">
      <w:pPr>
        <w:pStyle w:val="Default"/>
        <w:suppressAutoHyphens/>
        <w:spacing w:before="0" w:after="281" w:line="240" w:lineRule="auto"/>
        <w:jc w:val="both"/>
        <w:rPr>
          <w:rFonts w:ascii="Times Roman" w:eastAsia="Times Roman" w:hAnsi="Times Roman" w:cs="Times Roman"/>
          <w:b/>
          <w:bCs/>
          <w:sz w:val="28"/>
          <w:szCs w:val="28"/>
        </w:rPr>
      </w:pPr>
      <w:r>
        <w:rPr>
          <w:rFonts w:ascii="Times Roman" w:hAnsi="Times Roman"/>
          <w:b/>
          <w:bCs/>
          <w:sz w:val="28"/>
          <w:szCs w:val="28"/>
        </w:rPr>
        <w:lastRenderedPageBreak/>
        <w:t>Practicality vs. Integrity: A False Binary?</w:t>
      </w:r>
    </w:p>
    <w:p w14:paraId="68502DF0" w14:textId="77777777" w:rsidR="00D14EA4" w:rsidRDefault="00000000">
      <w:pPr>
        <w:pStyle w:val="Default"/>
        <w:suppressAutoHyphens/>
        <w:spacing w:before="0" w:after="240" w:line="240" w:lineRule="auto"/>
        <w:jc w:val="both"/>
        <w:rPr>
          <w:rFonts w:ascii="Times Roman" w:eastAsia="Times Roman" w:hAnsi="Times Roman" w:cs="Times Roman"/>
        </w:rPr>
      </w:pPr>
      <w:r>
        <w:rPr>
          <w:rFonts w:ascii="Times Roman" w:hAnsi="Times Roman"/>
        </w:rPr>
        <w:t xml:space="preserve">The recurring theme in the </w:t>
      </w:r>
      <w:proofErr w:type="gramStart"/>
      <w:r>
        <w:rPr>
          <w:rFonts w:ascii="Times Roman" w:hAnsi="Times Roman"/>
        </w:rPr>
        <w:t>above mentioned</w:t>
      </w:r>
      <w:proofErr w:type="gramEnd"/>
      <w:r>
        <w:rPr>
          <w:rFonts w:ascii="Times Roman" w:hAnsi="Times Roman"/>
        </w:rPr>
        <w:t xml:space="preserve"> cases is the false separation between data accuracy and practicality. Often, decisions are framed as a choice between a clean dataset that</w:t>
      </w:r>
      <w:r>
        <w:rPr>
          <w:rFonts w:ascii="Times Roman" w:hAnsi="Times Roman"/>
          <w:rtl/>
        </w:rPr>
        <w:t>’</w:t>
      </w:r>
      <w:proofErr w:type="spellStart"/>
      <w:r>
        <w:rPr>
          <w:rFonts w:ascii="Times Roman" w:hAnsi="Times Roman"/>
        </w:rPr>
        <w:t>s</w:t>
      </w:r>
      <w:proofErr w:type="spellEnd"/>
      <w:r>
        <w:rPr>
          <w:rFonts w:ascii="Times Roman" w:hAnsi="Times Roman"/>
        </w:rPr>
        <w:t xml:space="preserve"> easy to work with and a messy dataset that</w:t>
      </w:r>
      <w:r>
        <w:rPr>
          <w:rFonts w:ascii="Times Roman" w:hAnsi="Times Roman"/>
          <w:rtl/>
        </w:rPr>
        <w:t>’</w:t>
      </w:r>
      <w:r>
        <w:rPr>
          <w:rFonts w:ascii="Times Roman" w:hAnsi="Times Roman"/>
        </w:rPr>
        <w:t xml:space="preserve">s hard to model. But </w:t>
      </w:r>
      <w:proofErr w:type="spellStart"/>
      <w:r>
        <w:rPr>
          <w:rFonts w:ascii="Times Roman" w:hAnsi="Times Roman"/>
        </w:rPr>
        <w:t>cuurrent</w:t>
      </w:r>
      <w:proofErr w:type="spellEnd"/>
      <w:r>
        <w:rPr>
          <w:rFonts w:ascii="Times Roman" w:hAnsi="Times Roman"/>
        </w:rPr>
        <w:t xml:space="preserve"> best practices suggest that data cleaning and integrity can coexist </w:t>
      </w:r>
      <w:proofErr w:type="gramStart"/>
      <w:r>
        <w:rPr>
          <w:rFonts w:ascii="Times Roman" w:hAnsi="Times Roman"/>
        </w:rPr>
        <w:t>provided that</w:t>
      </w:r>
      <w:proofErr w:type="gramEnd"/>
      <w:r>
        <w:rPr>
          <w:rFonts w:ascii="Times Roman" w:hAnsi="Times Roman"/>
        </w:rPr>
        <w:t xml:space="preserve"> transparency and domain knowledge guide the process.</w:t>
      </w:r>
    </w:p>
    <w:p w14:paraId="66FF3A0F" w14:textId="77777777" w:rsidR="00D14EA4" w:rsidRDefault="00000000">
      <w:pPr>
        <w:pStyle w:val="Default"/>
        <w:suppressAutoHyphens/>
        <w:spacing w:before="0" w:after="240" w:line="240" w:lineRule="auto"/>
        <w:jc w:val="both"/>
        <w:rPr>
          <w:rFonts w:ascii="Times Roman" w:eastAsia="Times Roman" w:hAnsi="Times Roman" w:cs="Times Roman"/>
        </w:rPr>
      </w:pPr>
      <w:r>
        <w:rPr>
          <w:rFonts w:ascii="Times Roman" w:hAnsi="Times Roman"/>
        </w:rPr>
        <w:t xml:space="preserve">Techniques such as </w:t>
      </w:r>
      <w:r>
        <w:rPr>
          <w:rFonts w:ascii="Times Roman" w:hAnsi="Times Roman"/>
          <w:i/>
          <w:iCs/>
        </w:rPr>
        <w:t>robust statistics</w:t>
      </w:r>
      <w:r>
        <w:rPr>
          <w:rFonts w:ascii="Times Roman" w:hAnsi="Times Roman"/>
        </w:rPr>
        <w:t xml:space="preserve"> (Huber, 2011) and </w:t>
      </w:r>
      <w:r>
        <w:rPr>
          <w:rFonts w:ascii="Times Roman" w:hAnsi="Times Roman"/>
          <w:i/>
          <w:iCs/>
        </w:rPr>
        <w:t>explainable AI</w:t>
      </w:r>
      <w:r>
        <w:rPr>
          <w:rFonts w:ascii="Times Roman" w:hAnsi="Times Roman"/>
        </w:rPr>
        <w:t xml:space="preserve"> allow for models that can handle noisy or outlier-rich data without compromising fairness or performance. Similarly, leveraging unsupervised anomaly detection, instead of outright removal, can preserve data variability while still flagging potential issues for human review.</w:t>
      </w:r>
    </w:p>
    <w:p w14:paraId="68634489" w14:textId="77777777" w:rsidR="00D14EA4" w:rsidRDefault="00D14EA4">
      <w:pPr>
        <w:pStyle w:val="Default"/>
        <w:suppressAutoHyphens/>
        <w:spacing w:before="0" w:line="240" w:lineRule="auto"/>
        <w:jc w:val="both"/>
        <w:rPr>
          <w:rFonts w:ascii="Times Roman" w:eastAsia="Times Roman" w:hAnsi="Times Roman" w:cs="Times Roman"/>
          <w:color w:val="808080"/>
        </w:rPr>
      </w:pPr>
    </w:p>
    <w:p w14:paraId="43493BF9" w14:textId="77777777" w:rsidR="00D14EA4" w:rsidRDefault="00000000">
      <w:pPr>
        <w:pStyle w:val="Default"/>
        <w:suppressAutoHyphens/>
        <w:spacing w:before="0" w:after="281" w:line="240" w:lineRule="auto"/>
        <w:jc w:val="both"/>
        <w:rPr>
          <w:rFonts w:ascii="Times Roman" w:eastAsia="Times Roman" w:hAnsi="Times Roman" w:cs="Times Roman"/>
          <w:b/>
          <w:bCs/>
          <w:sz w:val="28"/>
          <w:szCs w:val="28"/>
        </w:rPr>
      </w:pPr>
      <w:proofErr w:type="spellStart"/>
      <w:r>
        <w:rPr>
          <w:rFonts w:ascii="Times Roman" w:hAnsi="Times Roman"/>
          <w:b/>
          <w:bCs/>
          <w:sz w:val="28"/>
          <w:szCs w:val="28"/>
          <w:lang w:val="it-IT"/>
        </w:rPr>
        <w:t>Conclusion</w:t>
      </w:r>
      <w:proofErr w:type="spellEnd"/>
    </w:p>
    <w:p w14:paraId="6B8E9120" w14:textId="77777777" w:rsidR="00D14EA4" w:rsidRDefault="00000000">
      <w:pPr>
        <w:pStyle w:val="Default"/>
        <w:suppressAutoHyphens/>
        <w:spacing w:before="0" w:after="240" w:line="240" w:lineRule="auto"/>
        <w:jc w:val="both"/>
        <w:rPr>
          <w:rFonts w:ascii="Times Roman" w:eastAsia="Times Roman" w:hAnsi="Times Roman" w:cs="Times Roman"/>
        </w:rPr>
      </w:pPr>
      <w:r>
        <w:rPr>
          <w:rFonts w:ascii="Times Roman" w:hAnsi="Times Roman"/>
        </w:rPr>
        <w:t xml:space="preserve">While data cleaning remains an inherent part of the data science pipeline, it must be applied with caution, especially when decisions risk erasing data that carry meaningful variance. As demonstrated in financial and health domains, aggressive cleaning can introduce bias, reduce inclusivity, and harm the reliability of downstream decision-making. The key lies not in avoiding data cleaning, but in making it context-aware, transparent, and guided by both statistical </w:t>
      </w:r>
      <w:proofErr w:type="spellStart"/>
      <w:r>
        <w:rPr>
          <w:rFonts w:ascii="Times Roman" w:hAnsi="Times Roman"/>
        </w:rPr>
        <w:t>rigour</w:t>
      </w:r>
      <w:proofErr w:type="spellEnd"/>
      <w:r>
        <w:rPr>
          <w:rFonts w:ascii="Times Roman" w:hAnsi="Times Roman"/>
        </w:rPr>
        <w:t xml:space="preserve"> and ethical foresight. In the paradox of data quality, integrity should not be sacrificed for neatness. Rather, our analytical tools must evolve to embrace the structure of real-world data.</w:t>
      </w:r>
    </w:p>
    <w:p w14:paraId="57627860" w14:textId="77777777" w:rsidR="00D14EA4" w:rsidRDefault="00D14EA4">
      <w:pPr>
        <w:pStyle w:val="Default"/>
        <w:suppressAutoHyphens/>
        <w:spacing w:before="0" w:line="240" w:lineRule="auto"/>
        <w:rPr>
          <w:rFonts w:ascii="Times Roman" w:eastAsia="Times Roman" w:hAnsi="Times Roman" w:cs="Times Roman"/>
          <w:color w:val="808080"/>
        </w:rPr>
      </w:pPr>
    </w:p>
    <w:p w14:paraId="77B0EF89" w14:textId="77777777" w:rsidR="00D14EA4" w:rsidRDefault="00000000">
      <w:pPr>
        <w:pStyle w:val="Default"/>
        <w:suppressAutoHyphens/>
        <w:spacing w:before="0" w:after="281" w:line="240" w:lineRule="auto"/>
        <w:rPr>
          <w:rFonts w:ascii="Times Roman" w:eastAsia="Times Roman" w:hAnsi="Times Roman" w:cs="Times Roman"/>
          <w:b/>
          <w:bCs/>
          <w:sz w:val="28"/>
          <w:szCs w:val="28"/>
        </w:rPr>
      </w:pPr>
      <w:proofErr w:type="spellStart"/>
      <w:r>
        <w:rPr>
          <w:rFonts w:ascii="Times Roman" w:hAnsi="Times Roman"/>
          <w:b/>
          <w:bCs/>
          <w:sz w:val="28"/>
          <w:szCs w:val="28"/>
          <w:lang w:val="fr-FR"/>
        </w:rPr>
        <w:t>References</w:t>
      </w:r>
      <w:proofErr w:type="spellEnd"/>
    </w:p>
    <w:p w14:paraId="59E253DA" w14:textId="77777777" w:rsidR="00D14EA4" w:rsidRDefault="00000000">
      <w:pPr>
        <w:pStyle w:val="Default"/>
        <w:suppressAutoHyphens/>
        <w:spacing w:before="0" w:after="240" w:line="240" w:lineRule="auto"/>
        <w:rPr>
          <w:rFonts w:ascii="Times Roman" w:eastAsia="Times Roman" w:hAnsi="Times Roman" w:cs="Times Roman"/>
        </w:rPr>
      </w:pPr>
      <w:r>
        <w:rPr>
          <w:rFonts w:ascii="Times Roman" w:hAnsi="Times Roman"/>
        </w:rPr>
        <w:t xml:space="preserve">Barocas, S., Hardt, M., &amp; Narayanan, A. (2019). </w:t>
      </w:r>
      <w:r>
        <w:rPr>
          <w:rFonts w:ascii="Times Roman" w:hAnsi="Times Roman"/>
          <w:i/>
          <w:iCs/>
        </w:rPr>
        <w:t>Fairness and Machine Learning</w:t>
      </w:r>
      <w:r>
        <w:rPr>
          <w:rFonts w:ascii="Times Roman" w:hAnsi="Times Roman"/>
          <w:lang w:val="fr-FR"/>
        </w:rPr>
        <w:t>. fairmlbook.org.</w:t>
      </w:r>
    </w:p>
    <w:p w14:paraId="5AB7C06A" w14:textId="77777777" w:rsidR="00D14EA4" w:rsidRPr="00FB7236" w:rsidRDefault="00000000">
      <w:pPr>
        <w:pStyle w:val="Default"/>
        <w:suppressAutoHyphens/>
        <w:spacing w:before="0" w:after="240" w:line="240" w:lineRule="auto"/>
        <w:rPr>
          <w:rFonts w:ascii="Times Roman" w:eastAsia="Times Roman" w:hAnsi="Times Roman" w:cs="Times Roman"/>
          <w:lang w:val="de-DE"/>
        </w:rPr>
      </w:pPr>
      <w:r>
        <w:rPr>
          <w:rFonts w:ascii="Times Roman" w:hAnsi="Times Roman"/>
        </w:rPr>
        <w:t xml:space="preserve">Huber, P. J. (2011). </w:t>
      </w:r>
      <w:r>
        <w:rPr>
          <w:rFonts w:ascii="Times Roman" w:hAnsi="Times Roman"/>
          <w:i/>
          <w:iCs/>
        </w:rPr>
        <w:t>Robust Statistics</w:t>
      </w:r>
      <w:r>
        <w:rPr>
          <w:rFonts w:ascii="Times Roman" w:hAnsi="Times Roman"/>
        </w:rPr>
        <w:t xml:space="preserve"> (2nd ed.). </w:t>
      </w:r>
      <w:r w:rsidRPr="00FB7236">
        <w:rPr>
          <w:rFonts w:ascii="Times Roman" w:hAnsi="Times Roman"/>
          <w:lang w:val="de-DE"/>
        </w:rPr>
        <w:t>Wiley.</w:t>
      </w:r>
    </w:p>
    <w:p w14:paraId="565D83C4" w14:textId="77777777" w:rsidR="00D14EA4" w:rsidRDefault="00000000">
      <w:pPr>
        <w:pStyle w:val="Default"/>
        <w:suppressAutoHyphens/>
        <w:spacing w:before="0" w:after="240" w:line="240" w:lineRule="auto"/>
        <w:rPr>
          <w:rFonts w:ascii="Times Roman" w:eastAsia="Times Roman" w:hAnsi="Times Roman" w:cs="Times Roman"/>
        </w:rPr>
      </w:pPr>
      <w:r w:rsidRPr="00FB7236">
        <w:rPr>
          <w:rFonts w:ascii="Times Roman" w:hAnsi="Times Roman"/>
          <w:lang w:val="de-DE"/>
        </w:rPr>
        <w:t xml:space="preserve">Kwon, J. M., Lee, Y., Lee, Y., Lee, S., &amp; Park, J. (2018). </w:t>
      </w:r>
      <w:r>
        <w:rPr>
          <w:rFonts w:ascii="Times Roman" w:hAnsi="Times Roman"/>
        </w:rPr>
        <w:t>An algorithm based on deep learning for predicting in‐hospital cardiac arrest. Journal of the American Heart Association, 7(13), e008678.</w:t>
      </w:r>
    </w:p>
    <w:p w14:paraId="5C94C733" w14:textId="77777777" w:rsidR="00D14EA4" w:rsidRDefault="00000000">
      <w:pPr>
        <w:pStyle w:val="Default"/>
        <w:suppressAutoHyphens/>
        <w:spacing w:before="0" w:after="240" w:line="240" w:lineRule="auto"/>
        <w:rPr>
          <w:rFonts w:ascii="Times Roman" w:eastAsia="Times Roman" w:hAnsi="Times Roman" w:cs="Times Roman"/>
        </w:rPr>
      </w:pPr>
      <w:r>
        <w:rPr>
          <w:rFonts w:ascii="Times Roman" w:hAnsi="Times Roman"/>
        </w:rPr>
        <w:t xml:space="preserve">Little, R. J. A., &amp; Rubin, D. B. (2019). </w:t>
      </w:r>
      <w:r>
        <w:rPr>
          <w:rFonts w:ascii="Times Roman" w:hAnsi="Times Roman"/>
          <w:i/>
          <w:iCs/>
        </w:rPr>
        <w:t>Statistical Analysis with Missing Data</w:t>
      </w:r>
      <w:r>
        <w:rPr>
          <w:rFonts w:ascii="Times Roman" w:hAnsi="Times Roman"/>
        </w:rPr>
        <w:t xml:space="preserve"> (3rd ed.). Wiley.</w:t>
      </w:r>
    </w:p>
    <w:p w14:paraId="52AAD6ED" w14:textId="77777777" w:rsidR="00D14EA4" w:rsidRDefault="00000000">
      <w:pPr>
        <w:pStyle w:val="Default"/>
        <w:suppressAutoHyphens/>
        <w:spacing w:before="0" w:after="240" w:line="240" w:lineRule="auto"/>
        <w:rPr>
          <w:rFonts w:ascii="Times Roman" w:eastAsia="Times Roman" w:hAnsi="Times Roman" w:cs="Times Roman"/>
        </w:rPr>
      </w:pPr>
      <w:r>
        <w:rPr>
          <w:rFonts w:ascii="Times Roman" w:hAnsi="Times Roman"/>
        </w:rPr>
        <w:t>O</w:t>
      </w:r>
      <w:r>
        <w:rPr>
          <w:rFonts w:ascii="Times Roman" w:hAnsi="Times Roman"/>
          <w:rtl/>
        </w:rPr>
        <w:t>’</w:t>
      </w:r>
      <w:r>
        <w:rPr>
          <w:rFonts w:ascii="Times Roman" w:hAnsi="Times Roman"/>
        </w:rPr>
        <w:t xml:space="preserve">Neil, C. (2016). </w:t>
      </w:r>
      <w:r>
        <w:rPr>
          <w:rFonts w:ascii="Times Roman" w:hAnsi="Times Roman"/>
          <w:i/>
          <w:iCs/>
        </w:rPr>
        <w:t>Weapons of Math Destruction: How Big Data Increases Inequality and Threatens Democracy</w:t>
      </w:r>
      <w:r>
        <w:rPr>
          <w:rFonts w:ascii="Times Roman" w:hAnsi="Times Roman"/>
        </w:rPr>
        <w:t>. Crown Publishing.</w:t>
      </w:r>
    </w:p>
    <w:p w14:paraId="7F043569" w14:textId="77777777" w:rsidR="00D14EA4" w:rsidRDefault="00000000">
      <w:pPr>
        <w:pStyle w:val="Default"/>
        <w:suppressAutoHyphens/>
        <w:spacing w:before="0" w:after="240" w:line="240" w:lineRule="auto"/>
        <w:rPr>
          <w:rFonts w:ascii="Times Roman" w:eastAsia="Times Roman" w:hAnsi="Times Roman" w:cs="Times Roman"/>
        </w:rPr>
      </w:pPr>
      <w:r>
        <w:rPr>
          <w:rFonts w:ascii="Times Roman" w:hAnsi="Times Roman"/>
        </w:rPr>
        <w:t xml:space="preserve">Rahm, E., &amp; Do, H. H. (2000). Data Cleaning: Problems and Current Approaches. </w:t>
      </w:r>
      <w:r>
        <w:rPr>
          <w:rFonts w:ascii="Times Roman" w:hAnsi="Times Roman"/>
          <w:i/>
          <w:iCs/>
          <w:lang w:val="nl-NL"/>
        </w:rPr>
        <w:t>IEEE Data Engineering Bulletin, 23</w:t>
      </w:r>
      <w:r>
        <w:rPr>
          <w:rFonts w:ascii="Times Roman" w:hAnsi="Times Roman"/>
        </w:rPr>
        <w:t>(4), 3–13.</w:t>
      </w:r>
    </w:p>
    <w:p w14:paraId="5F81EBE3" w14:textId="77777777" w:rsidR="00D14EA4" w:rsidRDefault="00000000">
      <w:pPr>
        <w:pStyle w:val="Default"/>
        <w:suppressAutoHyphens/>
        <w:spacing w:before="0" w:line="240" w:lineRule="auto"/>
        <w:rPr>
          <w:rFonts w:ascii="Times Roman" w:eastAsia="Times Roman" w:hAnsi="Times Roman" w:cs="Times Roman"/>
          <w:i/>
          <w:iCs/>
        </w:rPr>
      </w:pPr>
      <w:r>
        <w:rPr>
          <w:rFonts w:ascii="Times Roman" w:hAnsi="Times Roman"/>
        </w:rPr>
        <w:t xml:space="preserve">U.S. Senate Subcommittee Report (2012) – </w:t>
      </w:r>
      <w:r>
        <w:rPr>
          <w:rFonts w:ascii="Times Roman" w:hAnsi="Times Roman"/>
          <w:i/>
          <w:iCs/>
        </w:rPr>
        <w:t>HSBC Case History on Money Laundering.</w:t>
      </w:r>
    </w:p>
    <w:p w14:paraId="16434F24" w14:textId="77777777" w:rsidR="00D14EA4" w:rsidRDefault="00D14EA4">
      <w:pPr>
        <w:pStyle w:val="Default"/>
        <w:suppressAutoHyphens/>
        <w:spacing w:before="0" w:line="240" w:lineRule="auto"/>
        <w:rPr>
          <w:rFonts w:ascii="Times Roman" w:eastAsia="Times Roman" w:hAnsi="Times Roman" w:cs="Times Roman"/>
          <w:i/>
          <w:iCs/>
        </w:rPr>
      </w:pPr>
    </w:p>
    <w:p w14:paraId="2F3FCC3B" w14:textId="77777777" w:rsidR="00D14EA4" w:rsidRDefault="00D14EA4">
      <w:pPr>
        <w:pStyle w:val="Default"/>
        <w:suppressAutoHyphens/>
        <w:spacing w:before="0" w:line="240" w:lineRule="auto"/>
        <w:rPr>
          <w:rFonts w:ascii="Times Roman" w:eastAsia="Times Roman" w:hAnsi="Times Roman" w:cs="Times Roman"/>
          <w:i/>
          <w:iCs/>
        </w:rPr>
      </w:pPr>
    </w:p>
    <w:p w14:paraId="3D8AB718" w14:textId="77777777" w:rsidR="00D14EA4" w:rsidRDefault="00D14EA4">
      <w:pPr>
        <w:pStyle w:val="Default"/>
        <w:suppressAutoHyphens/>
        <w:spacing w:before="0" w:line="240" w:lineRule="auto"/>
        <w:rPr>
          <w:rFonts w:ascii="Times Roman" w:eastAsia="Times Roman" w:hAnsi="Times Roman" w:cs="Times Roman"/>
          <w:i/>
          <w:iCs/>
        </w:rPr>
      </w:pPr>
    </w:p>
    <w:p w14:paraId="0D9EEE63" w14:textId="77777777" w:rsidR="00D14EA4" w:rsidRDefault="00D14EA4">
      <w:pPr>
        <w:pStyle w:val="Default"/>
        <w:suppressAutoHyphens/>
        <w:spacing w:before="0" w:line="240" w:lineRule="auto"/>
        <w:rPr>
          <w:rFonts w:ascii="Times Roman" w:eastAsia="Times Roman" w:hAnsi="Times Roman" w:cs="Times Roman"/>
        </w:rPr>
      </w:pPr>
    </w:p>
    <w:p w14:paraId="252BF733" w14:textId="77777777" w:rsidR="00D14EA4" w:rsidRDefault="00D14EA4">
      <w:pPr>
        <w:pStyle w:val="Default"/>
        <w:suppressAutoHyphens/>
        <w:spacing w:before="0" w:after="240" w:line="240" w:lineRule="auto"/>
        <w:rPr>
          <w:rFonts w:ascii="Times Roman" w:eastAsia="Times Roman" w:hAnsi="Times Roman" w:cs="Times Roman"/>
        </w:rPr>
      </w:pPr>
    </w:p>
    <w:p w14:paraId="33BE6852" w14:textId="77777777" w:rsidR="000507E3" w:rsidRDefault="000507E3">
      <w:pPr>
        <w:pStyle w:val="Default"/>
        <w:suppressAutoHyphens/>
        <w:spacing w:before="0" w:after="240" w:line="240" w:lineRule="auto"/>
        <w:rPr>
          <w:rFonts w:ascii="Times Roman" w:eastAsia="Times Roman" w:hAnsi="Times Roman" w:cs="Times Roman"/>
        </w:rPr>
      </w:pPr>
    </w:p>
    <w:p w14:paraId="03782788" w14:textId="77777777" w:rsidR="000507E3" w:rsidRDefault="000507E3">
      <w:pPr>
        <w:pStyle w:val="Default"/>
        <w:suppressAutoHyphens/>
        <w:spacing w:before="0" w:after="240" w:line="240" w:lineRule="auto"/>
        <w:rPr>
          <w:rFonts w:ascii="Times Roman" w:eastAsia="Times Roman" w:hAnsi="Times Roman" w:cs="Times Roman"/>
        </w:rPr>
      </w:pPr>
    </w:p>
    <w:p w14:paraId="22B731F3" w14:textId="77777777" w:rsidR="00D14EA4" w:rsidRDefault="00D14EA4">
      <w:pPr>
        <w:pStyle w:val="Default"/>
        <w:suppressAutoHyphens/>
        <w:spacing w:before="0" w:after="240" w:line="240" w:lineRule="auto"/>
        <w:rPr>
          <w:rFonts w:ascii="Times Roman" w:eastAsia="Times Roman" w:hAnsi="Times Roman" w:cs="Times Roman"/>
        </w:rPr>
      </w:pPr>
    </w:p>
    <w:sectPr w:rsidR="00D14EA4">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58B568" w14:textId="77777777" w:rsidR="00CB62D2" w:rsidRDefault="00CB62D2">
      <w:r>
        <w:separator/>
      </w:r>
    </w:p>
  </w:endnote>
  <w:endnote w:type="continuationSeparator" w:id="0">
    <w:p w14:paraId="04F7A164" w14:textId="77777777" w:rsidR="00CB62D2" w:rsidRDefault="00CB6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Roman">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D588D1" w14:textId="77777777" w:rsidR="00D14EA4" w:rsidRDefault="00D14E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F830A0" w14:textId="77777777" w:rsidR="00CB62D2" w:rsidRDefault="00CB62D2">
      <w:r>
        <w:separator/>
      </w:r>
    </w:p>
  </w:footnote>
  <w:footnote w:type="continuationSeparator" w:id="0">
    <w:p w14:paraId="5431D575" w14:textId="77777777" w:rsidR="00CB62D2" w:rsidRDefault="00CB62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A2D9E9" w14:textId="77777777" w:rsidR="00D14EA4" w:rsidRDefault="00D14E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6443AD"/>
    <w:multiLevelType w:val="hybridMultilevel"/>
    <w:tmpl w:val="81B43F44"/>
    <w:numStyleLink w:val="Numbered"/>
  </w:abstractNum>
  <w:abstractNum w:abstractNumId="1" w15:restartNumberingAfterBreak="0">
    <w:nsid w:val="4287686B"/>
    <w:multiLevelType w:val="hybridMultilevel"/>
    <w:tmpl w:val="410850B4"/>
    <w:styleLink w:val="Bullet"/>
    <w:lvl w:ilvl="0" w:tplc="9FE246B0">
      <w:start w:val="1"/>
      <w:numFmt w:val="bullet"/>
      <w:lvlText w:val="•"/>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1" w:tplc="35E27E80">
      <w:start w:val="1"/>
      <w:numFmt w:val="bullet"/>
      <w:lvlText w:val="•"/>
      <w:lvlJc w:val="left"/>
      <w:pPr>
        <w:ind w:left="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2" w:tplc="9A80B54A">
      <w:start w:val="1"/>
      <w:numFmt w:val="bullet"/>
      <w:lvlText w:val="•"/>
      <w:lvlJc w:val="left"/>
      <w:pPr>
        <w:ind w:left="1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3" w:tplc="7B722790">
      <w:start w:val="1"/>
      <w:numFmt w:val="bullet"/>
      <w:lvlText w:val="•"/>
      <w:lvlJc w:val="left"/>
      <w:pPr>
        <w:ind w:left="1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4" w:tplc="331AC02A">
      <w:start w:val="1"/>
      <w:numFmt w:val="bullet"/>
      <w:lvlText w:val="•"/>
      <w:lvlJc w:val="left"/>
      <w:pPr>
        <w:ind w:left="1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5" w:tplc="A9E2C6EE">
      <w:start w:val="1"/>
      <w:numFmt w:val="bullet"/>
      <w:lvlText w:val="•"/>
      <w:lvlJc w:val="left"/>
      <w:pPr>
        <w:ind w:left="1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6" w:tplc="39CE186A">
      <w:start w:val="1"/>
      <w:numFmt w:val="bullet"/>
      <w:lvlText w:val="•"/>
      <w:lvlJc w:val="left"/>
      <w:pPr>
        <w:ind w:left="2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7" w:tplc="F5CAFB52">
      <w:start w:val="1"/>
      <w:numFmt w:val="bullet"/>
      <w:lvlText w:val="•"/>
      <w:lvlJc w:val="left"/>
      <w:pPr>
        <w:ind w:left="2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8" w:tplc="3E90A494">
      <w:start w:val="1"/>
      <w:numFmt w:val="bullet"/>
      <w:lvlText w:val="•"/>
      <w:lvlJc w:val="left"/>
      <w:pPr>
        <w:ind w:left="2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abstractNum>
  <w:abstractNum w:abstractNumId="2" w15:restartNumberingAfterBreak="0">
    <w:nsid w:val="564D01C0"/>
    <w:multiLevelType w:val="hybridMultilevel"/>
    <w:tmpl w:val="410850B4"/>
    <w:numStyleLink w:val="Bullet"/>
  </w:abstractNum>
  <w:abstractNum w:abstractNumId="3" w15:restartNumberingAfterBreak="0">
    <w:nsid w:val="69094898"/>
    <w:multiLevelType w:val="hybridMultilevel"/>
    <w:tmpl w:val="81B43F44"/>
    <w:styleLink w:val="Numbered"/>
    <w:lvl w:ilvl="0" w:tplc="5DFC1C0C">
      <w:start w:val="1"/>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1" w:tplc="402C3FF4">
      <w:start w:val="1"/>
      <w:numFmt w:val="decimal"/>
      <w:lvlText w:val="%2."/>
      <w:lvlJc w:val="left"/>
      <w:pPr>
        <w:ind w:left="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2" w:tplc="BF940794">
      <w:start w:val="1"/>
      <w:numFmt w:val="decimal"/>
      <w:lvlText w:val="%3."/>
      <w:lvlJc w:val="left"/>
      <w:pPr>
        <w:ind w:left="11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3" w:tplc="0BA865A8">
      <w:start w:val="1"/>
      <w:numFmt w:val="decimal"/>
      <w:lvlText w:val="%4."/>
      <w:lvlJc w:val="left"/>
      <w:pPr>
        <w:ind w:left="1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4" w:tplc="7CE85962">
      <w:start w:val="1"/>
      <w:numFmt w:val="decimal"/>
      <w:lvlText w:val="%5."/>
      <w:lvlJc w:val="left"/>
      <w:pPr>
        <w:ind w:left="16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5" w:tplc="9E3C0544">
      <w:start w:val="1"/>
      <w:numFmt w:val="decimal"/>
      <w:lvlText w:val="%6."/>
      <w:lvlJc w:val="left"/>
      <w:pPr>
        <w:ind w:left="1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6" w:tplc="691252C0">
      <w:start w:val="1"/>
      <w:numFmt w:val="decimal"/>
      <w:lvlText w:val="%7."/>
      <w:lvlJc w:val="left"/>
      <w:pPr>
        <w:ind w:left="20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7" w:tplc="2A184DAA">
      <w:start w:val="1"/>
      <w:numFmt w:val="decimal"/>
      <w:lvlText w:val="%8."/>
      <w:lvlJc w:val="left"/>
      <w:pPr>
        <w:ind w:left="2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8" w:tplc="E2406590">
      <w:start w:val="1"/>
      <w:numFmt w:val="decimal"/>
      <w:lvlText w:val="%9."/>
      <w:lvlJc w:val="left"/>
      <w:pPr>
        <w:ind w:left="24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882793539">
    <w:abstractNumId w:val="1"/>
  </w:num>
  <w:num w:numId="2" w16cid:durableId="1476216687">
    <w:abstractNumId w:val="2"/>
  </w:num>
  <w:num w:numId="3" w16cid:durableId="1796487032">
    <w:abstractNumId w:val="3"/>
  </w:num>
  <w:num w:numId="4" w16cid:durableId="1690720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9"/>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EA4"/>
    <w:rsid w:val="000507E3"/>
    <w:rsid w:val="0055443E"/>
    <w:rsid w:val="00B52B96"/>
    <w:rsid w:val="00BC44F0"/>
    <w:rsid w:val="00CB62D2"/>
    <w:rsid w:val="00D14EA4"/>
    <w:rsid w:val="00FB723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716CA3D4"/>
  <w15:docId w15:val="{2060954A-0CCC-8E4B-A5BA-65FE8EB39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numbering" w:customStyle="1" w:styleId="Bullet">
    <w:name w:val="Bullet"/>
    <w:pPr>
      <w:numPr>
        <w:numId w:val="1"/>
      </w:numPr>
    </w:pPr>
  </w:style>
  <w:style w:type="numbering" w:customStyle="1" w:styleId="Numbered">
    <w:name w:val="Numbered"/>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1227</Words>
  <Characters>6997</Characters>
  <Application>Microsoft Office Word</Application>
  <DocSecurity>0</DocSecurity>
  <Lines>58</Lines>
  <Paragraphs>16</Paragraphs>
  <ScaleCrop>false</ScaleCrop>
  <Company/>
  <LinksUpToDate>false</LinksUpToDate>
  <CharactersWithSpaces>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Tak Rahul</cp:lastModifiedBy>
  <cp:revision>3</cp:revision>
  <dcterms:created xsi:type="dcterms:W3CDTF">2025-04-20T08:25:00Z</dcterms:created>
  <dcterms:modified xsi:type="dcterms:W3CDTF">2025-04-20T08:42:00Z</dcterms:modified>
</cp:coreProperties>
</file>