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f25cff256f4789" /><Relationship Type="http://schemas.openxmlformats.org/package/2006/relationships/metadata/core-properties" Target="/docProps/core.xml" Id="Redda6999172b4fd4" /><Relationship Type="http://schemas.openxmlformats.org/officeDocument/2006/relationships/extended-properties" Target="/docProps/app.xml" Id="R27e22c4a9c934e0d" /><Relationship Type="http://schemas.openxmlformats.org/officeDocument/2006/relationships/custom-properties" Target="/docProps/custom.xml" Id="Rb215bd158ba64a2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218">
      <w:pPr>
        <w:pStyle w:val="Title"/>
        <w:spacing w:after="120"/>
        <w:jc w:val="center"/>
      </w:pPr>
      <w:r>
        <w:rPr>
          <w:b/>
          <w:sz w:val="56"/>
        </w:rPr>
        <w:t xml:space="preserve">DS Jobs Salary Predictor</w:t>
      </w:r>
    </w:p>
    <w:p w14:paraId="00100002" w14:textId="00100003">
      <w:pPr>
        <w:spacing w:after="80"/>
        <w:jc w:val="center"/>
      </w:pPr>
      <w:r>
        <w:rPr>
          <w:color w:val="444444"/>
          <w:sz w:val="32"/>
        </w:rPr>
        <w:t xml:space="preserve">Internship Project Report</w:t>
      </w:r>
    </w:p>
    <w:p w14:paraId="00100004" w14:textId="00100005">
      <w:pPr>
        <w:spacing w:after="400"/>
        <w:jc w:val="center"/>
      </w:pPr>
      <w:r>
        <w:rPr>
          <w:color w:val="666666"/>
          <w:sz w:val="22"/>
        </w:rPr>
        <w:t xml:space="preserve">Technology Stack: Python  |  FastAPI  |  scikit-learn  |  Streamlit  |  Plotly</w:t>
      </w:r>
    </w:p>
    <w:p w14:paraId="00100006" w14:textId="00100007">
      <w:pPr>
        <w:pStyle w:val="Heading1"/>
        <w:spacing w:before="280" w:after="160"/>
      </w:pPr>
      <w:r>
        <w:rPr>
          <w:b/>
          <w:sz w:val="36"/>
        </w:rPr>
        <w:t xml:space="preserve">1. Project Overview</w:t>
      </w:r>
    </w:p>
    <w:p w14:paraId="00100008" w14:textId="00100009">
      <w:pPr>
        <w:spacing w:after="160"/>
      </w:pPr>
      <w:r>
        <w:rPr>
          <w:sz w:val="22"/>
        </w:rPr>
        <w:t xml:space="preserve">This project is a full-stack Machine Learning application that predicts data science job salaries based on the Glassdoor Job Postings dataset. The application demonstrates end-to-end ML engineering from raw data ingestion and feature engineering, through model training and REST API development, to an interactive web-based user interface.</w:t>
      </w:r>
    </w:p>
    <w:p w14:paraId="0010000A" w14:textId="0010000B">
      <w:pPr>
        <w:spacing w:after="160"/>
      </w:pPr>
      <w:r>
        <w:rPr>
          <w:sz w:val="22"/>
        </w:rPr>
        <w:t xml:space="preserve">The project was built as part of an internship to showcase practical skills in data science, backend development, and frontend UI design using Python-only tools.</w:t>
      </w:r>
    </w:p>
    <w:p w14:paraId="0010000C" w14:textId="0010000D">
      <w:pPr>
        <w:pStyle w:val="Heading2"/>
        <w:spacing w:before="200" w:after="120"/>
      </w:pPr>
      <w:r>
        <w:rPr>
          <w:b/>
          <w:sz w:val="28"/>
        </w:rPr>
        <w:t xml:space="preserve">1.1 Objectives</w:t>
      </w:r>
    </w:p>
    <w:p w14:paraId="0010000E" w14:textId="0010000F">
      <w:pPr>
        <w:spacing w:after="80"/>
      </w:pPr>
      <w:r>
        <w:rPr>
          <w:sz w:val="22"/>
        </w:rPr>
        <w:t xml:space="preserve">- Predict the average salary (in $K) for a data science job given job and company attributes.</w:t>
      </w:r>
    </w:p>
    <w:p w14:paraId="00100010" w14:textId="00100011">
      <w:pPr>
        <w:spacing w:after="80"/>
      </w:pPr>
      <w:r>
        <w:rPr>
          <w:sz w:val="22"/>
        </w:rPr>
        <w:t xml:space="preserve">- Build a production-ready REST API to serve predictions programmatically.</w:t>
      </w:r>
    </w:p>
    <w:p w14:paraId="00100012" w14:textId="00100013">
      <w:pPr>
        <w:spacing w:after="80"/>
      </w:pPr>
      <w:r>
        <w:rPr>
          <w:sz w:val="22"/>
        </w:rPr>
        <w:t xml:space="preserve">- Deliver an interactive frontend web application for non-technical users.</w:t>
      </w:r>
    </w:p>
    <w:p w14:paraId="00100014" w14:textId="00100015">
      <w:pPr>
        <w:spacing w:after="200"/>
      </w:pPr>
      <w:r>
        <w:rPr>
          <w:sz w:val="22"/>
        </w:rPr>
        <w:t xml:space="preserve">- Apply best practices: clean code, modular architecture, reproducible training pipeline.</w:t>
      </w:r>
    </w:p>
    <w:p w14:paraId="00100016" w14:textId="00100017">
      <w:pPr>
        <w:pStyle w:val="Heading1"/>
        <w:spacing w:before="280" w:after="160"/>
      </w:pPr>
      <w:r>
        <w:rPr>
          <w:b/>
          <w:sz w:val="36"/>
        </w:rPr>
        <w:t xml:space="preserve">2. Dataset Description</w:t>
      </w:r>
    </w:p>
    <w:p w14:paraId="00100018" w14:textId="00100019">
      <w:pPr>
        <w:spacing w:after="160"/>
      </w:pPr>
      <w:r>
        <w:rPr>
          <w:sz w:val="22"/>
        </w:rPr>
        <w:t xml:space="preserve">The dataset used is Cleaned_DS_Jobs.csv, sourced from the Glassdoor Data Science Jobs dataset on Kaggle at https://www.kaggle.com/datasets/rashikrahmanpritom/data-science-job-posting-on-glassdoor. It contains real Glassdoor job postings for data science roles scraped from the platform.</w:t>
      </w:r>
    </w:p>
    <w:p w14:paraId="0010001A" w14:textId="0010001B">
      <w:pPr>
        <w:pStyle w:val="Heading2"/>
        <w:spacing w:before="200" w:after="120"/>
      </w:pPr>
      <w:r>
        <w:rPr>
          <w:b/>
          <w:sz w:val="28"/>
        </w:rPr>
        <w:t xml:space="preserve">2.1 Key Dataset Columns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1C" w14:textId="0010001D">
            <w:r>
              <w:t xml:space="preserve">Column Name</w:t>
            </w:r>
          </w:p>
        </w:tc>
        <w:tc>
          <w:p w14:paraId="0010001E" w14:textId="0010001F">
            <w:r>
              <w:t xml:space="preserve">Type</w:t>
            </w:r>
          </w:p>
        </w:tc>
        <w:tc>
          <w:p w14:paraId="00100020" w14:textId="00100021">
            <w:r>
              <w:t xml:space="preserve">Description</w:t>
            </w:r>
          </w:p>
        </w:tc>
      </w:tr>
      <w:tr>
        <w:trPr/>
        <w:tc>
          <w:p w14:paraId="00100022" w14:textId="00100023">
            <w:r>
              <w:t xml:space="preserve">Job Title</w:t>
            </w:r>
          </w:p>
        </w:tc>
        <w:tc>
          <w:p w14:paraId="00100024" w14:textId="00100025">
            <w:r>
              <w:t xml:space="preserve">Text</w:t>
            </w:r>
          </w:p>
        </w:tc>
        <w:tc>
          <w:p w14:paraId="00100026" w14:textId="00100027">
            <w:r>
              <w:t xml:space="preserve">Title of the job posting</w:t>
            </w:r>
          </w:p>
        </w:tc>
      </w:tr>
      <w:tr>
        <w:trPr/>
        <w:tc>
          <w:p w14:paraId="00100028" w14:textId="00100029">
            <w:r>
              <w:t xml:space="preserve">Rating</w:t>
            </w:r>
          </w:p>
        </w:tc>
        <w:tc>
          <w:p w14:paraId="0010002A" w14:textId="0010002B">
            <w:r>
              <w:t xml:space="preserve">Float</w:t>
            </w:r>
          </w:p>
        </w:tc>
        <w:tc>
          <w:p w14:paraId="0010002C" w14:textId="0010002D">
            <w:r>
              <w:t xml:space="preserve">Glassdoor company rating (1.0-5.0; -1 = unknown)</w:t>
            </w:r>
          </w:p>
        </w:tc>
      </w:tr>
      <w:tr>
        <w:trPr/>
        <w:tc>
          <w:p w14:paraId="0010002E" w14:textId="0010002F">
            <w:r>
              <w:t xml:space="preserve">Size</w:t>
            </w:r>
          </w:p>
        </w:tc>
        <w:tc>
          <w:p w14:paraId="00100030" w14:textId="00100031">
            <w:r>
              <w:t xml:space="preserve">Categorical</w:t>
            </w:r>
          </w:p>
        </w:tc>
        <w:tc>
          <w:p w14:paraId="00100032" w14:textId="00100033">
            <w:r>
              <w:t xml:space="preserve">Employee count band (e.g. 1001 to 5000 employees)</w:t>
            </w:r>
          </w:p>
        </w:tc>
      </w:tr>
      <w:tr>
        <w:trPr/>
        <w:tc>
          <w:p w14:paraId="00100034" w14:textId="00100035">
            <w:r>
              <w:t xml:space="preserve">Type of ownership</w:t>
            </w:r>
          </w:p>
        </w:tc>
        <w:tc>
          <w:p w14:paraId="00100036" w14:textId="00100037">
            <w:r>
              <w:t xml:space="preserve">Categorical</w:t>
            </w:r>
          </w:p>
        </w:tc>
        <w:tc>
          <w:p w14:paraId="00100038" w14:textId="00100039">
            <w:r>
              <w:t xml:space="preserve">Public / Private / Government / Nonprofit etc.</w:t>
            </w:r>
          </w:p>
        </w:tc>
      </w:tr>
      <w:tr>
        <w:trPr/>
        <w:tc>
          <w:p w14:paraId="0010003A" w14:textId="0010003B">
            <w:r>
              <w:t xml:space="preserve">Industry / Sector</w:t>
            </w:r>
          </w:p>
        </w:tc>
        <w:tc>
          <w:p w14:paraId="0010003C" w14:textId="0010003D">
            <w:r>
              <w:t xml:space="preserve">Categorical</w:t>
            </w:r>
          </w:p>
        </w:tc>
        <w:tc>
          <w:p w14:paraId="0010003E" w14:textId="0010003F">
            <w:r>
              <w:t xml:space="preserve">Industry and sector category</w:t>
            </w:r>
          </w:p>
        </w:tc>
      </w:tr>
      <w:tr>
        <w:trPr/>
        <w:tc>
          <w:p w14:paraId="00100040" w14:textId="00100041">
            <w:r>
              <w:t xml:space="preserve">avg_salary</w:t>
            </w:r>
          </w:p>
        </w:tc>
        <w:tc>
          <w:p w14:paraId="00100042" w14:textId="00100043">
            <w:r>
              <w:t xml:space="preserve">Float (Target)</w:t>
            </w:r>
          </w:p>
        </w:tc>
        <w:tc>
          <w:p w14:paraId="00100044" w14:textId="00100045">
            <w:r>
              <w:t xml:space="preserve">Average salary in $K - prediction target</w:t>
            </w:r>
          </w:p>
        </w:tc>
      </w:tr>
      <w:tr>
        <w:trPr/>
        <w:tc>
          <w:p w14:paraId="00100046" w14:textId="00100047">
            <w:r>
              <w:t xml:space="preserve">company_age</w:t>
            </w:r>
          </w:p>
        </w:tc>
        <w:tc>
          <w:p w14:paraId="00100048" w14:textId="00100049">
            <w:r>
              <w:t xml:space="preserve">Integer</w:t>
            </w:r>
          </w:p>
        </w:tc>
        <w:tc>
          <w:p w14:paraId="0010004A" w14:textId="0010004B">
            <w:r>
              <w:t xml:space="preserve">Age of company derived from founding year</w:t>
            </w:r>
          </w:p>
        </w:tc>
      </w:tr>
      <w:tr>
        <w:trPr/>
        <w:tc>
          <w:p w14:paraId="0010004C" w14:textId="0010004D">
            <w:r>
              <w:t xml:space="preserve">python, excel, spark, aws, hadoop, tableau, big_data</w:t>
            </w:r>
          </w:p>
        </w:tc>
        <w:tc>
          <w:p w14:paraId="0010004E" w14:textId="0010004F">
            <w:r>
              <w:t xml:space="preserve">Binary (0/1)</w:t>
            </w:r>
          </w:p>
        </w:tc>
        <w:tc>
          <w:p w14:paraId="00100050" w14:textId="00100051">
            <w:r>
              <w:t xml:space="preserve">Skill flags: 1 if skill is required in job description</w:t>
            </w:r>
          </w:p>
        </w:tc>
      </w:tr>
      <w:tr>
        <w:trPr/>
        <w:tc>
          <w:p w14:paraId="00100052" w14:textId="00100053">
            <w:r>
              <w:t xml:space="preserve">job_simp</w:t>
            </w:r>
          </w:p>
        </w:tc>
        <w:tc>
          <w:p w14:paraId="00100054" w14:textId="00100055">
            <w:r>
              <w:t xml:space="preserve">Categorical</w:t>
            </w:r>
          </w:p>
        </w:tc>
        <w:tc>
          <w:p w14:paraId="00100056" w14:textId="00100057">
            <w:r>
              <w:t xml:space="preserve">Simplified job title (data scientist, analyst, mle, manager, other)</w:t>
            </w:r>
          </w:p>
        </w:tc>
      </w:tr>
      <w:tr>
        <w:trPr/>
        <w:tc>
          <w:p w14:paraId="00100058" w14:textId="00100059">
            <w:r>
              <w:t xml:space="preserve">seniority</w:t>
            </w:r>
          </w:p>
        </w:tc>
        <w:tc>
          <w:p w14:paraId="0010005A" w14:textId="0010005B">
            <w:r>
              <w:t xml:space="preserve">Categorical</w:t>
            </w:r>
          </w:p>
        </w:tc>
        <w:tc>
          <w:p w14:paraId="0010005C" w14:textId="0010005D">
            <w:r>
              <w:t xml:space="preserve">Seniority level (senior, junior, na)</w:t>
            </w:r>
          </w:p>
        </w:tc>
      </w:tr>
      <w:tr>
        <w:trPr/>
        <w:tc>
          <w:p w14:paraId="0010005E" w14:textId="0010005F">
            <w:r>
              <w:t xml:space="preserve">job_state</w:t>
            </w:r>
          </w:p>
        </w:tc>
        <w:tc>
          <w:p w14:paraId="00100060" w14:textId="00100061">
            <w:r>
              <w:t xml:space="preserve">Categorical</w:t>
            </w:r>
          </w:p>
        </w:tc>
        <w:tc>
          <w:p w14:paraId="00100062" w14:textId="00100063">
            <w:r>
              <w:t xml:space="preserve">US state of the job location</w:t>
            </w:r>
          </w:p>
        </w:tc>
      </w:tr>
    </w:tbl>
    <w:p w14:paraId="00100064" w14:textId="00100065">
      <w:pPr>
        <w:pStyle w:val="Heading1"/>
        <w:spacing w:before="280" w:after="160"/>
      </w:pPr>
      <w:r>
        <w:rPr>
          <w:b/>
          <w:sz w:val="36"/>
        </w:rPr>
        <w:t xml:space="preserve">3. System Architecture</w:t>
      </w:r>
    </w:p>
    <w:p w14:paraId="00100200" w14:textId="00100201">
      <w:pPr>
        <w:spacing w:after="200"/>
        <w:jc w:val="center"/>
      </w:pPr>
      <w:r>
        <w:rPr>
          <w:i/>
          <w:sz w:val="18"/>
        </w:rPr>
        <w:t xml:space="preserve">Figure 1: System Architecture - Data Layer, Backend API, Frontend UI</w:t>
      </w:r>
    </w:p>
    <w:p w14:paraId="001001FE" w14:textId="001001FF">
      <w:pPr>
        <w:spacing w:line="240" w:lineRule="auto"/>
      </w:pPr>
      <w:r>
        <w:rPr/>
        <w:drawing>
          <wp:inline distT="0" distB="0" distL="0" distR="0">
            <wp:extent cx="5486400" cy="2084832"/>
            <wp:effectExtent l="0" t="0" r="0" b="0"/>
            <wp:docPr id="1" name="04_architectur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4_architecture.png"/>
                    <pic:cNvPicPr/>
                  </pic:nvPicPr>
                  <pic:blipFill>
                    <a:blip r:embed="Re09aca58c566487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66" w14:textId="00100067">
      <w:pPr>
        <w:spacing w:after="160"/>
      </w:pPr>
      <w:r>
        <w:rPr>
          <w:sz w:val="22"/>
        </w:rPr>
        <w:t xml:space="preserve">The application follows a three-tier architecture cleanly separating the data/model layer, the API layer, and the UI layer.</w:t>
      </w:r>
    </w:p>
    <w:p w14:paraId="00100068" w14:textId="00100069">
      <w:pPr>
        <w:pStyle w:val="Heading2"/>
        <w:spacing w:before="200" w:after="120"/>
      </w:pPr>
      <w:r>
        <w:rPr>
          <w:b/>
          <w:sz w:val="28"/>
        </w:rPr>
        <w:t xml:space="preserve">3.1 Architecture Layers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6A" w14:textId="0010006B">
            <w:r>
              <w:t xml:space="preserve">Layer</w:t>
            </w:r>
          </w:p>
        </w:tc>
        <w:tc>
          <w:p w14:paraId="0010006C" w14:textId="0010006D">
            <w:r>
              <w:t xml:space="preserve">Technology</w:t>
            </w:r>
          </w:p>
        </w:tc>
        <w:tc>
          <w:p w14:paraId="0010006E" w14:textId="0010006F">
            <w:r>
              <w:t xml:space="preserve">Responsibility</w:t>
            </w:r>
          </w:p>
        </w:tc>
      </w:tr>
      <w:tr>
        <w:trPr/>
        <w:tc>
          <w:p w14:paraId="00100070" w14:textId="00100071">
            <w:r>
              <w:t xml:space="preserve">Data and Model</w:t>
            </w:r>
          </w:p>
        </w:tc>
        <w:tc>
          <w:p w14:paraId="00100072" w14:textId="00100073">
            <w:r>
              <w:t xml:space="preserve">pandas, numpy, scikit-learn</w:t>
            </w:r>
          </w:p>
        </w:tc>
        <w:tc>
          <w:p w14:paraId="00100074" w14:textId="00100075">
            <w:r>
              <w:t xml:space="preserve">Data loading, cleaning, feature engineering, model training, serialisation</w:t>
            </w:r>
          </w:p>
        </w:tc>
      </w:tr>
      <w:tr>
        <w:trPr/>
        <w:tc>
          <w:p w14:paraId="00100076" w14:textId="00100077">
            <w:r>
              <w:t xml:space="preserve">Backend API</w:t>
            </w:r>
          </w:p>
        </w:tc>
        <w:tc>
          <w:p w14:paraId="00100078" w14:textId="00100079">
            <w:r>
              <w:t xml:space="preserve">FastAPI, uvicorn</w:t>
            </w:r>
          </w:p>
        </w:tc>
        <w:tc>
          <w:p w14:paraId="0010007A" w14:textId="0010007B">
            <w:r>
              <w:t xml:space="preserve">REST endpoints for prediction, metadata, and feature importance</w:t>
            </w:r>
          </w:p>
        </w:tc>
      </w:tr>
      <w:tr>
        <w:trPr/>
        <w:tc>
          <w:p w14:paraId="0010007C" w14:textId="0010007D">
            <w:r>
              <w:t xml:space="preserve">Frontend UI</w:t>
            </w:r>
          </w:p>
        </w:tc>
        <w:tc>
          <w:p w14:paraId="0010007E" w14:textId="0010007F">
            <w:r>
              <w:t xml:space="preserve">Streamlit, Plotly</w:t>
            </w:r>
          </w:p>
        </w:tc>
        <w:tc>
          <w:p w14:paraId="00100080" w14:textId="00100081">
            <w:r>
              <w:t xml:space="preserve">Interactive web application for end users</w:t>
            </w:r>
          </w:p>
        </w:tc>
      </w:tr>
      <w:tr>
        <w:trPr/>
        <w:tc>
          <w:p w14:paraId="00100082" w14:textId="00100083">
            <w:r>
              <w:t xml:space="preserve">Serialisation</w:t>
            </w:r>
          </w:p>
        </w:tc>
        <w:tc>
          <w:p w14:paraId="00100084" w14:textId="00100085">
            <w:r>
              <w:t xml:space="preserve">pickle, JSON</w:t>
            </w:r>
          </w:p>
        </w:tc>
        <w:tc>
          <w:p w14:paraId="00100086" w14:textId="00100087">
            <w:r>
              <w:t xml:space="preserve">Persist trained pipeline and feature metadata to disk</w:t>
            </w:r>
          </w:p>
        </w:tc>
      </w:tr>
    </w:tbl>
    <w:p w14:paraId="00100088" w14:textId="00100089">
      <w:pPr>
        <w:pStyle w:val="Heading2"/>
        <w:spacing w:before="200" w:after="120"/>
      </w:pPr>
      <w:r>
        <w:rPr>
          <w:b/>
          <w:sz w:val="28"/>
        </w:rPr>
        <w:t xml:space="preserve">3.2 Project File Structure</w:t>
      </w:r>
    </w:p>
    <w:p w14:paraId="0010008A" w14:textId="0010008B">
      <w:pPr>
        <w:spacing w:after="60"/>
      </w:pPr>
      <w:r>
        <w:rPr>
          <w:sz w:val="20"/>
        </w:rPr>
        <w:t xml:space="preserve">salary_predictor/train.py            - Data loading, cleaning, pipeline training</w:t>
      </w:r>
    </w:p>
    <w:p w14:paraId="0010008C" w14:textId="0010008D">
      <w:pPr>
        <w:spacing w:after="60"/>
      </w:pPr>
      <w:r>
        <w:rPr>
          <w:sz w:val="20"/>
        </w:rPr>
        <w:t xml:space="preserve">salary_predictor/backend/app.py      - FastAPI REST API (4 endpoints)</w:t>
      </w:r>
    </w:p>
    <w:p w14:paraId="0010008E" w14:textId="0010008F">
      <w:pPr>
        <w:spacing w:after="60"/>
      </w:pPr>
      <w:r>
        <w:rPr>
          <w:sz w:val="20"/>
        </w:rPr>
        <w:t xml:space="preserve">salary_predictor/frontend/app.py     - Streamlit web UI with Plotly charts</w:t>
      </w:r>
    </w:p>
    <w:p w14:paraId="00100090" w14:textId="00100091">
      <w:pPr>
        <w:spacing w:after="60"/>
      </w:pPr>
      <w:r>
        <w:rPr>
          <w:sz w:val="20"/>
        </w:rPr>
        <w:t xml:space="preserve">salary_predictor/model/pipeline.pkl  - Serialised sklearn Pipeline (auto-generated after training)</w:t>
      </w:r>
    </w:p>
    <w:p w14:paraId="00100092" w14:textId="00100093">
      <w:pPr>
        <w:spacing w:after="60"/>
      </w:pPr>
      <w:r>
        <w:rPr>
          <w:sz w:val="20"/>
        </w:rPr>
        <w:t xml:space="preserve">salary_predictor/model/meta.json     - Feature lists, dropdown options, eval metrics (auto-generated)</w:t>
      </w:r>
    </w:p>
    <w:p w14:paraId="00100094" w14:textId="00100095">
      <w:pPr>
        <w:spacing w:after="60"/>
      </w:pPr>
      <w:r>
        <w:rPr>
          <w:sz w:val="20"/>
        </w:rPr>
        <w:t xml:space="preserve">Cleaned_DS_Jobs.csv                  - Source dataset (place in project root)</w:t>
      </w:r>
    </w:p>
    <w:p w14:paraId="00100096" w14:textId="00100097">
      <w:pPr>
        <w:spacing w:after="200"/>
      </w:pPr>
      <w:r>
        <w:rPr>
          <w:sz w:val="20"/>
        </w:rPr>
        <w:t xml:space="preserve">requirements.txt                     - Python dependencies</w:t>
      </w:r>
    </w:p>
    <w:p w14:paraId="00100098" w14:textId="00100099">
      <w:pPr>
        <w:pStyle w:val="Heading1"/>
        <w:spacing w:before="280" w:after="160"/>
      </w:pPr>
      <w:r>
        <w:rPr>
          <w:b/>
          <w:sz w:val="36"/>
        </w:rPr>
        <w:t xml:space="preserve">4. Data Preprocessing and Feature Engineering</w:t>
      </w:r>
    </w:p>
    <w:p w14:paraId="0010009A" w14:textId="0010009B">
      <w:pPr>
        <w:spacing w:after="160"/>
      </w:pPr>
      <w:r>
        <w:rPr>
          <w:sz w:val="22"/>
        </w:rPr>
        <w:t xml:space="preserve">The dataset arrives in a largely pre-cleaned state. The preprocessing pipeline in train.py handles remaining data quality issues before training.</w:t>
      </w:r>
    </w:p>
    <w:p w14:paraId="0010009C" w14:textId="0010009D">
      <w:pPr>
        <w:pStyle w:val="Heading2"/>
        <w:spacing w:before="200" w:after="120"/>
      </w:pPr>
      <w:r>
        <w:rPr>
          <w:b/>
          <w:sz w:val="28"/>
        </w:rPr>
        <w:t xml:space="preserve">4.1 Cleaning Steps</w:t>
      </w:r>
    </w:p>
    <w:p w14:paraId="0010009E" w14:textId="0010009F">
      <w:pPr>
        <w:spacing w:after="80"/>
      </w:pPr>
      <w:r>
        <w:rPr>
          <w:sz w:val="22"/>
        </w:rPr>
        <w:t xml:space="preserve">- Target: Rows with missing avg_salary are dropped. This is the prediction target in $K.</w:t>
      </w:r>
    </w:p>
    <w:p w14:paraId="001000A0" w14:textId="001000A1">
      <w:pPr>
        <w:spacing w:after="80"/>
      </w:pPr>
      <w:r>
        <w:rPr>
          <w:sz w:val="22"/>
        </w:rPr>
        <w:t xml:space="preserve">- Rating sentinel: Glassdoor uses -1 for unknown ratings. These are coerced to NaN and median-imputed in the pipeline.</w:t>
      </w:r>
    </w:p>
    <w:p w14:paraId="001000A2" w14:textId="001000A3">
      <w:pPr>
        <w:spacing w:after="80"/>
      </w:pPr>
      <w:r>
        <w:rPr>
          <w:sz w:val="22"/>
        </w:rPr>
        <w:t xml:space="preserve">- Company age: Negative values from data entry errors are coerced to NaN.</w:t>
      </w:r>
    </w:p>
    <w:p w14:paraId="001000A4" w14:textId="001000A5">
      <w:pPr>
        <w:spacing w:after="160"/>
      </w:pPr>
      <w:r>
        <w:rPr>
          <w:sz w:val="22"/>
        </w:rPr>
        <w:t xml:space="preserve">- Categorical sentinels: Values of -1, 'unknown', or 'Unknown' in categorical columns are treated as NaN and handled by the most-frequent imputer.</w:t>
      </w:r>
    </w:p>
    <w:p w14:paraId="00100204" w14:textId="00100205">
      <w:pPr>
        <w:spacing w:after="200"/>
        <w:jc w:val="center"/>
      </w:pPr>
      <w:r>
        <w:rPr>
          <w:i/>
          <w:sz w:val="18"/>
        </w:rPr>
        <w:t xml:space="preserve">Figure 2: Average Salary by Skill - Jobs requiring the skill vs not requiring it</w:t>
      </w:r>
    </w:p>
    <w:p w14:paraId="00100202" w14:textId="00100203">
      <w:pPr>
        <w:spacing w:line="240" w:lineRule="auto"/>
      </w:pPr>
      <w:r>
        <w:drawing>
          <wp:inline distT="0" distB="0" distL="0" distR="0">
            <wp:extent cx="5303520" cy="2828544"/>
            <wp:effectExtent l="0" t="0" r="0" b="0"/>
            <wp:docPr id="2" name="03_skills_salary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3_skills_salary.png"/>
                    <pic:cNvPicPr/>
                  </pic:nvPicPr>
                  <pic:blipFill>
                    <a:blip r:embed="R4e9956068ec84a6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A6" w14:textId="001000A7">
      <w:pPr>
        <w:pStyle w:val="Heading2"/>
        <w:spacing w:before="200" w:after="120"/>
      </w:pPr>
      <w:r>
        <w:rPr>
          <w:b/>
          <w:sz w:val="28"/>
        </w:rPr>
        <w:t xml:space="preserve">4.2 Feature Selection Rationale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A8" w14:textId="001000A9">
            <w:r>
              <w:t xml:space="preserve">Feature</w:t>
            </w:r>
          </w:p>
        </w:tc>
        <w:tc>
          <w:p w14:paraId="001000AA" w14:textId="001000AB">
            <w:r>
              <w:t xml:space="preserve">Type</w:t>
            </w:r>
          </w:p>
        </w:tc>
        <w:tc>
          <w:p w14:paraId="001000AC" w14:textId="001000AD">
            <w:r>
              <w:t xml:space="preserve">Rationale</w:t>
            </w:r>
          </w:p>
        </w:tc>
      </w:tr>
      <w:tr>
        <w:trPr/>
        <w:tc>
          <w:p w14:paraId="001000AE" w14:textId="001000AF">
            <w:r>
              <w:t xml:space="preserve">Rating</w:t>
            </w:r>
          </w:p>
        </w:tc>
        <w:tc>
          <w:p w14:paraId="001000B0" w14:textId="001000B1">
            <w:r>
              <w:t xml:space="preserve">Numeric</w:t>
            </w:r>
          </w:p>
        </w:tc>
        <w:tc>
          <w:p w14:paraId="001000B2" w14:textId="001000B3">
            <w:r>
              <w:t xml:space="preserve">Higher-rated companies may offer competitive salaries</w:t>
            </w:r>
          </w:p>
        </w:tc>
      </w:tr>
      <w:tr>
        <w:trPr/>
        <w:tc>
          <w:p w14:paraId="001000B4" w14:textId="001000B5">
            <w:r>
              <w:t xml:space="preserve">company_age</w:t>
            </w:r>
          </w:p>
        </w:tc>
        <w:tc>
          <w:p w14:paraId="001000B6" w14:textId="001000B7">
            <w:r>
              <w:t xml:space="preserve">Numeric</w:t>
            </w:r>
          </w:p>
        </w:tc>
        <w:tc>
          <w:p w14:paraId="001000B8" w14:textId="001000B9">
            <w:r>
              <w:t xml:space="preserve">Established companies tend to have different pay scales</w:t>
            </w:r>
          </w:p>
        </w:tc>
      </w:tr>
      <w:tr>
        <w:trPr/>
        <w:tc>
          <w:p w14:paraId="001000BA" w14:textId="001000BB">
            <w:r>
              <w:t xml:space="preserve">python</w:t>
            </w:r>
          </w:p>
        </w:tc>
        <w:tc>
          <w:p w14:paraId="001000BC" w14:textId="001000BD">
            <w:r>
              <w:t xml:space="preserve">Binary</w:t>
            </w:r>
          </w:p>
        </w:tc>
        <w:tc>
          <w:p w14:paraId="001000BE" w14:textId="001000BF">
            <w:r>
              <w:t xml:space="preserve">Dominant data science skill; high demand correlates with higher pay</w:t>
            </w:r>
          </w:p>
        </w:tc>
      </w:tr>
      <w:tr>
        <w:trPr/>
        <w:tc>
          <w:p w14:paraId="001000C0" w14:textId="001000C1">
            <w:r>
              <w:t xml:space="preserve">spark, aws, hadoop</w:t>
            </w:r>
          </w:p>
        </w:tc>
        <w:tc>
          <w:p w14:paraId="001000C2" w14:textId="001000C3">
            <w:r>
              <w:t xml:space="preserve">Binary</w:t>
            </w:r>
          </w:p>
        </w:tc>
        <w:tc>
          <w:p w14:paraId="001000C4" w14:textId="001000C5">
            <w:r>
              <w:t xml:space="preserve">Big data and cloud skills command salary premiums</w:t>
            </w:r>
          </w:p>
        </w:tc>
      </w:tr>
      <w:tr>
        <w:trPr/>
        <w:tc>
          <w:p w14:paraId="001000C6" w14:textId="001000C7">
            <w:r>
              <w:t xml:space="preserve">excel, tableau</w:t>
            </w:r>
          </w:p>
        </w:tc>
        <w:tc>
          <w:p w14:paraId="001000C8" w14:textId="001000C9">
            <w:r>
              <w:t xml:space="preserve">Binary</w:t>
            </w:r>
          </w:p>
        </w:tc>
        <w:tc>
          <w:p w14:paraId="001000CA" w14:textId="001000CB">
            <w:r>
              <w:t xml:space="preserve">Analyst-oriented tools; often associated with lower salary bands</w:t>
            </w:r>
          </w:p>
        </w:tc>
      </w:tr>
      <w:tr>
        <w:trPr/>
        <w:tc>
          <w:p w14:paraId="001000CC" w14:textId="001000CD">
            <w:r>
              <w:t xml:space="preserve">same_state</w:t>
            </w:r>
          </w:p>
        </w:tc>
        <w:tc>
          <w:p w14:paraId="001000CE" w14:textId="001000CF">
            <w:r>
              <w:t xml:space="preserve">Binary</w:t>
            </w:r>
          </w:p>
        </w:tc>
        <w:tc>
          <w:p w14:paraId="001000D0" w14:textId="001000D1">
            <w:r>
              <w:t xml:space="preserve">Job in same state as HQ; proxy for local vs. remote hire</w:t>
            </w:r>
          </w:p>
        </w:tc>
      </w:tr>
      <w:tr>
        <w:trPr/>
        <w:tc>
          <w:p w14:paraId="001000D2" w14:textId="001000D3">
            <w:r>
              <w:t xml:space="preserve">Size</w:t>
            </w:r>
          </w:p>
        </w:tc>
        <w:tc>
          <w:p w14:paraId="001000D4" w14:textId="001000D5">
            <w:r>
              <w:t xml:space="preserve">Categorical</w:t>
            </w:r>
          </w:p>
        </w:tc>
        <w:tc>
          <w:p w14:paraId="001000D6" w14:textId="001000D7">
            <w:r>
              <w:t xml:space="preserve">Larger companies typically have higher salary budgets</w:t>
            </w:r>
          </w:p>
        </w:tc>
      </w:tr>
      <w:tr>
        <w:trPr/>
        <w:tc>
          <w:p w14:paraId="001000D8" w14:textId="001000D9">
            <w:r>
              <w:t xml:space="preserve">Industry / Sector</w:t>
            </w:r>
          </w:p>
        </w:tc>
        <w:tc>
          <w:p w14:paraId="001000DA" w14:textId="001000DB">
            <w:r>
              <w:t xml:space="preserve">Categorical</w:t>
            </w:r>
          </w:p>
        </w:tc>
        <w:tc>
          <w:p w14:paraId="001000DC" w14:textId="001000DD">
            <w:r>
              <w:t xml:space="preserve">Tech and finance sectors offer higher salaries than healthcare or education</w:t>
            </w:r>
          </w:p>
        </w:tc>
      </w:tr>
      <w:tr>
        <w:trPr/>
        <w:tc>
          <w:p w14:paraId="001000DE" w14:textId="001000DF">
            <w:r>
              <w:t xml:space="preserve">job_simp / seniority</w:t>
            </w:r>
          </w:p>
        </w:tc>
        <w:tc>
          <w:p w14:paraId="001000E0" w14:textId="001000E1">
            <w:r>
              <w:t xml:space="preserve">Categorical</w:t>
            </w:r>
          </w:p>
        </w:tc>
        <w:tc>
          <w:p w14:paraId="001000E2" w14:textId="001000E3">
            <w:r>
              <w:t xml:space="preserve">Role type and seniority are among the strongest salary predictors</w:t>
            </w:r>
          </w:p>
        </w:tc>
      </w:tr>
    </w:tbl>
    <w:p w14:paraId="001000E4" w14:textId="001000E5">
      <w:pPr>
        <w:pStyle w:val="Heading1"/>
        <w:spacing w:before="280" w:after="160"/>
      </w:pPr>
      <w:r>
        <w:rPr>
          <w:b/>
          <w:sz w:val="36"/>
        </w:rPr>
        <w:t xml:space="preserve">5. Machine Learning Model</w:t>
      </w:r>
    </w:p>
    <w:p w14:paraId="001000E6" w14:textId="001000E7">
      <w:pPr>
        <w:pStyle w:val="Heading2"/>
        <w:spacing w:before="200" w:after="120"/>
      </w:pPr>
      <w:r>
        <w:rPr>
          <w:b/>
          <w:sz w:val="28"/>
        </w:rPr>
        <w:t xml:space="preserve">5.1 Algorithm: Gradient Boosting Regressor</w:t>
      </w:r>
    </w:p>
    <w:p w14:paraId="00100208" w14:textId="00100209">
      <w:pPr>
        <w:spacing w:after="200"/>
        <w:jc w:val="center"/>
      </w:pPr>
      <w:r>
        <w:rPr>
          <w:i/>
          <w:sz w:val="18"/>
        </w:rPr>
        <w:t xml:space="preserve">Figure 3: Top 15 Feature Importances (Gradient Boosting Regressor)</w:t>
      </w:r>
    </w:p>
    <w:p w14:paraId="00100206" w14:textId="00100207">
      <w:pPr>
        <w:spacing w:line="240" w:lineRule="auto"/>
      </w:pPr>
      <w:r>
        <w:drawing>
          <wp:inline distT="0" distB="0" distL="0" distR="0">
            <wp:extent cx="5029200" cy="3129280"/>
            <wp:effectExtent l="0" t="0" r="0" b="0"/>
            <wp:docPr id="3" name="01_feature_importanc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1_feature_importance.png"/>
                    <pic:cNvPicPr/>
                  </pic:nvPicPr>
                  <pic:blipFill>
                    <a:blip r:embed="Rc4dd996972f24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E8" w14:textId="001000E9">
      <w:pPr>
        <w:spacing w:after="160"/>
      </w:pPr>
      <w:r>
        <w:rPr>
          <w:sz w:val="22"/>
        </w:rPr>
        <w:t xml:space="preserve">Gradient Boosting Regressor (GBR) was selected because it handles mixed data types effectively, is robust to outliers compared to linear models, provides built-in feature importances for explainability, and consistently outperforms linear regression and decision trees on tabular HR datasets.</w:t>
      </w:r>
    </w:p>
    <w:p w14:paraId="001000EA" w14:textId="001000EB">
      <w:pPr>
        <w:pStyle w:val="Heading2"/>
        <w:spacing w:before="200" w:after="120"/>
      </w:pPr>
      <w:r>
        <w:rPr>
          <w:b/>
          <w:sz w:val="28"/>
        </w:rPr>
        <w:t xml:space="preserve">5.2 Hyperparameters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EC" w14:textId="001000ED">
            <w:r>
              <w:t xml:space="preserve">Hyperparameter</w:t>
            </w:r>
          </w:p>
        </w:tc>
        <w:tc>
          <w:p w14:paraId="001000EE" w14:textId="001000EF">
            <w:r>
              <w:t xml:space="preserve">Value</w:t>
            </w:r>
          </w:p>
        </w:tc>
        <w:tc>
          <w:p w14:paraId="001000F0" w14:textId="001000F1">
            <w:r>
              <w:t xml:space="preserve">Reason</w:t>
            </w:r>
          </w:p>
        </w:tc>
      </w:tr>
      <w:tr>
        <w:trPr/>
        <w:tc>
          <w:p w14:paraId="001000F2" w14:textId="001000F3">
            <w:r>
              <w:t xml:space="preserve">n_estimators</w:t>
            </w:r>
          </w:p>
        </w:tc>
        <w:tc>
          <w:p w14:paraId="001000F4" w14:textId="001000F5">
            <w:r>
              <w:t xml:space="preserve">300</w:t>
            </w:r>
          </w:p>
        </w:tc>
        <w:tc>
          <w:p w14:paraId="001000F6" w14:textId="001000F7">
            <w:r>
              <w:t xml:space="preserve">Sufficient trees to capture complex patterns without overfitting</w:t>
            </w:r>
          </w:p>
        </w:tc>
      </w:tr>
      <w:tr>
        <w:trPr/>
        <w:tc>
          <w:p w14:paraId="001000F8" w14:textId="001000F9">
            <w:r>
              <w:t xml:space="preserve">learning_rate</w:t>
            </w:r>
          </w:p>
        </w:tc>
        <w:tc>
          <w:p w14:paraId="001000FA" w14:textId="001000FB">
            <w:r>
              <w:t xml:space="preserve">0.05</w:t>
            </w:r>
          </w:p>
        </w:tc>
        <w:tc>
          <w:p w14:paraId="001000FC" w14:textId="001000FD">
            <w:r>
              <w:t xml:space="preserve">Low learning rate improves generalisation with more trees</w:t>
            </w:r>
          </w:p>
        </w:tc>
      </w:tr>
      <w:tr>
        <w:trPr/>
        <w:tc>
          <w:p w14:paraId="001000FE" w14:textId="001000FF">
            <w:r>
              <w:t xml:space="preserve">max_depth</w:t>
            </w:r>
          </w:p>
        </w:tc>
        <w:tc>
          <w:p w14:paraId="00100100" w14:textId="00100101">
            <w:r>
              <w:t xml:space="preserve">5</w:t>
            </w:r>
          </w:p>
        </w:tc>
        <w:tc>
          <w:p w14:paraId="00100102" w14:textId="00100103">
            <w:r>
              <w:t xml:space="preserve">Moderate depth to capture feature interactions while preventing overfitting</w:t>
            </w:r>
          </w:p>
        </w:tc>
      </w:tr>
      <w:tr>
        <w:trPr/>
        <w:tc>
          <w:p w14:paraId="00100104" w14:textId="00100105">
            <w:r>
              <w:t xml:space="preserve">subsample</w:t>
            </w:r>
          </w:p>
        </w:tc>
        <w:tc>
          <w:p w14:paraId="00100106" w14:textId="00100107">
            <w:r>
              <w:t xml:space="preserve">0.8</w:t>
            </w:r>
          </w:p>
        </w:tc>
        <w:tc>
          <w:p w14:paraId="00100108" w14:textId="00100109">
            <w:r>
              <w:t xml:space="preserve">Stochastic gradient boosting reduces variance</w:t>
            </w:r>
          </w:p>
        </w:tc>
      </w:tr>
      <w:tr>
        <w:trPr/>
        <w:tc>
          <w:p w14:paraId="0010010A" w14:textId="0010010B">
            <w:r>
              <w:t xml:space="preserve">random_state</w:t>
            </w:r>
          </w:p>
        </w:tc>
        <w:tc>
          <w:p w14:paraId="0010010C" w14:textId="0010010D">
            <w:r>
              <w:t xml:space="preserve">42</w:t>
            </w:r>
          </w:p>
        </w:tc>
        <w:tc>
          <w:p w14:paraId="0010010E" w14:textId="0010010F">
            <w:r>
              <w:t xml:space="preserve">Ensures reproducibility of training results</w:t>
            </w:r>
          </w:p>
        </w:tc>
      </w:tr>
    </w:tbl>
    <w:p w14:paraId="0010020C" w14:textId="0010020D">
      <w:pPr>
        <w:spacing w:after="200"/>
        <w:jc w:val="center"/>
      </w:pPr>
      <w:r>
        <w:rPr>
          <w:i/>
          <w:sz w:val="18"/>
        </w:rPr>
        <w:t xml:space="preserve">Figure 4: Average Salary by Seniority Level (Junior / Mid-level / Senior)</w:t>
      </w:r>
    </w:p>
    <w:p w14:paraId="0010020A" w14:textId="0010020B">
      <w:pPr>
        <w:spacing w:line="240" w:lineRule="auto"/>
      </w:pPr>
      <w:r>
        <w:drawing>
          <wp:inline distT="0" distB="0" distL="0" distR="0">
            <wp:extent cx="5029200" cy="2682240"/>
            <wp:effectExtent l="0" t="0" r="0" b="0"/>
            <wp:docPr id="4" name="02_salary_seniority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2_salary_seniority.png"/>
                    <pic:cNvPicPr/>
                  </pic:nvPicPr>
                  <pic:blipFill>
                    <a:blip r:embed="R4ecfdc22dafd452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0" w14:textId="00100111">
      <w:pPr>
        <w:pStyle w:val="Heading2"/>
        <w:spacing w:before="200" w:after="120"/>
      </w:pPr>
      <w:r>
        <w:rPr>
          <w:b/>
          <w:sz w:val="28"/>
        </w:rPr>
        <w:t xml:space="preserve">5.3 sklearn Pipeline Design</w:t>
      </w:r>
    </w:p>
    <w:p w14:paraId="00100112" w14:textId="00100113">
      <w:pPr>
        <w:spacing w:after="120"/>
      </w:pPr>
      <w:r>
        <w:rPr>
          <w:sz w:val="22"/>
        </w:rPr>
        <w:t xml:space="preserve">The model is wrapped in a full sklearn Pipeline that chains preprocessing and the estimator together. This ensures identical transformations at training and inference time, preventing data leakage.</w:t>
      </w:r>
    </w:p>
    <w:p w14:paraId="00100114" w14:textId="00100115">
      <w:pPr>
        <w:spacing w:after="60"/>
      </w:pPr>
      <w:r>
        <w:rPr>
          <w:sz w:val="20"/>
        </w:rPr>
        <w:t xml:space="preserve">Numeric branch:     SimpleImputer (strategy=median)  →  StandardScaler</w:t>
      </w:r>
    </w:p>
    <w:p w14:paraId="00100116" w14:textId="00100117">
      <w:pPr>
        <w:spacing w:after="60"/>
      </w:pPr>
      <w:r>
        <w:rPr>
          <w:sz w:val="20"/>
        </w:rPr>
        <w:t xml:space="preserve">Categorical branch: SimpleImputer (strategy=most_frequent)  →  OneHotEncoder (handle_unknown=ignore)</w:t>
      </w:r>
    </w:p>
    <w:p w14:paraId="00100210" w14:textId="00100211">
      <w:pPr>
        <w:spacing w:after="200"/>
        <w:jc w:val="center"/>
      </w:pPr>
      <w:r>
        <w:rPr>
          <w:i/>
          <w:sz w:val="18"/>
        </w:rPr>
        <w:t xml:space="preserve">Figure 5: sklearn ML Pipeline - Numeric and Categorical branches feeding into GradientBoostingRegressor</w:t>
      </w:r>
    </w:p>
    <w:p w14:paraId="0010020E" w14:textId="0010020F">
      <w:pPr>
        <w:spacing w:line="240" w:lineRule="auto"/>
      </w:pPr>
      <w:r>
        <w:drawing>
          <wp:inline distT="0" distB="0" distL="0" distR="0">
            <wp:extent cx="5486400" cy="1426464"/>
            <wp:effectExtent l="0" t="0" r="0" b="0"/>
            <wp:docPr id="5" name="05_pipelin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5_pipeline.png"/>
                    <pic:cNvPicPr/>
                  </pic:nvPicPr>
                  <pic:blipFill>
                    <a:blip r:embed="R395d78b3485e4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8" w14:textId="00100119">
      <w:pPr>
        <w:spacing w:after="160"/>
      </w:pPr>
      <w:r>
        <w:rPr>
          <w:sz w:val="22"/>
        </w:rPr>
        <w:t xml:space="preserve">Both branches feed into a ColumnTransformer, whose output is passed to GradientBoostingRegressor.</w:t>
      </w:r>
    </w:p>
    <w:p w14:paraId="0010011A" w14:textId="0010011B">
      <w:pPr>
        <w:pStyle w:val="Heading2"/>
        <w:spacing w:before="200" w:after="120"/>
      </w:pPr>
      <w:r>
        <w:rPr>
          <w:b/>
          <w:sz w:val="28"/>
        </w:rPr>
        <w:t xml:space="preserve">5.4 Model Evaluation</w:t>
      </w:r>
    </w:p>
    <w:tbl>
      <w:tblPr>
        <w:tblW w:w="35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1C" w14:textId="0010011D">
            <w:r>
              <w:t xml:space="preserve">Metric</w:t>
            </w:r>
          </w:p>
        </w:tc>
        <w:tc>
          <w:p w14:paraId="0010011E" w14:textId="0010011F">
            <w:r>
              <w:t xml:space="preserve">Value</w:t>
            </w:r>
          </w:p>
        </w:tc>
      </w:tr>
      <w:tr>
        <w:trPr/>
        <w:tc>
          <w:p w14:paraId="00100120" w14:textId="00100121">
            <w:r>
              <w:t xml:space="preserve">Train / Test Split</w:t>
            </w:r>
          </w:p>
        </w:tc>
        <w:tc>
          <w:p w14:paraId="00100122" w14:textId="00100123">
            <w:r>
              <w:t xml:space="preserve">80% / 20%  (random_state=42)</w:t>
            </w:r>
          </w:p>
        </w:tc>
      </w:tr>
      <w:tr>
        <w:trPr/>
        <w:tc>
          <w:p w14:paraId="00100124" w14:textId="00100125">
            <w:r>
              <w:t xml:space="preserve">Algorithm</w:t>
            </w:r>
          </w:p>
        </w:tc>
        <w:tc>
          <w:p w14:paraId="00100126" w14:textId="00100127">
            <w:r>
              <w:t xml:space="preserve">Gradient Boosting Regressor</w:t>
            </w:r>
          </w:p>
        </w:tc>
      </w:tr>
      <w:tr>
        <w:trPr/>
        <w:tc>
          <w:p w14:paraId="00100128" w14:textId="00100129">
            <w:r>
              <w:t xml:space="preserve">R² Score</w:t>
            </w:r>
          </w:p>
        </w:tc>
        <w:tc>
          <w:p w14:paraId="0010012A" w14:textId="0010012B">
            <w:r>
              <w:t xml:space="preserve">~0.72  (explains ~72% of salary variance)</w:t>
            </w:r>
          </w:p>
        </w:tc>
      </w:tr>
      <w:tr>
        <w:trPr/>
        <w:tc>
          <w:p w14:paraId="0010012C" w14:textId="0010012D">
            <w:r>
              <w:t xml:space="preserve">Mean Absolute Error</w:t>
            </w:r>
          </w:p>
        </w:tc>
        <w:tc>
          <w:p w14:paraId="0010012E" w14:textId="0010012F">
            <w:r>
              <w:t xml:space="preserve">~$14K</w:t>
            </w:r>
          </w:p>
        </w:tc>
      </w:tr>
    </w:tbl>
    <w:p w14:paraId="00100130" w14:textId="00100131">
      <w:pPr>
        <w:spacing w:before="160" w:after="200"/>
      </w:pPr>
      <w:r>
        <w:rPr>
          <w:sz w:val="22"/>
        </w:rPr>
        <w:t xml:space="preserve">An R² of ~0.72 is strong for HR salary data where inherent noise (negotiated pay, unlisted bonuses) limits the theoretical ceiling. A MAE of ~$14K means predictions are typically within $14,000 of the true salary.</w:t>
      </w:r>
    </w:p>
    <w:p w14:paraId="00100132" w14:textId="00100133">
      <w:pPr>
        <w:pStyle w:val="Heading1"/>
        <w:spacing w:before="280" w:after="160"/>
      </w:pPr>
      <w:r>
        <w:rPr>
          <w:b/>
          <w:sz w:val="36"/>
        </w:rPr>
        <w:t xml:space="preserve">6. Backend API</w:t>
      </w:r>
    </w:p>
    <w:p w14:paraId="00100134" w14:textId="00100135">
      <w:pPr>
        <w:spacing w:after="160"/>
      </w:pPr>
      <w:r>
        <w:rPr>
          <w:sz w:val="22"/>
        </w:rPr>
        <w:t xml:space="preserve">The backend is built with FastAPI, a modern Python framework with automatic OpenAPI documentation. The trained pipeline is loaded once at startup and reused for every prediction request.</w:t>
      </w:r>
    </w:p>
    <w:p w14:paraId="00100136" w14:textId="00100137">
      <w:pPr>
        <w:pStyle w:val="Heading2"/>
        <w:spacing w:before="200" w:after="120"/>
      </w:pPr>
      <w:r>
        <w:rPr>
          <w:b/>
          <w:sz w:val="28"/>
        </w:rPr>
        <w:t xml:space="preserve">6.1 API Endpoints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38" w14:textId="00100139">
            <w:r>
              <w:t xml:space="preserve">Method + Path</w:t>
            </w:r>
          </w:p>
        </w:tc>
        <w:tc>
          <w:p w14:paraId="0010013A" w14:textId="0010013B">
            <w:r>
              <w:t xml:space="preserve">Purpose</w:t>
            </w:r>
          </w:p>
        </w:tc>
        <w:tc>
          <w:p w14:paraId="0010013C" w14:textId="0010013D">
            <w:r>
              <w:t xml:space="preserve">Key Output</w:t>
            </w:r>
          </w:p>
        </w:tc>
      </w:tr>
      <w:tr>
        <w:trPr/>
        <w:tc>
          <w:p w14:paraId="0010013E" w14:textId="0010013F">
            <w:r>
              <w:t xml:space="preserve">GET /</w:t>
            </w:r>
          </w:p>
        </w:tc>
        <w:tc>
          <w:p w14:paraId="00100140" w14:textId="00100141">
            <w:r>
              <w:t xml:space="preserve">Health check</w:t>
            </w:r>
          </w:p>
        </w:tc>
        <w:tc>
          <w:p w14:paraId="00100142" w14:textId="00100143">
            <w:r>
              <w:t xml:space="preserve">API status and model_loaded flag</w:t>
            </w:r>
          </w:p>
        </w:tc>
      </w:tr>
      <w:tr>
        <w:trPr/>
        <w:tc>
          <w:p w14:paraId="00100144" w14:textId="00100145">
            <w:r>
              <w:t xml:space="preserve">GET /meta</w:t>
            </w:r>
          </w:p>
        </w:tc>
        <w:tc>
          <w:p w14:paraId="00100146" w14:textId="00100147">
            <w:r>
              <w:t xml:space="preserve">Feature metadata</w:t>
            </w:r>
          </w:p>
        </w:tc>
        <w:tc>
          <w:p w14:paraId="00100148" w14:textId="00100149">
            <w:r>
              <w:t xml:space="preserve">Dropdown options, feature lists, eval metrics</w:t>
            </w:r>
          </w:p>
        </w:tc>
      </w:tr>
      <w:tr>
        <w:trPr/>
        <w:tc>
          <w:p w14:paraId="0010014A" w14:textId="0010014B">
            <w:r>
              <w:t xml:space="preserve">POST /predict</w:t>
            </w:r>
          </w:p>
        </w:tc>
        <w:tc>
          <w:p w14:paraId="0010014C" w14:textId="0010014D">
            <w:r>
              <w:t xml:space="preserve">Salary prediction</w:t>
            </w:r>
          </w:p>
        </w:tc>
        <w:tc>
          <w:p w14:paraId="0010014E" w14:textId="0010014F">
            <w:r>
              <w:t xml:space="preserve">predicted_salary_k, predicted_salary_annual, R², MAE, confidence note</w:t>
            </w:r>
          </w:p>
        </w:tc>
      </w:tr>
      <w:tr>
        <w:trPr/>
        <w:tc>
          <w:p w14:paraId="00100150" w14:textId="00100151">
            <w:r>
              <w:t xml:space="preserve">GET /feature-importance</w:t>
            </w:r>
          </w:p>
        </w:tc>
        <w:tc>
          <w:p w14:paraId="00100152" w14:textId="00100153">
            <w:r>
              <w:t xml:space="preserve">Model explainability</w:t>
            </w:r>
          </w:p>
        </w:tc>
        <w:tc>
          <w:p w14:paraId="00100154" w14:textId="00100155">
            <w:r>
              <w:t xml:space="preserve">Top 20 feature names with importance scores</w:t>
            </w:r>
          </w:p>
        </w:tc>
      </w:tr>
    </w:tbl>
    <w:p w14:paraId="00100214" w14:textId="00100215">
      <w:pPr>
        <w:spacing w:after="200"/>
        <w:jc w:val="center"/>
      </w:pPr>
      <w:r>
        <w:rPr>
          <w:i/>
          <w:sz w:val="18"/>
        </w:rPr>
        <w:t xml:space="preserve">Figure 6: Actual vs Predicted Salary scatter plot - R² approx 0.72, MAE approx $14K</w:t>
      </w:r>
    </w:p>
    <w:p w14:paraId="00100212" w14:textId="00100213">
      <w:pPr>
        <w:spacing w:line="240" w:lineRule="auto"/>
      </w:pPr>
      <w:r>
        <w:drawing>
          <wp:inline distT="0" distB="0" distL="0" distR="0">
            <wp:extent cx="5303520" cy="2828544"/>
            <wp:effectExtent l="0" t="0" r="0" b="0"/>
            <wp:docPr id="6" name="06_actual_vs_predicted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6_actual_vs_predicted.png"/>
                    <pic:cNvPicPr/>
                  </pic:nvPicPr>
                  <pic:blipFill>
                    <a:blip r:embed="R22b61dac32c1439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56" w14:textId="00100157">
      <w:pPr>
        <w:pStyle w:val="Heading2"/>
        <w:spacing w:before="200" w:after="120"/>
      </w:pPr>
      <w:r>
        <w:rPr>
          <w:b/>
          <w:sz w:val="28"/>
        </w:rPr>
        <w:t xml:space="preserve">6.2 Key Design Decisions</w:t>
      </w:r>
    </w:p>
    <w:p w14:paraId="00100158" w14:textId="00100159">
      <w:pPr>
        <w:spacing w:after="80"/>
      </w:pPr>
      <w:r>
        <w:rPr>
          <w:sz w:val="22"/>
        </w:rPr>
        <w:t xml:space="preserve">- Pydantic schemas validate all request and response bodies automatically.</w:t>
      </w:r>
    </w:p>
    <w:p w14:paraId="0010015A" w14:textId="0010015B">
      <w:pPr>
        <w:spacing w:after="80"/>
      </w:pPr>
      <w:r>
        <w:rPr>
          <w:sz w:val="22"/>
        </w:rPr>
        <w:t xml:space="preserve">- CORS middleware allows the Streamlit frontend (port 8501) to call the API (port 8000).</w:t>
      </w:r>
    </w:p>
    <w:p w14:paraId="0010015C" w14:textId="0010015D">
      <w:pPr>
        <w:spacing w:after="80"/>
      </w:pPr>
      <w:r>
        <w:rPr>
          <w:sz w:val="22"/>
        </w:rPr>
        <w:t xml:space="preserve">- Startup loading: pipeline loaded once at app start, not per request, for fast inference.</w:t>
      </w:r>
    </w:p>
    <w:p w14:paraId="0010015E" w14:textId="0010015F">
      <w:pPr>
        <w:spacing w:after="200"/>
      </w:pPr>
      <w:r>
        <w:rPr>
          <w:sz w:val="22"/>
        </w:rPr>
        <w:t xml:space="preserve">- Auto-derived signals: seniority and job_simp category are derived from the job title via regex, reducing user input burden.</w:t>
      </w:r>
    </w:p>
    <w:p w14:paraId="00100160" w14:textId="00100161">
      <w:pPr>
        <w:pStyle w:val="Heading1"/>
        <w:spacing w:before="280" w:after="160"/>
      </w:pPr>
      <w:r>
        <w:rPr>
          <w:b/>
          <w:sz w:val="36"/>
        </w:rPr>
        <w:t xml:space="preserve">7. Frontend Application</w:t>
      </w:r>
    </w:p>
    <w:p w14:paraId="00100162" w14:textId="00100163">
      <w:pPr>
        <w:spacing w:after="160"/>
      </w:pPr>
      <w:r>
        <w:rPr>
          <w:sz w:val="22"/>
        </w:rPr>
        <w:t xml:space="preserve">The frontend is a Streamlit web application communicating with the FastAPI backend via HTTP. Plotly is used for all charts. The entire UI is written in Python with no JavaScript required.</w:t>
      </w:r>
    </w:p>
    <w:p w14:paraId="00100164" w14:textId="00100165">
      <w:pPr>
        <w:pStyle w:val="Heading2"/>
        <w:spacing w:before="200" w:after="120"/>
      </w:pPr>
      <w:r>
        <w:rPr>
          <w:b/>
          <w:sz w:val="28"/>
        </w:rPr>
        <w:t xml:space="preserve">7.1 UI Components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66" w14:textId="00100167">
            <w:r>
              <w:t xml:space="preserve">Component</w:t>
            </w:r>
          </w:p>
        </w:tc>
        <w:tc>
          <w:p w14:paraId="00100168" w14:textId="00100169">
            <w:r>
              <w:t xml:space="preserve">Description</w:t>
            </w:r>
          </w:p>
        </w:tc>
      </w:tr>
      <w:tr>
        <w:trPr/>
        <w:tc>
          <w:p w14:paraId="0010016A" w14:textId="0010016B">
            <w:r>
              <w:t xml:space="preserve">Sidebar input form</w:t>
            </w:r>
          </w:p>
        </w:tc>
        <w:tc>
          <w:p w14:paraId="0010016C" w14:textId="0010016D">
            <w:r>
              <w:t xml:space="preserve">Job title, rating slider, company age, seniority, state, size, industry, sector, ownership, 7 skill checkboxes</w:t>
            </w:r>
          </w:p>
        </w:tc>
      </w:tr>
      <w:tr>
        <w:trPr/>
        <w:tc>
          <w:p w14:paraId="0010016E" w14:textId="0010016F">
            <w:r>
              <w:t xml:space="preserve">Model stats banner</w:t>
            </w:r>
          </w:p>
        </w:tc>
        <w:tc>
          <w:p w14:paraId="00100170" w14:textId="00100171">
            <w:r>
              <w:t xml:space="preserve">Training sample count, R² score, Mean Absolute Error displayed at page top</w:t>
            </w:r>
          </w:p>
        </w:tc>
      </w:tr>
      <w:tr>
        <w:trPr/>
        <w:tc>
          <w:p w14:paraId="00100172" w14:textId="00100173">
            <w:r>
              <w:t xml:space="preserve">Salary result display</w:t>
            </w:r>
          </w:p>
        </w:tc>
        <w:tc>
          <w:p w14:paraId="00100174" w14:textId="00100175">
            <w:r>
              <w:t xml:space="preserve">Large formatted display of predicted salary in $K and full annual equivalent</w:t>
            </w:r>
          </w:p>
        </w:tc>
      </w:tr>
      <w:tr>
        <w:trPr/>
        <w:tc>
          <w:p w14:paraId="00100176" w14:textId="00100177">
            <w:r>
              <w:t xml:space="preserve">Gauge chart</w:t>
            </w:r>
          </w:p>
        </w:tc>
        <w:tc>
          <w:p w14:paraId="00100178" w14:textId="00100179">
            <w:r>
              <w:t xml:space="preserve">Plotly gauge on a colour-coded $20K-$250K scale (red / yellow / green zones)</w:t>
            </w:r>
          </w:p>
        </w:tc>
      </w:tr>
      <w:tr>
        <w:trPr/>
        <w:tc>
          <w:p w14:paraId="0010017A" w14:textId="0010017B">
            <w:r>
              <w:t xml:space="preserve">Salary range bar chart</w:t>
            </w:r>
          </w:p>
        </w:tc>
        <w:tc>
          <w:p w14:paraId="0010017C" w14:textId="0010017D">
            <w:r>
              <w:t xml:space="preserve">Low estimate (pred - MAE), Predicted, High estimate (pred + MAE) as a bar chart</w:t>
            </w:r>
          </w:p>
        </w:tc>
      </w:tr>
      <w:tr>
        <w:trPr/>
        <w:tc>
          <w:p w14:paraId="0010017E" w14:textId="0010017F">
            <w:r>
              <w:t xml:space="preserve">Feature importance chart</w:t>
            </w:r>
          </w:p>
        </w:tc>
        <w:tc>
          <w:p w14:paraId="00100180" w14:textId="00100181">
            <w:r>
              <w:t xml:space="preserve">Horizontal bar chart of top 15 model feature importances from the trained GBR</w:t>
            </w:r>
          </w:p>
        </w:tc>
      </w:tr>
      <w:tr>
        <w:trPr/>
        <w:tc>
          <w:p w14:paraId="00100182" w14:textId="00100183">
            <w:r>
              <w:t xml:space="preserve">About panel</w:t>
            </w:r>
          </w:p>
        </w:tc>
        <w:tc>
          <w:p w14:paraId="00100184" w14:textId="00100185">
            <w:r>
              <w:t xml:space="preserve">Expandable section showing model methodology, feature list, and training stats</w:t>
            </w:r>
          </w:p>
        </w:tc>
      </w:tr>
    </w:tbl>
    <w:p w14:paraId="00100216" w14:textId="00100217">
      <w:pPr>
        <w:spacing w:line="240" w:lineRule="auto"/>
      </w:pPr>
      <w:r>
        <w:drawing>
          <wp:inline distT="0" distB="0" distL="0" distR="0">
            <wp:extent cx="5486400" cy="1207008"/>
            <wp:effectExtent l="0" t="0" r="0" b="0"/>
            <wp:docPr id="7" name="07_api_flow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7_api_flow.png"/>
                    <pic:cNvPicPr/>
                  </pic:nvPicPr>
                  <pic:blipFill>
                    <a:blip r:embed="R305501eeb04f401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86" w14:textId="00100187">
      <w:pPr>
        <w:pStyle w:val="Heading1"/>
        <w:spacing w:before="280" w:after="160"/>
      </w:pPr>
      <w:r>
        <w:rPr>
          <w:b/>
          <w:sz w:val="36"/>
        </w:rPr>
        <w:t xml:space="preserve">8. Setup and Running the Project</w:t>
      </w:r>
    </w:p>
    <w:p w14:paraId="00100188" w14:textId="00100189">
      <w:pPr>
        <w:pStyle w:val="Heading2"/>
        <w:spacing w:before="200" w:after="120"/>
      </w:pPr>
      <w:r>
        <w:rPr>
          <w:b/>
          <w:sz w:val="28"/>
        </w:rPr>
        <w:t xml:space="preserve">8.1 Prerequisites</w:t>
      </w:r>
    </w:p>
    <w:p w14:paraId="0010018A" w14:textId="0010018B">
      <w:pPr>
        <w:spacing w:after="80"/>
      </w:pPr>
      <w:r>
        <w:rPr>
          <w:sz w:val="22"/>
        </w:rPr>
        <w:t xml:space="preserve">- Python 3.11 or higher</w:t>
      </w:r>
    </w:p>
    <w:p w14:paraId="0010018C" w14:textId="0010018D">
      <w:pPr>
        <w:spacing w:after="80"/>
      </w:pPr>
      <w:r>
        <w:rPr>
          <w:sz w:val="22"/>
        </w:rPr>
        <w:t xml:space="preserve">- pip package manager</w:t>
      </w:r>
    </w:p>
    <w:p w14:paraId="0010018E" w14:textId="0010018F">
      <w:pPr>
        <w:spacing w:after="160"/>
      </w:pPr>
      <w:r>
        <w:rPr>
          <w:sz w:val="22"/>
        </w:rPr>
        <w:t xml:space="preserve">- Cleaned_DS_Jobs.csv placed in the project root</w:t>
      </w:r>
    </w:p>
    <w:p w14:paraId="00100190" w14:textId="00100191">
      <w:pPr>
        <w:pStyle w:val="Heading2"/>
        <w:spacing w:before="200" w:after="120"/>
      </w:pPr>
      <w:r>
        <w:rPr>
          <w:b/>
          <w:sz w:val="28"/>
        </w:rPr>
        <w:t xml:space="preserve">8.2 Step-by-Step Instructions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92" w14:textId="00100193">
            <w:r>
              <w:t xml:space="preserve">Step</w:t>
            </w:r>
          </w:p>
        </w:tc>
        <w:tc>
          <w:p w14:paraId="00100194" w14:textId="00100195">
            <w:r>
              <w:t xml:space="preserve">Command</w:t>
            </w:r>
          </w:p>
        </w:tc>
        <w:tc>
          <w:p w14:paraId="00100196" w14:textId="00100197">
            <w:r>
              <w:t xml:space="preserve">Expected Output</w:t>
            </w:r>
          </w:p>
        </w:tc>
      </w:tr>
      <w:tr>
        <w:trPr/>
        <w:tc>
          <w:p w14:paraId="00100198" w14:textId="00100199">
            <w:r>
              <w:t xml:space="preserve">1. Install dependencies</w:t>
            </w:r>
          </w:p>
        </w:tc>
        <w:tc>
          <w:p w14:paraId="0010019A" w14:textId="0010019B">
            <w:r>
              <w:t xml:space="preserve">pip install -r requirements.txt</w:t>
            </w:r>
          </w:p>
        </w:tc>
        <w:tc>
          <w:p w14:paraId="0010019C" w14:textId="0010019D">
            <w:r>
              <w:t xml:space="preserve">All packages installed</w:t>
            </w:r>
          </w:p>
        </w:tc>
      </w:tr>
      <w:tr>
        <w:trPr/>
        <w:tc>
          <w:p w14:paraId="0010019E" w14:textId="0010019F">
            <w:r>
              <w:t xml:space="preserve">2. Train the model</w:t>
            </w:r>
          </w:p>
        </w:tc>
        <w:tc>
          <w:p w14:paraId="001001A0" w14:textId="001001A1">
            <w:r>
              <w:t xml:space="preserve">python -m salary_predictor.train</w:t>
            </w:r>
          </w:p>
        </w:tc>
        <w:tc>
          <w:p w14:paraId="001001A2" w14:textId="001001A3">
            <w:r>
              <w:t xml:space="preserve">Training complete | MAE ~14K | R² ~0.72</w:t>
            </w:r>
          </w:p>
        </w:tc>
      </w:tr>
      <w:tr>
        <w:trPr/>
        <w:tc>
          <w:p w14:paraId="001001A4" w14:textId="001001A5">
            <w:r>
              <w:t xml:space="preserve">3. Start backend (Terminal 1)</w:t>
            </w:r>
          </w:p>
        </w:tc>
        <w:tc>
          <w:p w14:paraId="001001A6" w14:textId="001001A7">
            <w:r>
              <w:t xml:space="preserve">uvicorn salary_predictor.backend.app:app --reload --port 8000</w:t>
            </w:r>
          </w:p>
        </w:tc>
        <w:tc>
          <w:p w14:paraId="001001A8" w14:textId="001001A9">
            <w:r>
              <w:t xml:space="preserve">Uvicorn running on http://127.0.0.1:8000</w:t>
            </w:r>
          </w:p>
        </w:tc>
      </w:tr>
      <w:tr>
        <w:trPr/>
        <w:tc>
          <w:p w14:paraId="001001AA" w14:textId="001001AB">
            <w:r>
              <w:t xml:space="preserve">4. Start frontend (Terminal 2)</w:t>
            </w:r>
          </w:p>
        </w:tc>
        <w:tc>
          <w:p w14:paraId="001001AC" w14:textId="001001AD">
            <w:r>
              <w:t xml:space="preserve">streamlit run salary_predictor/frontend/app.py</w:t>
            </w:r>
          </w:p>
        </w:tc>
        <w:tc>
          <w:p w14:paraId="001001AE" w14:textId="001001AF">
            <w:r>
              <w:t xml:space="preserve">App opens at http://localhost:8501</w:t>
            </w:r>
          </w:p>
        </w:tc>
      </w:tr>
    </w:tbl>
    <w:p w14:paraId="001001B0" w14:textId="001001B1">
      <w:pPr>
        <w:pStyle w:val="Heading2"/>
        <w:spacing w:before="200" w:after="120"/>
      </w:pPr>
      <w:r>
        <w:rPr>
          <w:b/>
          <w:sz w:val="28"/>
        </w:rPr>
        <w:t xml:space="preserve">8.3 Verification Checklist</w:t>
      </w:r>
    </w:p>
    <w:p w14:paraId="001001B2" w14:textId="001001B3">
      <w:pPr>
        <w:spacing w:after="80"/>
      </w:pPr>
      <w:r>
        <w:rPr>
          <w:sz w:val="22"/>
        </w:rPr>
        <w:t xml:space="preserve">- http://localhost:8000  returns  {"status":"ok","model_loaded":true}</w:t>
      </w:r>
    </w:p>
    <w:p w14:paraId="001001B4" w14:textId="001001B5">
      <w:pPr>
        <w:spacing w:after="80"/>
      </w:pPr>
      <w:r>
        <w:rPr>
          <w:sz w:val="22"/>
        </w:rPr>
        <w:t xml:space="preserve">- http://localhost:8000/docs  shows the Swagger API documentation page</w:t>
      </w:r>
    </w:p>
    <w:p w14:paraId="001001B6" w14:textId="001001B7">
      <w:pPr>
        <w:spacing w:after="80"/>
      </w:pPr>
      <w:r>
        <w:rPr>
          <w:sz w:val="22"/>
        </w:rPr>
        <w:t xml:space="preserve">- http://localhost:8501  loads the Streamlit app with the sidebar form</w:t>
      </w:r>
    </w:p>
    <w:p w14:paraId="001001B8" w14:textId="001001B9">
      <w:pPr>
        <w:spacing w:after="200"/>
      </w:pPr>
      <w:r>
        <w:rPr>
          <w:sz w:val="22"/>
        </w:rPr>
        <w:t xml:space="preserve">- Entering 'Senior Data Scientist' and clicking Predict Salary returns a gauge chart and salary value</w:t>
      </w:r>
    </w:p>
    <w:p w14:paraId="001001BA" w14:textId="001001BB">
      <w:pPr>
        <w:pStyle w:val="Heading1"/>
        <w:spacing w:before="280" w:after="160"/>
      </w:pPr>
      <w:r>
        <w:rPr>
          <w:b/>
          <w:sz w:val="36"/>
        </w:rPr>
        <w:t xml:space="preserve">9. Dependencies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BC" w14:textId="001001BD">
            <w:r>
              <w:t xml:space="preserve">Library</w:t>
            </w:r>
          </w:p>
        </w:tc>
        <w:tc>
          <w:p w14:paraId="001001BE" w14:textId="001001BF">
            <w:r>
              <w:t xml:space="preserve">Version</w:t>
            </w:r>
          </w:p>
        </w:tc>
        <w:tc>
          <w:p w14:paraId="001001C0" w14:textId="001001C1">
            <w:r>
              <w:t xml:space="preserve">Purpose</w:t>
            </w:r>
          </w:p>
        </w:tc>
      </w:tr>
      <w:tr>
        <w:trPr/>
        <w:tc>
          <w:p w14:paraId="001001C2" w14:textId="001001C3">
            <w:r>
              <w:t xml:space="preserve">scikit-learn</w:t>
            </w:r>
          </w:p>
        </w:tc>
        <w:tc>
          <w:p w14:paraId="001001C4" w14:textId="001001C5">
            <w:r>
              <w:t xml:space="preserve">&gt;=1.4.0</w:t>
            </w:r>
          </w:p>
        </w:tc>
        <w:tc>
          <w:p w14:paraId="001001C6" w14:textId="001001C7">
            <w:r>
              <w:t xml:space="preserve">ML pipeline, preprocessing, GradientBoostingRegressor</w:t>
            </w:r>
          </w:p>
        </w:tc>
      </w:tr>
      <w:tr>
        <w:trPr/>
        <w:tc>
          <w:p w14:paraId="001001C8" w14:textId="001001C9">
            <w:r>
              <w:t xml:space="preserve">pandas</w:t>
            </w:r>
          </w:p>
        </w:tc>
        <w:tc>
          <w:p w14:paraId="001001CA" w14:textId="001001CB">
            <w:r>
              <w:t xml:space="preserve">&gt;=2.1.0</w:t>
            </w:r>
          </w:p>
        </w:tc>
        <w:tc>
          <w:p w14:paraId="001001CC" w14:textId="001001CD">
            <w:r>
              <w:t xml:space="preserve">Data loading, cleaning, feature engineering</w:t>
            </w:r>
          </w:p>
        </w:tc>
      </w:tr>
      <w:tr>
        <w:trPr/>
        <w:tc>
          <w:p w14:paraId="001001CE" w14:textId="001001CF">
            <w:r>
              <w:t xml:space="preserve">numpy</w:t>
            </w:r>
          </w:p>
        </w:tc>
        <w:tc>
          <w:p w14:paraId="001001D0" w14:textId="001001D1">
            <w:r>
              <w:t xml:space="preserve">&gt;=1.26.0</w:t>
            </w:r>
          </w:p>
        </w:tc>
        <w:tc>
          <w:p w14:paraId="001001D2" w14:textId="001001D3">
            <w:r>
              <w:t xml:space="preserve">Numerical operations and sentinel value handling</w:t>
            </w:r>
          </w:p>
        </w:tc>
      </w:tr>
      <w:tr>
        <w:trPr/>
        <w:tc>
          <w:p w14:paraId="001001D4" w14:textId="001001D5">
            <w:r>
              <w:t xml:space="preserve">fastapi</w:t>
            </w:r>
          </w:p>
        </w:tc>
        <w:tc>
          <w:p w14:paraId="001001D6" w14:textId="001001D7">
            <w:r>
              <w:t xml:space="preserve">&gt;=0.111.0</w:t>
            </w:r>
          </w:p>
        </w:tc>
        <w:tc>
          <w:p w14:paraId="001001D8" w14:textId="001001D9">
            <w:r>
              <w:t xml:space="preserve">REST API framework with auto OpenAPI docs</w:t>
            </w:r>
          </w:p>
        </w:tc>
      </w:tr>
      <w:tr>
        <w:trPr/>
        <w:tc>
          <w:p w14:paraId="001001DA" w14:textId="001001DB">
            <w:r>
              <w:t xml:space="preserve">uvicorn</w:t>
            </w:r>
          </w:p>
        </w:tc>
        <w:tc>
          <w:p w14:paraId="001001DC" w14:textId="001001DD">
            <w:r>
              <w:t xml:space="preserve">&gt;=0.29.0</w:t>
            </w:r>
          </w:p>
        </w:tc>
        <w:tc>
          <w:p w14:paraId="001001DE" w14:textId="001001DF">
            <w:r>
              <w:t xml:space="preserve">ASGI server for running FastAPI</w:t>
            </w:r>
          </w:p>
        </w:tc>
      </w:tr>
      <w:tr>
        <w:trPr/>
        <w:tc>
          <w:p w14:paraId="001001E0" w14:textId="001001E1">
            <w:r>
              <w:t xml:space="preserve">streamlit</w:t>
            </w:r>
          </w:p>
        </w:tc>
        <w:tc>
          <w:p w14:paraId="001001E2" w14:textId="001001E3">
            <w:r>
              <w:t xml:space="preserve">&gt;=1.35.0</w:t>
            </w:r>
          </w:p>
        </w:tc>
        <w:tc>
          <w:p w14:paraId="001001E4" w14:textId="001001E5">
            <w:r>
              <w:t xml:space="preserve">Python-based interactive web UI framework</w:t>
            </w:r>
          </w:p>
        </w:tc>
      </w:tr>
      <w:tr>
        <w:trPr/>
        <w:tc>
          <w:p w14:paraId="001001E6" w14:textId="001001E7">
            <w:r>
              <w:t xml:space="preserve">plotly</w:t>
            </w:r>
          </w:p>
        </w:tc>
        <w:tc>
          <w:p w14:paraId="001001E8" w14:textId="001001E9">
            <w:r>
              <w:t xml:space="preserve">&gt;=5.22.0</w:t>
            </w:r>
          </w:p>
        </w:tc>
        <w:tc>
          <w:p w14:paraId="001001EA" w14:textId="001001EB">
            <w:r>
              <w:t xml:space="preserve">Interactive charts: gauge, bar, horizontal bar</w:t>
            </w:r>
          </w:p>
        </w:tc>
      </w:tr>
    </w:tbl>
    <w:p w14:paraId="001001EC" w14:textId="001001ED">
      <w:pPr>
        <w:pStyle w:val="Heading1"/>
        <w:spacing w:before="280" w:after="160"/>
      </w:pPr>
      <w:r>
        <w:rPr>
          <w:b/>
          <w:sz w:val="36"/>
        </w:rPr>
        <w:t xml:space="preserve">10. Conclusion</w:t>
      </w:r>
    </w:p>
    <w:p w14:paraId="001001EE" w14:textId="001001EF">
      <w:pPr>
        <w:spacing w:after="160"/>
      </w:pPr>
      <w:r>
        <w:rPr>
          <w:sz w:val="22"/>
        </w:rPr>
        <w:t xml:space="preserve">This project successfully delivers an end-to-end salary prediction system for data science jobs using Python. The application covers the complete ML lifecycle: data cleaning, feature engineering, model training, serialisation, REST API deployment, and interactive frontend delivery.</w:t>
      </w:r>
    </w:p>
    <w:p w14:paraId="001001F0" w14:textId="001001F1">
      <w:pPr>
        <w:spacing w:after="120"/>
      </w:pPr>
      <w:r>
        <w:rPr>
          <w:sz w:val="22"/>
        </w:rPr>
        <w:t xml:space="preserve">Key achievements of this internship project:</w:t>
      </w:r>
    </w:p>
    <w:p w14:paraId="001001F2" w14:textId="001001F3">
      <w:pPr>
        <w:spacing w:after="80"/>
      </w:pPr>
      <w:r>
        <w:rPr>
          <w:sz w:val="22"/>
        </w:rPr>
        <w:t xml:space="preserve">- A production-quality sklearn Pipeline that prevents data leakage and is fully portable.</w:t>
      </w:r>
    </w:p>
    <w:p w14:paraId="001001F4" w14:textId="001001F5">
      <w:pPr>
        <w:spacing w:after="80"/>
      </w:pPr>
      <w:r>
        <w:rPr>
          <w:sz w:val="22"/>
        </w:rPr>
        <w:t xml:space="preserve">- A FastAPI backend with input validation, error handling, and auto-generated Swagger docs.</w:t>
      </w:r>
    </w:p>
    <w:p w14:paraId="001001F6" w14:textId="001001F7">
      <w:pPr>
        <w:spacing w:after="80"/>
      </w:pPr>
      <w:r>
        <w:rPr>
          <w:sz w:val="22"/>
        </w:rPr>
        <w:t xml:space="preserve">- A Streamlit frontend that is fully Python with no HTML, CSS, or JavaScript required.</w:t>
      </w:r>
    </w:p>
    <w:p w14:paraId="001001F8" w14:textId="001001F9">
      <w:pPr>
        <w:spacing w:after="80"/>
      </w:pPr>
      <w:r>
        <w:rPr>
          <w:sz w:val="22"/>
        </w:rPr>
        <w:t xml:space="preserve">- Model explainability via feature importance surfaced in both the API and the UI.</w:t>
      </w:r>
    </w:p>
    <w:p w14:paraId="001001FA" w14:textId="001001FB">
      <w:pPr>
        <w:spacing w:after="200"/>
      </w:pPr>
      <w:r>
        <w:rPr>
          <w:sz w:val="22"/>
        </w:rPr>
        <w:t xml:space="preserve">- An R² of ~0.72 and MAE of ~$14K on a noisy real-world HR dataset.</w:t>
      </w:r>
    </w:p>
    <w:p w14:paraId="001001FC" w14:textId="001001FD">
      <w:pPr>
        <w:spacing w:after="160"/>
      </w:pPr>
      <w:r>
        <w:rPr>
          <w:sz w:val="22"/>
        </w:rPr>
        <w:t xml:space="preserve">Future improvements could include hyperparameter tuning via GridSearchCV, NLP features from job descriptions using TF-IDF, and cloud deployment to AWS or Hugging Face Spaces.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2a735032eb74e60" /><Relationship Type="http://schemas.openxmlformats.org/officeDocument/2006/relationships/styles" Target="/word/styles.xml" Id="R7ac2d9c57ae34ac5" /><Relationship Type="http://schemas.openxmlformats.org/officeDocument/2006/relationships/theme" Target="/word/theme/theme1.xml" Id="Rc1a8590380b047cb" /><Relationship Type="http://schemas.openxmlformats.org/officeDocument/2006/relationships/numbering" Target="/word/numbering.xml" Id="R235fc1d71f19437a" /><Relationship Type="http://schemas.openxmlformats.org/officeDocument/2006/relationships/image" Target="/media/image.png" Id="Re09aca58c566487e" /><Relationship Type="http://schemas.openxmlformats.org/officeDocument/2006/relationships/image" Target="/media/image2.png" Id="R4e9956068ec84a6a" /><Relationship Type="http://schemas.openxmlformats.org/officeDocument/2006/relationships/image" Target="/media/image3.png" Id="Rc4dd996972f24d39" /><Relationship Type="http://schemas.openxmlformats.org/officeDocument/2006/relationships/image" Target="/media/image4.png" Id="R4ecfdc22dafd452f" /><Relationship Type="http://schemas.openxmlformats.org/officeDocument/2006/relationships/image" Target="/media/image5.png" Id="R395d78b3485e4d59" /><Relationship Type="http://schemas.openxmlformats.org/officeDocument/2006/relationships/image" Target="/media/image6.png" Id="R22b61dac32c1439d" /><Relationship Type="http://schemas.openxmlformats.org/officeDocument/2006/relationships/image" Target="/media/image7.png" Id="R305501eeb04f40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2026-09-18T07:44:56Z</dcterms:created>
  <cp:lastModifiedBy>OfficeCLI</cp:lastModifiedBy>
  <dcterms:modified xsi:type="dcterms:W3CDTF">2026-09-18T07:44:56Z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2026-09-18T08:05:58Z</vt:lpwstr>
  </op:property>
</op:Properties>
</file>