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3.jpeg" ContentType="image/jpeg"/>
  <Override PartName="/word/media/image4.png" ContentType="image/png"/>
  <Override PartName="/word/media/image11.jpeg" ContentType="image/jpeg"/>
  <Override PartName="/word/media/image16.jpeg" ContentType="image/jpeg"/>
  <Override PartName="/word/media/image15.jpeg" ContentType="image/jpeg"/>
  <Override PartName="/word/media/image14.png" ContentType="image/png"/>
  <Override PartName="/word/media/image2.png" ContentType="image/png"/>
  <Override PartName="/word/media/image5.jpeg" ContentType="image/jpeg"/>
  <Override PartName="/word/media/image3.jpeg" ContentType="image/jpeg"/>
  <Override PartName="/word/media/image6.png" ContentType="image/png"/>
  <Override PartName="/word/media/image1.png" ContentType="image/png"/>
  <Override PartName="/word/media/image10.png" ContentType="image/png"/>
  <Override PartName="/word/media/image7.jpeg" ContentType="image/jpeg"/>
  <Override PartName="/word/media/image8.png" ContentType="image/png"/>
  <Override PartName="/word/media/image12.png" ContentType="image/png"/>
  <Override PartName="/word/media/image9.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906" w:type="dxa"/>
        <w:jc w:val="left"/>
        <w:tblInd w:w="0" w:type="dxa"/>
        <w:tblLayout w:type="fixed"/>
        <w:tblCellMar>
          <w:top w:w="0" w:type="dxa"/>
          <w:left w:w="0" w:type="dxa"/>
          <w:bottom w:w="0" w:type="dxa"/>
          <w:right w:w="0" w:type="dxa"/>
        </w:tblCellMar>
      </w:tblPr>
      <w:tblGrid>
        <w:gridCol w:w="11906"/>
      </w:tblGrid>
      <w:tr>
        <w:trPr>
          <w:trHeight w:val="16838" w:hRule="atLeast"/>
        </w:trPr>
        <w:tc>
          <w:tcPr>
            <w:tcW w:w="11906" w:type="dxa"/>
            <w:tcBorders/>
            <w:shd w:fill="16293F" w:val="clear"/>
          </w:tcPr>
          <w:p>
            <w:pPr>
              <w:pStyle w:val="Normal"/>
              <w:spacing w:before="1000" w:after="0"/>
              <w:rPr/>
            </w:pPr>
            <w:r>
              <w:rPr/>
            </w:r>
          </w:p>
          <w:p>
            <w:pPr>
              <w:pStyle w:val="Normal"/>
              <w:spacing w:before="0" w:after="240"/>
              <w:jc w:val="center"/>
              <w:rPr/>
            </w:pPr>
            <w:r>
              <w:rPr/>
              <w:drawing>
                <wp:inline distT="0" distB="0" distL="0" distR="0">
                  <wp:extent cx="1238250" cy="1238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238250" cy="1238250"/>
                          </a:xfrm>
                          <a:prstGeom prst="rect">
                            <a:avLst/>
                          </a:prstGeom>
                        </pic:spPr>
                      </pic:pic>
                    </a:graphicData>
                  </a:graphic>
                </wp:inline>
              </w:drawing>
            </w:r>
          </w:p>
          <w:p>
            <w:pPr>
              <w:pStyle w:val="Normal"/>
              <w:pBdr>
                <w:bottom w:val="single" w:sz="18" w:space="10" w:color="FFBD59"/>
              </w:pBdr>
              <w:spacing w:before="0" w:after="600"/>
              <w:jc w:val="center"/>
              <w:rPr/>
            </w:pPr>
            <w:r>
              <w:rPr>
                <w:rFonts w:eastAsia="Calibri" w:cs="Calibri" w:ascii="Calibri" w:hAnsi="Calibri"/>
                <w:b w:val="false"/>
                <w:bCs w:val="false"/>
                <w:color w:val="FFBD59"/>
                <w:spacing w:val="30"/>
                <w:sz w:val="22"/>
                <w:szCs w:val="22"/>
              </w:rPr>
              <w:t>MAKUTANO DIGITAL</w:t>
            </w:r>
          </w:p>
          <w:p>
            <w:pPr>
              <w:pStyle w:val="Normal"/>
              <w:spacing w:before="2600" w:after="0"/>
              <w:rPr/>
            </w:pPr>
            <w:r>
              <w:rPr/>
            </w:r>
          </w:p>
          <w:p>
            <w:pPr>
              <w:pStyle w:val="Normal"/>
              <w:spacing w:before="0" w:after="120"/>
              <w:jc w:val="center"/>
              <w:rPr/>
            </w:pPr>
            <w:r>
              <w:rPr>
                <w:rFonts w:eastAsia="Calibri" w:cs="Calibri" w:ascii="Calibri" w:hAnsi="Calibri"/>
                <w:b/>
                <w:bCs/>
                <w:color w:val="FFFFFF"/>
                <w:spacing w:val="20"/>
                <w:sz w:val="56"/>
                <w:szCs w:val="56"/>
              </w:rPr>
              <w:t>COMPANY PROFILE</w:t>
            </w:r>
          </w:p>
          <w:p>
            <w:pPr>
              <w:pStyle w:val="Normal"/>
              <w:spacing w:before="0" w:after="1600"/>
              <w:jc w:val="center"/>
              <w:rPr/>
            </w:pPr>
            <w:r>
              <w:rPr>
                <w:rFonts w:eastAsia="Calibri" w:cs="Calibri" w:ascii="Calibri" w:hAnsi="Calibri"/>
                <w:b/>
                <w:bCs/>
                <w:color w:val="FFBD59"/>
                <w:spacing w:val="10"/>
                <w:sz w:val="26"/>
                <w:szCs w:val="26"/>
              </w:rPr>
              <w:t>MAKUTANO DIGITAL COMPANY LIMITED</w:t>
            </w:r>
          </w:p>
          <w:p>
            <w:pPr>
              <w:pStyle w:val="Normal"/>
              <w:jc w:val="center"/>
              <w:rPr/>
            </w:pPr>
            <w:r>
              <w:rPr>
                <w:rFonts w:eastAsia="Calibri" w:cs="Calibri" w:ascii="Calibri" w:hAnsi="Calibri"/>
                <w:color w:val="B8C4D9"/>
                <w:spacing w:val="10"/>
                <w:sz w:val="20"/>
                <w:szCs w:val="20"/>
              </w:rPr>
              <w:t>ICT &amp; DIGITAL SOLUTIONS  |  DODOMA, TANZANIA</w:t>
            </w:r>
          </w:p>
          <w:p>
            <w:pPr>
              <w:pStyle w:val="Normal"/>
              <w:rPr/>
            </w:pPr>
            <w:r>
              <w:rPr/>
            </w:r>
          </w:p>
        </w:tc>
      </w:tr>
    </w:tbl>
    <w:p>
      <w:pPr>
        <w:sectPr>
          <w:type w:val="nextPage"/>
          <w:pgSz w:w="11906" w:h="16838"/>
          <w:pgMar w:left="0" w:right="0" w:gutter="0" w:header="0" w:top="0" w:footer="0" w:bottom="0"/>
          <w:pgNumType w:fmt="decimal"/>
          <w:formProt w:val="false"/>
          <w:textDirection w:val="lrTb"/>
          <w:docGrid w:type="default" w:linePitch="360" w:charSpace="8192"/>
        </w:sectPr>
      </w:pPr>
    </w:p>
    <w:p>
      <w:pPr>
        <w:pStyle w:val="Heading1"/>
        <w:pBdr>
          <w:bottom w:val="single" w:sz="12" w:space="6" w:color="FFBD59"/>
        </w:pBdr>
        <w:spacing w:before="260" w:after="130"/>
        <w:rPr/>
      </w:pPr>
      <w:r>
        <w:rPr>
          <w:rFonts w:eastAsia="Calibri" w:cs="Calibri" w:ascii="Calibri" w:hAnsi="Calibri"/>
          <w:b/>
          <w:bCs/>
          <w:color w:val="1E3A5F"/>
          <w:spacing w:val="12"/>
          <w:sz w:val="26"/>
          <w:szCs w:val="26"/>
        </w:rPr>
        <w:t>EXECUTIVE SUMMARY</w:t>
      </w:r>
    </w:p>
    <w:p>
      <w:pPr>
        <w:pStyle w:val="Normal"/>
        <w:spacing w:lineRule="exact" w:line="280" w:before="0" w:after="130"/>
        <w:jc w:val="both"/>
        <w:rPr/>
      </w:pPr>
      <w:r>
        <w:rPr>
          <w:rFonts w:eastAsia="Calibri" w:cs="Calibri" w:ascii="Calibri" w:hAnsi="Calibri"/>
          <w:color w:val="1F2937"/>
          <w:sz w:val="21"/>
          <w:szCs w:val="21"/>
        </w:rPr>
        <w:t>Makutano Digital Company Limited is a Tanzanian digital solutions partnership established to bridge the gap between opportunity and execution in the country's fast-growing digital economy. Operating at the intersection of technology, real estate, and information services, we exist to give businesses, investors, and institutions a single, trusted partner for building and scaling their digital presence.</w:t>
      </w:r>
    </w:p>
    <w:p>
      <w:pPr>
        <w:pStyle w:val="Normal"/>
        <w:spacing w:lineRule="exact" w:line="280" w:before="0" w:after="130"/>
        <w:jc w:val="both"/>
        <w:rPr/>
      </w:pPr>
      <w:r>
        <w:rPr>
          <w:rFonts w:eastAsia="Calibri" w:cs="Calibri" w:ascii="Calibri" w:hAnsi="Calibri"/>
          <w:color w:val="1F2937"/>
          <w:sz w:val="21"/>
          <w:szCs w:val="21"/>
        </w:rPr>
        <w:t>Our core value proposition centres on digital advertising as our primary line of business, complemented by web solutions, software development, digital consultancy, and emerging digital currency services. A standout example of our software development work is SmartClass, our own AI-powered learning platform for Tanzanian students. We solve a specific market problem: the shortage of integrated, locally-grounded digital partners who understand both global technology standards and the practical realities of operating in the Tanzanian and East African market.</w:t>
      </w:r>
    </w:p>
    <w:p>
      <w:pPr>
        <w:pStyle w:val="Normal"/>
        <w:spacing w:before="100" w:after="40"/>
        <w:rPr/>
      </w:pPr>
      <w:r>
        <w:rPr>
          <w:rFonts w:eastAsia="Calibri" w:cs="Calibri" w:ascii="Calibri" w:hAnsi="Calibri"/>
          <w:b/>
          <w:bCs/>
          <w:color w:val="1E3A5F"/>
          <w:sz w:val="21"/>
          <w:szCs w:val="21"/>
        </w:rPr>
        <w:t>Our Mission</w:t>
      </w:r>
    </w:p>
    <w:p>
      <w:pPr>
        <w:pStyle w:val="Normal"/>
        <w:spacing w:lineRule="exact" w:line="280" w:before="0" w:after="130"/>
        <w:jc w:val="both"/>
        <w:rPr/>
      </w:pPr>
      <w:r>
        <w:rPr>
          <w:rFonts w:eastAsia="Calibri" w:cs="Calibri" w:ascii="Calibri" w:hAnsi="Calibri"/>
          <w:color w:val="1F2937"/>
          <w:sz w:val="21"/>
          <w:szCs w:val="21"/>
        </w:rPr>
        <w:t>To empower businesses, investors, and institutions across Tanzania with integrated digital solutions — from advertising and software to consultancy and information services — delivered with international standards of quality and local market insight.</w:t>
      </w:r>
    </w:p>
    <w:p>
      <w:pPr>
        <w:pStyle w:val="Normal"/>
        <w:spacing w:before="60" w:after="40"/>
        <w:rPr/>
      </w:pPr>
      <w:r>
        <w:rPr>
          <w:rFonts w:eastAsia="Calibri" w:cs="Calibri" w:ascii="Calibri" w:hAnsi="Calibri"/>
          <w:b/>
          <w:bCs/>
          <w:color w:val="1E3A5F"/>
          <w:sz w:val="21"/>
          <w:szCs w:val="21"/>
        </w:rPr>
        <w:t>Our Vision</w:t>
      </w:r>
    </w:p>
    <w:p>
      <w:pPr>
        <w:pStyle w:val="Normal"/>
        <w:spacing w:lineRule="exact" w:line="280" w:before="0" w:after="130"/>
        <w:jc w:val="both"/>
        <w:rPr/>
      </w:pPr>
      <w:r>
        <w:rPr>
          <w:rFonts w:eastAsia="Calibri" w:cs="Calibri" w:ascii="Calibri" w:hAnsi="Calibri"/>
          <w:color w:val="1F2937"/>
          <w:sz w:val="21"/>
          <w:szCs w:val="21"/>
        </w:rPr>
        <w:t>To be East Africa's most trusted digital partner, recognised for turning emerging technology into practical, measurable growth for the organisations we serve.</w:t>
      </w:r>
    </w:p>
    <w:p>
      <w:pPr>
        <w:pStyle w:val="Normal"/>
        <w:spacing w:before="0" w:after="160"/>
        <w:rPr/>
      </w:pPr>
      <w:r>
        <w:rPr>
          <w:rFonts w:eastAsia="Calibri" w:cs="Calibri" w:ascii="Calibri" w:hAnsi="Calibri"/>
          <w:i/>
          <w:iCs/>
          <w:color w:val="000000"/>
          <w:sz w:val="20"/>
          <w:szCs w:val="20"/>
        </w:rPr>
        <w:t>[Sample text above — replace with your own mission and vision wording, or keep as a starting point.]</w:t>
      </w:r>
    </w:p>
    <w:p>
      <w:pPr>
        <w:pStyle w:val="Heading1"/>
        <w:pBdr>
          <w:bottom w:val="single" w:sz="12" w:space="6" w:color="FFBD59"/>
        </w:pBdr>
        <w:spacing w:before="260" w:after="130"/>
        <w:rPr/>
      </w:pPr>
      <w:r>
        <w:rPr>
          <w:rFonts w:eastAsia="Calibri" w:cs="Calibri" w:ascii="Calibri" w:hAnsi="Calibri"/>
          <w:b/>
          <w:bCs/>
          <w:color w:val="1E3A5F"/>
          <w:spacing w:val="12"/>
          <w:sz w:val="26"/>
          <w:szCs w:val="26"/>
        </w:rPr>
        <w:t>BUSINESS REGISTRATION</w:t>
      </w:r>
    </w:p>
    <w:p>
      <w:pPr>
        <w:pStyle w:val="Normal"/>
        <w:spacing w:lineRule="exact" w:line="280" w:before="0" w:after="130"/>
        <w:jc w:val="both"/>
        <w:rPr/>
      </w:pPr>
      <w:r>
        <w:rPr>
          <w:rFonts w:eastAsia="Calibri" w:cs="Calibri" w:ascii="Calibri" w:hAnsi="Calibri"/>
          <w:color w:val="1F2937"/>
          <w:sz w:val="21"/>
          <w:szCs w:val="21"/>
        </w:rPr>
        <w:t>Makutano Digital Company Limited is a duly licensed business operating under the laws of the United Republic of Tanzania, registered for the provision of local ICT services.</w:t>
      </w:r>
    </w:p>
    <w:tbl>
      <w:tblPr>
        <w:tblW w:w="9350" w:type="dxa"/>
        <w:jc w:val="left"/>
        <w:tblInd w:w="0" w:type="dxa"/>
        <w:tblLayout w:type="fixed"/>
        <w:tblCellMar>
          <w:top w:w="90" w:type="dxa"/>
          <w:left w:w="160" w:type="dxa"/>
          <w:bottom w:w="90" w:type="dxa"/>
          <w:right w:w="120" w:type="dxa"/>
        </w:tblCellMar>
      </w:tblPr>
      <w:tblGrid>
        <w:gridCol w:w="2800"/>
        <w:gridCol w:w="6549"/>
      </w:tblGrid>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Business License No.</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BL01695972026-2700002767</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Issuing Office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Dodoma City Council</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Tax Identification No.</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205-614-818</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Business Activity</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ICT Services (Local)</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Region / Ward</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Dodoma, Makole</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License Validity</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4 August 2026 — 3 August 2027</w:t>
            </w:r>
          </w:p>
        </w:tc>
      </w:tr>
    </w:tbl>
    <w:p>
      <w:pPr>
        <w:pStyle w:val="Heading1"/>
        <w:pBdr>
          <w:bottom w:val="single" w:sz="12" w:space="6" w:color="FFBD59"/>
        </w:pBdr>
        <w:spacing w:before="260" w:after="130"/>
        <w:rPr/>
      </w:pPr>
      <w:r>
        <w:rPr>
          <w:rFonts w:eastAsia="Calibri" w:cs="Calibri" w:ascii="Calibri" w:hAnsi="Calibri"/>
          <w:b/>
          <w:bCs/>
          <w:color w:val="1E3A5F"/>
          <w:spacing w:val="12"/>
          <w:sz w:val="26"/>
          <w:szCs w:val="26"/>
        </w:rPr>
        <w:t>EXPERTISE &amp; CORE COMPETENCIES</w:t>
      </w:r>
    </w:p>
    <w:p>
      <w:pPr>
        <w:pStyle w:val="Normal"/>
        <w:spacing w:lineRule="exact" w:line="280" w:before="0" w:after="130"/>
        <w:jc w:val="both"/>
        <w:rPr/>
      </w:pPr>
      <w:r>
        <w:rPr>
          <w:rFonts w:eastAsia="Calibri" w:cs="Calibri" w:ascii="Calibri" w:hAnsi="Calibri"/>
          <w:color w:val="1F2937"/>
          <w:sz w:val="21"/>
          <w:szCs w:val="21"/>
        </w:rPr>
        <w:t>Makutano Digital's activities span seven core service domains, each aligned to industry-standard practice:</w:t>
      </w:r>
    </w:p>
    <w:tbl>
      <w:tblPr>
        <w:tblW w:w="9350" w:type="dxa"/>
        <w:jc w:val="left"/>
        <w:tblInd w:w="0" w:type="dxa"/>
        <w:tblLayout w:type="fixed"/>
        <w:tblCellMar>
          <w:top w:w="60" w:type="dxa"/>
          <w:left w:w="0" w:type="dxa"/>
          <w:bottom w:w="40" w:type="dxa"/>
          <w:right w:w="120" w:type="dxa"/>
        </w:tblCellMar>
      </w:tblPr>
      <w:tblGrid>
        <w:gridCol w:w="900"/>
        <w:gridCol w:w="8449"/>
      </w:tblGrid>
      <w:tr>
        <w:trPr/>
        <w:tc>
          <w:tcPr>
            <w:tcW w:w="900" w:type="dxa"/>
            <w:tcBorders/>
            <w:vAlign w:val="center"/>
          </w:tcPr>
          <w:p>
            <w:pPr>
              <w:pStyle w:val="Normal"/>
              <w:rPr/>
            </w:pPr>
            <w:r>
              <w:rPr/>
              <w:drawing>
                <wp:inline distT="0" distB="0" distL="0" distR="0">
                  <wp:extent cx="323850" cy="3238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23850" cy="323850"/>
                          </a:xfrm>
                          <a:prstGeom prst="rect">
                            <a:avLst/>
                          </a:prstGeom>
                        </pic:spPr>
                      </pic:pic>
                    </a:graphicData>
                  </a:graphic>
                </wp:inline>
              </w:drawing>
            </w:r>
          </w:p>
        </w:tc>
        <w:tc>
          <w:tcPr>
            <w:tcW w:w="8449" w:type="dxa"/>
            <w:tcBorders/>
            <w:tcMar>
              <w:left w:w="60" w:type="dxa"/>
              <w:right w:w="0" w:type="dxa"/>
            </w:tcMar>
            <w:vAlign w:val="center"/>
          </w:tcPr>
          <w:p>
            <w:pPr>
              <w:pStyle w:val="Normal"/>
              <w:spacing w:before="0" w:after="40"/>
              <w:rPr/>
            </w:pPr>
            <w:r>
              <w:rPr>
                <w:rFonts w:eastAsia="Calibri" w:cs="Calibri" w:ascii="Calibri" w:hAnsi="Calibri"/>
                <w:b/>
                <w:bCs/>
                <w:color w:val="1E3A5F"/>
                <w:sz w:val="21"/>
                <w:szCs w:val="21"/>
              </w:rPr>
              <w:t>Digital Advertising</w:t>
            </w:r>
          </w:p>
          <w:p>
            <w:pPr>
              <w:pStyle w:val="Normal"/>
              <w:spacing w:lineRule="exact" w:line="270" w:before="0" w:after="0"/>
              <w:jc w:val="both"/>
              <w:rPr/>
            </w:pPr>
            <w:r>
              <w:rPr>
                <w:rFonts w:eastAsia="Calibri" w:cs="Calibri" w:ascii="Calibri" w:hAnsi="Calibri"/>
                <w:color w:val="1F2937"/>
                <w:sz w:val="20"/>
                <w:szCs w:val="20"/>
              </w:rPr>
              <w:t>Our primary business activity — comprehensive digital advertising services designed to build brand visibility and drive measurable client growth.</w:t>
            </w:r>
          </w:p>
        </w:tc>
      </w:tr>
    </w:tbl>
    <w:p>
      <w:pPr>
        <w:pStyle w:val="Normal"/>
        <w:spacing w:before="120" w:after="60"/>
        <w:jc w:val="center"/>
        <w:rPr/>
      </w:pPr>
      <w:r>
        <w:rPr/>
        <w:drawing>
          <wp:inline distT="0" distB="0" distL="0" distR="0">
            <wp:extent cx="5334000" cy="50673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34000" cy="5067300"/>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How we deliver digital advertising</w:t>
      </w:r>
    </w:p>
    <w:tbl>
      <w:tblPr>
        <w:tblW w:w="9350" w:type="dxa"/>
        <w:jc w:val="left"/>
        <w:tblInd w:w="0" w:type="dxa"/>
        <w:tblLayout w:type="fixed"/>
        <w:tblCellMar>
          <w:top w:w="60" w:type="dxa"/>
          <w:left w:w="0" w:type="dxa"/>
          <w:bottom w:w="40" w:type="dxa"/>
          <w:right w:w="120" w:type="dxa"/>
        </w:tblCellMar>
      </w:tblPr>
      <w:tblGrid>
        <w:gridCol w:w="900"/>
        <w:gridCol w:w="8449"/>
      </w:tblGrid>
      <w:tr>
        <w:trPr/>
        <w:tc>
          <w:tcPr>
            <w:tcW w:w="900" w:type="dxa"/>
            <w:tcBorders/>
            <w:vAlign w:val="center"/>
          </w:tcPr>
          <w:p>
            <w:pPr>
              <w:pStyle w:val="Normal"/>
              <w:rPr/>
            </w:pPr>
            <w:r>
              <w:rPr/>
              <w:drawing>
                <wp:inline distT="0" distB="0" distL="0" distR="0">
                  <wp:extent cx="323850" cy="3238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23850" cy="323850"/>
                          </a:xfrm>
                          <a:prstGeom prst="rect">
                            <a:avLst/>
                          </a:prstGeom>
                        </pic:spPr>
                      </pic:pic>
                    </a:graphicData>
                  </a:graphic>
                </wp:inline>
              </w:drawing>
            </w:r>
          </w:p>
        </w:tc>
        <w:tc>
          <w:tcPr>
            <w:tcW w:w="8449" w:type="dxa"/>
            <w:tcBorders/>
            <w:tcMar>
              <w:left w:w="60" w:type="dxa"/>
              <w:right w:w="0" w:type="dxa"/>
            </w:tcMar>
            <w:vAlign w:val="center"/>
          </w:tcPr>
          <w:p>
            <w:pPr>
              <w:pStyle w:val="Normal"/>
              <w:spacing w:before="0" w:after="40"/>
              <w:rPr/>
            </w:pPr>
            <w:r>
              <w:rPr>
                <w:rFonts w:eastAsia="Calibri" w:cs="Calibri" w:ascii="Calibri" w:hAnsi="Calibri"/>
                <w:b/>
                <w:bCs/>
                <w:color w:val="1E3A5F"/>
                <w:sz w:val="21"/>
                <w:szCs w:val="21"/>
              </w:rPr>
              <w:t>Web Solutions</w:t>
            </w:r>
          </w:p>
          <w:p>
            <w:pPr>
              <w:pStyle w:val="Normal"/>
              <w:spacing w:lineRule="exact" w:line="270" w:before="0" w:after="0"/>
              <w:jc w:val="both"/>
              <w:rPr/>
            </w:pPr>
            <w:r>
              <w:rPr>
                <w:rFonts w:eastAsia="Calibri" w:cs="Calibri" w:ascii="Calibri" w:hAnsi="Calibri"/>
                <w:color w:val="1F2937"/>
                <w:sz w:val="20"/>
                <w:szCs w:val="20"/>
              </w:rPr>
              <w:t>Development and ongoing maintenance of web portals and related online platforms, built to modern performance and security standards.</w:t>
            </w:r>
          </w:p>
        </w:tc>
      </w:tr>
    </w:tbl>
    <w:p>
      <w:pPr>
        <w:pStyle w:val="Normal"/>
        <w:spacing w:before="120" w:after="60"/>
        <w:jc w:val="center"/>
        <w:rPr/>
      </w:pPr>
      <w:r>
        <w:rPr/>
        <w:drawing>
          <wp:inline distT="0" distB="0" distL="0" distR="0">
            <wp:extent cx="5334000" cy="38481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334000" cy="3848100"/>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How we deliver web solutions</w:t>
      </w:r>
    </w:p>
    <w:tbl>
      <w:tblPr>
        <w:tblW w:w="9350" w:type="dxa"/>
        <w:jc w:val="left"/>
        <w:tblInd w:w="0" w:type="dxa"/>
        <w:tblLayout w:type="fixed"/>
        <w:tblCellMar>
          <w:top w:w="60" w:type="dxa"/>
          <w:left w:w="0" w:type="dxa"/>
          <w:bottom w:w="40" w:type="dxa"/>
          <w:right w:w="120" w:type="dxa"/>
        </w:tblCellMar>
      </w:tblPr>
      <w:tblGrid>
        <w:gridCol w:w="900"/>
        <w:gridCol w:w="8449"/>
      </w:tblGrid>
      <w:tr>
        <w:trPr/>
        <w:tc>
          <w:tcPr>
            <w:tcW w:w="900" w:type="dxa"/>
            <w:tcBorders/>
            <w:vAlign w:val="center"/>
          </w:tcPr>
          <w:p>
            <w:pPr>
              <w:pStyle w:val="Normal"/>
              <w:rPr/>
            </w:pPr>
            <w:r>
              <w:rPr/>
              <w:drawing>
                <wp:inline distT="0" distB="0" distL="0" distR="0">
                  <wp:extent cx="323850" cy="3238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23850" cy="323850"/>
                          </a:xfrm>
                          <a:prstGeom prst="rect">
                            <a:avLst/>
                          </a:prstGeom>
                        </pic:spPr>
                      </pic:pic>
                    </a:graphicData>
                  </a:graphic>
                </wp:inline>
              </w:drawing>
            </w:r>
          </w:p>
        </w:tc>
        <w:tc>
          <w:tcPr>
            <w:tcW w:w="8449" w:type="dxa"/>
            <w:tcBorders/>
            <w:tcMar>
              <w:left w:w="60" w:type="dxa"/>
              <w:right w:w="0" w:type="dxa"/>
            </w:tcMar>
            <w:vAlign w:val="center"/>
          </w:tcPr>
          <w:p>
            <w:pPr>
              <w:pStyle w:val="Normal"/>
              <w:spacing w:before="0" w:after="40"/>
              <w:rPr/>
            </w:pPr>
            <w:r>
              <w:rPr>
                <w:rFonts w:eastAsia="Calibri" w:cs="Calibri" w:ascii="Calibri" w:hAnsi="Calibri"/>
                <w:b/>
                <w:bCs/>
                <w:color w:val="1E3A5F"/>
                <w:sz w:val="21"/>
                <w:szCs w:val="21"/>
              </w:rPr>
              <w:t>Software Development</w:t>
            </w:r>
          </w:p>
          <w:p>
            <w:pPr>
              <w:pStyle w:val="Normal"/>
              <w:spacing w:lineRule="exact" w:line="270" w:before="0" w:after="0"/>
              <w:jc w:val="both"/>
              <w:rPr/>
            </w:pPr>
            <w:r>
              <w:rPr>
                <w:rFonts w:eastAsia="Calibri" w:cs="Calibri" w:ascii="Calibri" w:hAnsi="Calibri"/>
                <w:color w:val="1F2937"/>
                <w:sz w:val="20"/>
                <w:szCs w:val="20"/>
              </w:rPr>
              <w:t>Custom software solutions, including Software as a Service (SaaS) products. Our flagship product, SmartClass, is an AI-powered learning platform for Tanzanian students, offering 24/7 AI tutoring, homework scanning, and NECTA-aligned quizzes. We have also developed Core SACCOS Systems (CSS) for savings and credit cooperatives, ensuring TCDC-compliant digital financial management.</w:t>
            </w:r>
          </w:p>
        </w:tc>
      </w:tr>
    </w:tbl>
    <w:p>
      <w:pPr>
        <w:pStyle w:val="Normal"/>
        <w:spacing w:before="120" w:after="60"/>
        <w:jc w:val="center"/>
        <w:rPr/>
      </w:pPr>
      <w:r>
        <w:rPr/>
        <w:drawing>
          <wp:inline distT="0" distB="0" distL="0" distR="0">
            <wp:extent cx="5334000" cy="29146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334000" cy="2914650"/>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How we deliver software development</w:t>
      </w:r>
    </w:p>
    <w:tbl>
      <w:tblPr>
        <w:tblW w:w="9350" w:type="dxa"/>
        <w:jc w:val="left"/>
        <w:tblInd w:w="0" w:type="dxa"/>
        <w:tblLayout w:type="fixed"/>
        <w:tblCellMar>
          <w:top w:w="60" w:type="dxa"/>
          <w:left w:w="0" w:type="dxa"/>
          <w:bottom w:w="40" w:type="dxa"/>
          <w:right w:w="120" w:type="dxa"/>
        </w:tblCellMar>
      </w:tblPr>
      <w:tblGrid>
        <w:gridCol w:w="900"/>
        <w:gridCol w:w="8449"/>
      </w:tblGrid>
      <w:tr>
        <w:trPr/>
        <w:tc>
          <w:tcPr>
            <w:tcW w:w="900" w:type="dxa"/>
            <w:tcBorders/>
            <w:vAlign w:val="center"/>
          </w:tcPr>
          <w:p>
            <w:pPr>
              <w:pStyle w:val="Normal"/>
              <w:rPr/>
            </w:pPr>
            <w:r>
              <w:rPr/>
              <w:drawing>
                <wp:inline distT="0" distB="0" distL="0" distR="0">
                  <wp:extent cx="323850" cy="3238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323850" cy="323850"/>
                          </a:xfrm>
                          <a:prstGeom prst="rect">
                            <a:avLst/>
                          </a:prstGeom>
                        </pic:spPr>
                      </pic:pic>
                    </a:graphicData>
                  </a:graphic>
                </wp:inline>
              </w:drawing>
            </w:r>
          </w:p>
        </w:tc>
        <w:tc>
          <w:tcPr>
            <w:tcW w:w="8449" w:type="dxa"/>
            <w:tcBorders/>
            <w:tcMar>
              <w:left w:w="60" w:type="dxa"/>
              <w:right w:w="0" w:type="dxa"/>
            </w:tcMar>
            <w:vAlign w:val="center"/>
          </w:tcPr>
          <w:p>
            <w:pPr>
              <w:pStyle w:val="Normal"/>
              <w:spacing w:before="0" w:after="40"/>
              <w:rPr/>
            </w:pPr>
            <w:r>
              <w:rPr>
                <w:rFonts w:eastAsia="Calibri" w:cs="Calibri" w:ascii="Calibri" w:hAnsi="Calibri"/>
                <w:b/>
                <w:bCs/>
                <w:color w:val="1E3A5F"/>
                <w:sz w:val="21"/>
                <w:szCs w:val="21"/>
              </w:rPr>
              <w:t>Digital Consultancy</w:t>
            </w:r>
          </w:p>
          <w:p>
            <w:pPr>
              <w:pStyle w:val="Normal"/>
              <w:spacing w:lineRule="exact" w:line="270" w:before="0" w:after="0"/>
              <w:jc w:val="both"/>
              <w:rPr/>
            </w:pPr>
            <w:r>
              <w:rPr>
                <w:rFonts w:eastAsia="Calibri" w:cs="Calibri" w:ascii="Calibri" w:hAnsi="Calibri"/>
                <w:color w:val="1F2937"/>
                <w:sz w:val="20"/>
                <w:szCs w:val="20"/>
              </w:rPr>
              <w:t>Expert advisory services across digital domains, helping organisations plan and execute their technology strategy.</w:t>
            </w:r>
          </w:p>
        </w:tc>
      </w:tr>
    </w:tbl>
    <w:p>
      <w:pPr>
        <w:pStyle w:val="Normal"/>
        <w:spacing w:before="120" w:after="60"/>
        <w:jc w:val="center"/>
        <w:rPr/>
      </w:pPr>
      <w:r>
        <w:rPr/>
        <w:drawing>
          <wp:inline distT="0" distB="0" distL="0" distR="0">
            <wp:extent cx="5334000" cy="43815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334000" cy="4381500"/>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How we deliver digital consultancy</w:t>
      </w:r>
    </w:p>
    <w:tbl>
      <w:tblPr>
        <w:tblW w:w="9350" w:type="dxa"/>
        <w:jc w:val="left"/>
        <w:tblInd w:w="0" w:type="dxa"/>
        <w:tblLayout w:type="fixed"/>
        <w:tblCellMar>
          <w:top w:w="60" w:type="dxa"/>
          <w:left w:w="0" w:type="dxa"/>
          <w:bottom w:w="40" w:type="dxa"/>
          <w:right w:w="120" w:type="dxa"/>
        </w:tblCellMar>
      </w:tblPr>
      <w:tblGrid>
        <w:gridCol w:w="900"/>
        <w:gridCol w:w="8449"/>
      </w:tblGrid>
      <w:tr>
        <w:trPr/>
        <w:tc>
          <w:tcPr>
            <w:tcW w:w="900" w:type="dxa"/>
            <w:tcBorders/>
            <w:vAlign w:val="center"/>
          </w:tcPr>
          <w:p>
            <w:pPr>
              <w:pStyle w:val="Normal"/>
              <w:rPr/>
            </w:pPr>
            <w:r>
              <w:rPr/>
              <w:drawing>
                <wp:inline distT="0" distB="0" distL="0" distR="0">
                  <wp:extent cx="323850" cy="3238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323850" cy="323850"/>
                          </a:xfrm>
                          <a:prstGeom prst="rect">
                            <a:avLst/>
                          </a:prstGeom>
                        </pic:spPr>
                      </pic:pic>
                    </a:graphicData>
                  </a:graphic>
                </wp:inline>
              </w:drawing>
            </w:r>
          </w:p>
        </w:tc>
        <w:tc>
          <w:tcPr>
            <w:tcW w:w="8449" w:type="dxa"/>
            <w:tcBorders/>
            <w:tcMar>
              <w:left w:w="60" w:type="dxa"/>
              <w:right w:w="0" w:type="dxa"/>
            </w:tcMar>
            <w:vAlign w:val="center"/>
          </w:tcPr>
          <w:p>
            <w:pPr>
              <w:pStyle w:val="Normal"/>
              <w:spacing w:before="0" w:after="40"/>
              <w:rPr/>
            </w:pPr>
            <w:r>
              <w:rPr>
                <w:rFonts w:eastAsia="Calibri" w:cs="Calibri" w:ascii="Calibri" w:hAnsi="Calibri"/>
                <w:b/>
                <w:bCs/>
                <w:color w:val="1E3A5F"/>
                <w:sz w:val="21"/>
                <w:szCs w:val="21"/>
              </w:rPr>
              <w:t>Real Estate Services</w:t>
            </w:r>
          </w:p>
          <w:p>
            <w:pPr>
              <w:pStyle w:val="Normal"/>
              <w:spacing w:lineRule="exact" w:line="270" w:before="0" w:after="0"/>
              <w:jc w:val="both"/>
              <w:rPr/>
            </w:pPr>
            <w:r>
              <w:rPr>
                <w:rFonts w:eastAsia="Calibri" w:cs="Calibri" w:ascii="Calibri" w:hAnsi="Calibri"/>
                <w:color w:val="1F2937"/>
                <w:sz w:val="20"/>
                <w:szCs w:val="20"/>
              </w:rPr>
              <w:t>Fee- and contract-based real estate brokerage, management, and consultancy services.</w:t>
            </w:r>
          </w:p>
        </w:tc>
      </w:tr>
    </w:tbl>
    <w:p>
      <w:pPr>
        <w:pStyle w:val="Normal"/>
        <w:spacing w:before="120" w:after="60"/>
        <w:jc w:val="center"/>
        <w:rPr/>
      </w:pPr>
      <w:r>
        <w:rPr/>
        <w:drawing>
          <wp:inline distT="0" distB="0" distL="0" distR="0">
            <wp:extent cx="5334000" cy="319087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334000" cy="3190875"/>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How we deliver real estate services</w:t>
      </w:r>
    </w:p>
    <w:tbl>
      <w:tblPr>
        <w:tblW w:w="9350" w:type="dxa"/>
        <w:jc w:val="left"/>
        <w:tblInd w:w="0" w:type="dxa"/>
        <w:tblLayout w:type="fixed"/>
        <w:tblCellMar>
          <w:top w:w="60" w:type="dxa"/>
          <w:left w:w="0" w:type="dxa"/>
          <w:bottom w:w="40" w:type="dxa"/>
          <w:right w:w="120" w:type="dxa"/>
        </w:tblCellMar>
      </w:tblPr>
      <w:tblGrid>
        <w:gridCol w:w="900"/>
        <w:gridCol w:w="8449"/>
      </w:tblGrid>
      <w:tr>
        <w:trPr/>
        <w:tc>
          <w:tcPr>
            <w:tcW w:w="900" w:type="dxa"/>
            <w:tcBorders/>
            <w:vAlign w:val="center"/>
          </w:tcPr>
          <w:p>
            <w:pPr>
              <w:pStyle w:val="Normal"/>
              <w:rPr/>
            </w:pPr>
            <w:r>
              <w:rPr/>
              <w:drawing>
                <wp:inline distT="0" distB="0" distL="0" distR="0">
                  <wp:extent cx="323850" cy="3238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323850" cy="323850"/>
                          </a:xfrm>
                          <a:prstGeom prst="rect">
                            <a:avLst/>
                          </a:prstGeom>
                        </pic:spPr>
                      </pic:pic>
                    </a:graphicData>
                  </a:graphic>
                </wp:inline>
              </w:drawing>
            </w:r>
          </w:p>
        </w:tc>
        <w:tc>
          <w:tcPr>
            <w:tcW w:w="8449" w:type="dxa"/>
            <w:tcBorders/>
            <w:tcMar>
              <w:left w:w="60" w:type="dxa"/>
              <w:right w:w="0" w:type="dxa"/>
            </w:tcMar>
            <w:vAlign w:val="center"/>
          </w:tcPr>
          <w:p>
            <w:pPr>
              <w:pStyle w:val="Normal"/>
              <w:spacing w:before="0" w:after="40"/>
              <w:rPr/>
            </w:pPr>
            <w:r>
              <w:rPr>
                <w:rFonts w:eastAsia="Calibri" w:cs="Calibri" w:ascii="Calibri" w:hAnsi="Calibri"/>
                <w:b/>
                <w:bCs/>
                <w:color w:val="1E3A5F"/>
                <w:sz w:val="21"/>
                <w:szCs w:val="21"/>
              </w:rPr>
              <w:t>Digital Currency Operations</w:t>
            </w:r>
          </w:p>
          <w:p>
            <w:pPr>
              <w:pStyle w:val="Normal"/>
              <w:spacing w:lineRule="exact" w:line="270" w:before="0" w:after="0"/>
              <w:jc w:val="both"/>
              <w:rPr/>
            </w:pPr>
            <w:r>
              <w:rPr>
                <w:rFonts w:eastAsia="Calibri" w:cs="Calibri" w:ascii="Calibri" w:hAnsi="Calibri"/>
                <w:color w:val="1F2937"/>
                <w:sz w:val="20"/>
                <w:szCs w:val="20"/>
              </w:rPr>
              <w:t>Cryptocurrency-related activities conducted in full compliance with prevailing laws and regulations.</w:t>
            </w:r>
          </w:p>
        </w:tc>
      </w:tr>
    </w:tbl>
    <w:p>
      <w:pPr>
        <w:pStyle w:val="Normal"/>
        <w:spacing w:before="120" w:after="60"/>
        <w:jc w:val="center"/>
        <w:rPr/>
      </w:pPr>
      <w:r>
        <w:rPr/>
        <w:drawing>
          <wp:inline distT="0" distB="0" distL="0" distR="0">
            <wp:extent cx="5334000" cy="35528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334000" cy="3552825"/>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How we deliver digital currency operations</w:t>
      </w:r>
    </w:p>
    <w:tbl>
      <w:tblPr>
        <w:tblW w:w="9350" w:type="dxa"/>
        <w:jc w:val="left"/>
        <w:tblInd w:w="0" w:type="dxa"/>
        <w:tblLayout w:type="fixed"/>
        <w:tblCellMar>
          <w:top w:w="60" w:type="dxa"/>
          <w:left w:w="0" w:type="dxa"/>
          <w:bottom w:w="40" w:type="dxa"/>
          <w:right w:w="120" w:type="dxa"/>
        </w:tblCellMar>
      </w:tblPr>
      <w:tblGrid>
        <w:gridCol w:w="900"/>
        <w:gridCol w:w="8449"/>
      </w:tblGrid>
      <w:tr>
        <w:trPr/>
        <w:tc>
          <w:tcPr>
            <w:tcW w:w="900" w:type="dxa"/>
            <w:tcBorders/>
            <w:vAlign w:val="center"/>
          </w:tcPr>
          <w:p>
            <w:pPr>
              <w:pStyle w:val="Normal"/>
              <w:rPr/>
            </w:pPr>
            <w:r>
              <w:rPr/>
              <w:drawing>
                <wp:inline distT="0" distB="0" distL="0" distR="0">
                  <wp:extent cx="323850" cy="3238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323850" cy="323850"/>
                          </a:xfrm>
                          <a:prstGeom prst="rect">
                            <a:avLst/>
                          </a:prstGeom>
                        </pic:spPr>
                      </pic:pic>
                    </a:graphicData>
                  </a:graphic>
                </wp:inline>
              </w:drawing>
            </w:r>
          </w:p>
        </w:tc>
        <w:tc>
          <w:tcPr>
            <w:tcW w:w="8449" w:type="dxa"/>
            <w:tcBorders/>
            <w:tcMar>
              <w:left w:w="60" w:type="dxa"/>
              <w:right w:w="0" w:type="dxa"/>
            </w:tcMar>
            <w:vAlign w:val="center"/>
          </w:tcPr>
          <w:p>
            <w:pPr>
              <w:pStyle w:val="Normal"/>
              <w:spacing w:before="0" w:after="40"/>
              <w:rPr/>
            </w:pPr>
            <w:r>
              <w:rPr>
                <w:rFonts w:eastAsia="Calibri" w:cs="Calibri" w:ascii="Calibri" w:hAnsi="Calibri"/>
                <w:b/>
                <w:bCs/>
                <w:color w:val="1E3A5F"/>
                <w:sz w:val="21"/>
                <w:szCs w:val="21"/>
              </w:rPr>
              <w:t>Information Services</w:t>
            </w:r>
          </w:p>
          <w:p>
            <w:pPr>
              <w:pStyle w:val="Normal"/>
              <w:spacing w:lineRule="exact" w:line="270" w:before="0" w:after="0"/>
              <w:jc w:val="both"/>
              <w:rPr/>
            </w:pPr>
            <w:r>
              <w:rPr>
                <w:rFonts w:eastAsia="Calibri" w:cs="Calibri" w:ascii="Calibri" w:hAnsi="Calibri"/>
                <w:color w:val="1F2937"/>
                <w:sz w:val="20"/>
                <w:szCs w:val="20"/>
              </w:rPr>
              <w:t>Additional information service activities undertaken as they create value for our clients and partners.</w:t>
            </w:r>
          </w:p>
        </w:tc>
      </w:tr>
    </w:tbl>
    <w:p>
      <w:pPr>
        <w:pStyle w:val="Normal"/>
        <w:spacing w:before="120" w:after="60"/>
        <w:jc w:val="center"/>
        <w:rPr/>
      </w:pPr>
      <w:r>
        <w:rPr/>
        <w:drawing>
          <wp:inline distT="0" distB="0" distL="0" distR="0">
            <wp:extent cx="5334000" cy="340042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334000" cy="3400425"/>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How we deliver information services</w:t>
      </w:r>
    </w:p>
    <w:p>
      <w:pPr>
        <w:pStyle w:val="Heading1"/>
        <w:pBdr>
          <w:bottom w:val="single" w:sz="12" w:space="6" w:color="FFBD59"/>
        </w:pBdr>
        <w:spacing w:before="260" w:after="130"/>
        <w:rPr/>
      </w:pPr>
      <w:r>
        <w:rPr>
          <w:rFonts w:eastAsia="Calibri" w:cs="Calibri" w:ascii="Calibri" w:hAnsi="Calibri"/>
          <w:b/>
          <w:bCs/>
          <w:color w:val="1E3A5F"/>
          <w:spacing w:val="12"/>
          <w:sz w:val="26"/>
          <w:szCs w:val="26"/>
        </w:rPr>
        <w:t>FLAGSHIP PRODUCT: SMARTCLASS</w:t>
      </w:r>
    </w:p>
    <w:p>
      <w:pPr>
        <w:pStyle w:val="Normal"/>
        <w:spacing w:lineRule="exact" w:line="280" w:before="0" w:after="130"/>
        <w:jc w:val="both"/>
        <w:rPr/>
      </w:pPr>
      <w:r>
        <w:rPr>
          <w:rFonts w:eastAsia="Calibri" w:cs="Calibri" w:ascii="Calibri" w:hAnsi="Calibri"/>
          <w:color w:val="1F2937"/>
          <w:sz w:val="21"/>
          <w:szCs w:val="21"/>
        </w:rPr>
        <w:t>SmartClass (smartclass.co.tz) is Makutano Digital's AI-powered learning platform, built specifically for Tanzanian students and aligned with the NECTA syllabus. Available on the web and as an iOS app, it gives students an AI tutor and parents real-time visibility into their child's progress.</w:t>
      </w:r>
    </w:p>
    <w:p>
      <w:pPr>
        <w:pStyle w:val="ListParagraph"/>
        <w:numPr>
          <w:ilvl w:val="0"/>
          <w:numId w:val="3"/>
        </w:numPr>
        <w:spacing w:lineRule="exact" w:line="280" w:before="0" w:after="100"/>
        <w:rPr/>
      </w:pPr>
      <w:r>
        <w:rPr>
          <w:rFonts w:eastAsia="Calibri" w:cs="Calibri" w:ascii="Calibri" w:hAnsi="Calibri"/>
          <w:color w:val="1F2937"/>
          <w:sz w:val="21"/>
          <w:szCs w:val="21"/>
        </w:rPr>
        <w:t>AI Tutor (Mwalimu AI) — instant, step-by-step answers in both English and Swahili</w:t>
      </w:r>
    </w:p>
    <w:p>
      <w:pPr>
        <w:pStyle w:val="ListParagraph"/>
        <w:numPr>
          <w:ilvl w:val="0"/>
          <w:numId w:val="1"/>
        </w:numPr>
        <w:spacing w:lineRule="exact" w:line="280" w:before="0" w:after="100"/>
        <w:rPr/>
      </w:pPr>
      <w:r>
        <w:rPr>
          <w:rFonts w:eastAsia="Calibri" w:cs="Calibri" w:ascii="Calibri" w:hAnsi="Calibri"/>
          <w:color w:val="1F2937"/>
          <w:sz w:val="21"/>
          <w:szCs w:val="21"/>
        </w:rPr>
        <w:t>Homework Scanner — solves math and science problems directly from a photo</w:t>
      </w:r>
    </w:p>
    <w:p>
      <w:pPr>
        <w:pStyle w:val="ListParagraph"/>
        <w:numPr>
          <w:ilvl w:val="0"/>
          <w:numId w:val="1"/>
        </w:numPr>
        <w:spacing w:lineRule="exact" w:line="280" w:before="0" w:after="100"/>
        <w:rPr/>
      </w:pPr>
      <w:r>
        <w:rPr>
          <w:rFonts w:eastAsia="Calibri" w:cs="Calibri" w:ascii="Calibri" w:hAnsi="Calibri"/>
          <w:color w:val="1F2937"/>
          <w:sz w:val="21"/>
          <w:szCs w:val="21"/>
        </w:rPr>
        <w:t>AI-generated quizzes and exams — unlimited practice aligned with the NECTA syllabus</w:t>
      </w:r>
    </w:p>
    <w:p>
      <w:pPr>
        <w:pStyle w:val="ListParagraph"/>
        <w:numPr>
          <w:ilvl w:val="0"/>
          <w:numId w:val="1"/>
        </w:numPr>
        <w:spacing w:lineRule="exact" w:line="280" w:before="0" w:after="100"/>
        <w:rPr/>
      </w:pPr>
      <w:r>
        <w:rPr>
          <w:rFonts w:eastAsia="Calibri" w:cs="Calibri" w:ascii="Calibri" w:hAnsi="Calibri"/>
          <w:color w:val="1F2937"/>
          <w:sz w:val="21"/>
          <w:szCs w:val="21"/>
        </w:rPr>
        <w:t>Virtual Physics Practicals — hands-on simulations (projectile motion, Ohm's Law, pendulums) accessible from any device</w:t>
      </w:r>
    </w:p>
    <w:p>
      <w:pPr>
        <w:pStyle w:val="ListParagraph"/>
        <w:numPr>
          <w:ilvl w:val="0"/>
          <w:numId w:val="1"/>
        </w:numPr>
        <w:spacing w:lineRule="exact" w:line="280" w:before="0" w:after="100"/>
        <w:rPr/>
      </w:pPr>
      <w:r>
        <w:rPr>
          <w:rFonts w:eastAsia="Calibri" w:cs="Calibri" w:ascii="Calibri" w:hAnsi="Calibri"/>
          <w:color w:val="1F2937"/>
          <w:sz w:val="21"/>
          <w:szCs w:val="21"/>
        </w:rPr>
        <w:t>Parent Dashboard — real-time progress tracking, goal-setting, and rewards across multiple children on one account</w:t>
      </w:r>
    </w:p>
    <w:p>
      <w:pPr>
        <w:pStyle w:val="ListParagraph"/>
        <w:numPr>
          <w:ilvl w:val="0"/>
          <w:numId w:val="1"/>
        </w:numPr>
        <w:spacing w:lineRule="exact" w:line="280" w:before="0" w:after="100"/>
        <w:rPr/>
      </w:pPr>
      <w:r>
        <w:rPr>
          <w:rFonts w:eastAsia="Calibri" w:cs="Calibri" w:ascii="Calibri" w:hAnsi="Calibri"/>
          <w:color w:val="1F2937"/>
          <w:sz w:val="21"/>
          <w:szCs w:val="21"/>
        </w:rPr>
        <w:t>AI Notes Generator, financial literacy lessons, and personalised career guidance</w:t>
      </w:r>
    </w:p>
    <w:p>
      <w:pPr>
        <w:pStyle w:val="Normal"/>
        <w:spacing w:before="160" w:after="60"/>
        <w:jc w:val="center"/>
        <w:rPr/>
      </w:pPr>
      <w:r>
        <w:rPr/>
        <w:drawing>
          <wp:inline distT="0" distB="0" distL="0" distR="0">
            <wp:extent cx="5999480" cy="38004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999480" cy="3800475"/>
                    </a:xfrm>
                    <a:prstGeom prst="rect">
                      <a:avLst/>
                    </a:prstGeom>
                  </pic:spPr>
                </pic:pic>
              </a:graphicData>
            </a:graphic>
          </wp:inline>
        </w:drawing>
      </w:r>
    </w:p>
    <w:p>
      <w:pPr>
        <w:pStyle w:val="Normal"/>
        <w:spacing w:before="0" w:after="200"/>
        <w:jc w:val="center"/>
        <w:rPr/>
      </w:pPr>
      <w:r>
        <w:rPr>
          <w:rFonts w:eastAsia="Calibri" w:cs="Calibri" w:ascii="Calibri" w:hAnsi="Calibri"/>
          <w:i/>
          <w:iCs/>
          <w:color w:val="445069"/>
          <w:sz w:val="16"/>
          <w:szCs w:val="16"/>
        </w:rPr>
        <w:t>SmartClass — Virtual Physics Practicals in action</w:t>
      </w:r>
    </w:p>
    <w:p>
      <w:pPr>
        <w:pStyle w:val="Heading1"/>
        <w:pBdr>
          <w:bottom w:val="single" w:sz="12" w:space="6" w:color="FFBD59"/>
        </w:pBdr>
        <w:spacing w:before="260" w:after="130"/>
        <w:rPr/>
      </w:pPr>
      <w:r>
        <w:rPr>
          <w:rFonts w:eastAsia="Calibri" w:cs="Calibri" w:ascii="Calibri" w:hAnsi="Calibri"/>
          <w:b/>
          <w:bCs/>
          <w:color w:val="1E3A5F"/>
          <w:spacing w:val="12"/>
          <w:sz w:val="26"/>
          <w:szCs w:val="26"/>
        </w:rPr>
        <w:t>PROFESSIONAL CREDENTIALS &amp; ACCREDITATIONS</w:t>
      </w:r>
    </w:p>
    <w:p>
      <w:pPr>
        <w:pStyle w:val="Normal"/>
        <w:spacing w:before="0" w:after="160"/>
        <w:rPr/>
      </w:pPr>
      <w:r>
        <w:rPr>
          <w:rFonts w:eastAsia="Calibri" w:cs="Calibri" w:ascii="Calibri" w:hAnsi="Calibri"/>
          <w:i/>
          <w:iCs/>
          <w:color w:val="000000"/>
          <w:sz w:val="20"/>
          <w:szCs w:val="20"/>
        </w:rPr>
        <w:t>[List company or team certifications here — e.g. professional accreditations, regulatory registrations, technology partner certifications (Microsoft, Google, AWS, etc.), or industry association memberships. Remove this section if not yet applicable.]</w:t>
      </w:r>
    </w:p>
    <w:p>
      <w:pPr>
        <w:pStyle w:val="Heading1"/>
        <w:pBdr>
          <w:bottom w:val="single" w:sz="12" w:space="6" w:color="FFBD59"/>
        </w:pBdr>
        <w:spacing w:before="260" w:after="130"/>
        <w:rPr/>
      </w:pPr>
      <w:r>
        <w:rPr>
          <w:rFonts w:eastAsia="Calibri" w:cs="Calibri" w:ascii="Calibri" w:hAnsi="Calibri"/>
          <w:b/>
          <w:bCs/>
          <w:color w:val="1E3A5F"/>
          <w:spacing w:val="12"/>
          <w:sz w:val="26"/>
          <w:szCs w:val="26"/>
        </w:rPr>
        <w:t>KEY MILESTONES &amp; TRACK RECORD</w:t>
      </w:r>
    </w:p>
    <w:p>
      <w:pPr>
        <w:pStyle w:val="Normal"/>
        <w:spacing w:lineRule="exact" w:line="280" w:before="0" w:after="130"/>
        <w:jc w:val="both"/>
        <w:rPr/>
      </w:pPr>
      <w:r>
        <w:rPr>
          <w:rFonts w:eastAsia="Calibri" w:cs="Calibri" w:ascii="Calibri" w:hAnsi="Calibri"/>
          <w:color w:val="1F2937"/>
          <w:sz w:val="21"/>
          <w:szCs w:val="21"/>
        </w:rPr>
        <w:t>A selection of initiatives reflecting our capability to deliver:</w:t>
      </w:r>
    </w:p>
    <w:p>
      <w:pPr>
        <w:pStyle w:val="ListParagraph"/>
        <w:numPr>
          <w:ilvl w:val="0"/>
          <w:numId w:val="1"/>
        </w:numPr>
        <w:spacing w:lineRule="exact" w:line="280" w:before="0" w:after="40"/>
        <w:rPr/>
      </w:pPr>
      <w:r>
        <w:rPr>
          <w:rFonts w:eastAsia="Calibri" w:cs="Calibri" w:ascii="Calibri" w:hAnsi="Calibri"/>
          <w:b/>
          <w:bCs/>
          <w:color w:val="1E3A5F"/>
          <w:sz w:val="20"/>
          <w:szCs w:val="20"/>
        </w:rPr>
        <w:t xml:space="preserve">Ilboru Alumni SACCOS — Core SACCOS System (CSS): </w:t>
      </w:r>
    </w:p>
    <w:p>
      <w:pPr>
        <w:pStyle w:val="Normal"/>
        <w:spacing w:lineRule="exact" w:line="280" w:before="0" w:after="100"/>
        <w:ind w:left="360"/>
        <w:rPr/>
      </w:pPr>
      <w:r>
        <w:rPr>
          <w:rFonts w:eastAsia="Calibri" w:cs="Calibri" w:ascii="Calibri" w:hAnsi="Calibri"/>
          <w:color w:val="1F2937"/>
          <w:sz w:val="20"/>
          <w:szCs w:val="20"/>
        </w:rPr>
        <w:t>Developed the Core SACCOS System powering Ilboru Alumni SACCOS, a savings and credit cooperative founded by alumni of Ilboru Secondary School, Arusha. The system digitises the cooperative's full financial operations — democratic member governance, share and dividend management under the Cooperative Societies Act, a full audit trail, and bilingual (English &amp; Kiswahili) support — built in line with the TCDC Guidelines on Acquisition or Developing a Core SACCOS System (October 2024) and aligned with Bank of Tanzania regulatory requirements.</w:t>
      </w:r>
    </w:p>
    <w:p>
      <w:pPr>
        <w:pStyle w:val="ListParagraph"/>
        <w:numPr>
          <w:ilvl w:val="0"/>
          <w:numId w:val="1"/>
        </w:numPr>
        <w:spacing w:lineRule="exact" w:line="280" w:before="0" w:after="100"/>
        <w:rPr/>
      </w:pPr>
      <w:r>
        <w:rPr>
          <w:rFonts w:eastAsia="Calibri" w:cs="Calibri" w:ascii="Calibri" w:hAnsi="Calibri"/>
          <w:i/>
          <w:iCs/>
          <w:color w:val="000000"/>
          <w:sz w:val="20"/>
          <w:szCs w:val="20"/>
        </w:rPr>
        <w:t>[Project/Client 1] — [Brief description of scope, outcome, and impact delivered]</w:t>
      </w:r>
    </w:p>
    <w:p>
      <w:pPr>
        <w:pStyle w:val="ListParagraph"/>
        <w:numPr>
          <w:ilvl w:val="0"/>
          <w:numId w:val="1"/>
        </w:numPr>
        <w:spacing w:lineRule="exact" w:line="280" w:before="0" w:after="100"/>
        <w:rPr/>
      </w:pPr>
      <w:r>
        <w:rPr>
          <w:rFonts w:eastAsia="Calibri" w:cs="Calibri" w:ascii="Calibri" w:hAnsi="Calibri"/>
          <w:i/>
          <w:iCs/>
          <w:color w:val="000000"/>
          <w:sz w:val="20"/>
          <w:szCs w:val="20"/>
        </w:rPr>
        <w:t>[Project/Client 2] — [Brief description of scope, outcome, and impact delivered]</w:t>
      </w:r>
    </w:p>
    <w:p>
      <w:pPr>
        <w:pStyle w:val="Heading1"/>
        <w:pBdr>
          <w:bottom w:val="single" w:sz="12" w:space="6" w:color="FFBD59"/>
        </w:pBdr>
        <w:spacing w:before="260" w:after="130"/>
        <w:rPr/>
      </w:pPr>
      <w:r>
        <w:rPr>
          <w:rFonts w:eastAsia="Calibri" w:cs="Calibri" w:ascii="Calibri" w:hAnsi="Calibri"/>
          <w:b/>
          <w:bCs/>
          <w:color w:val="1E3A5F"/>
          <w:spacing w:val="12"/>
          <w:sz w:val="26"/>
          <w:szCs w:val="26"/>
        </w:rPr>
        <w:t>LEADERSHIP PROFILES</w:t>
      </w:r>
    </w:p>
    <w:p>
      <w:pPr>
        <w:pStyle w:val="Normal"/>
        <w:spacing w:lineRule="exact" w:line="280" w:before="0" w:after="130"/>
        <w:jc w:val="both"/>
        <w:rPr/>
      </w:pPr>
      <w:r>
        <w:rPr>
          <w:rFonts w:eastAsia="Calibri" w:cs="Calibri" w:ascii="Calibri" w:hAnsi="Calibri"/>
          <w:color w:val="1F2937"/>
          <w:sz w:val="21"/>
          <w:szCs w:val="21"/>
        </w:rPr>
        <w:t>Makutano Digital is led by a two-member executive team holding overall responsibility for strategy, operations, and client delivery.</w:t>
      </w:r>
    </w:p>
    <w:p>
      <w:pPr>
        <w:pStyle w:val="Normal"/>
        <w:spacing w:before="160" w:after="30"/>
        <w:rPr/>
      </w:pPr>
      <w:r>
        <w:rPr>
          <w:rFonts w:eastAsia="Calibri" w:cs="Calibri" w:ascii="Calibri" w:hAnsi="Calibri"/>
          <w:i/>
          <w:iCs/>
          <w:color w:val="000000"/>
          <w:sz w:val="20"/>
          <w:szCs w:val="20"/>
        </w:rPr>
        <w:t>[Full Name] — Chief Executive Officer (CEO)</w:t>
      </w:r>
    </w:p>
    <w:p>
      <w:pPr>
        <w:pStyle w:val="Normal"/>
        <w:spacing w:lineRule="exact" w:line="280" w:before="0" w:after="160"/>
        <w:rPr/>
      </w:pPr>
      <w:r>
        <w:rPr>
          <w:rFonts w:eastAsia="Calibri" w:cs="Calibri" w:ascii="Calibri" w:hAnsi="Calibri"/>
          <w:i/>
          <w:iCs/>
          <w:color w:val="000000"/>
          <w:sz w:val="20"/>
          <w:szCs w:val="20"/>
        </w:rPr>
        <w:t>Holds overall responsibility for the company's strategic direction, partnerships, and growth. Degree-qualified. [Add specific degree, institution, and years of experience.]</w:t>
      </w:r>
    </w:p>
    <w:p>
      <w:pPr>
        <w:pStyle w:val="Normal"/>
        <w:spacing w:before="160" w:after="30"/>
        <w:rPr/>
      </w:pPr>
      <w:r>
        <w:rPr>
          <w:rFonts w:eastAsia="Calibri" w:cs="Calibri" w:ascii="Calibri" w:hAnsi="Calibri"/>
          <w:i/>
          <w:iCs/>
          <w:color w:val="000000"/>
          <w:sz w:val="20"/>
          <w:szCs w:val="20"/>
        </w:rPr>
        <w:t>[Full Name] — Managing Director (MD)</w:t>
      </w:r>
    </w:p>
    <w:p>
      <w:pPr>
        <w:pStyle w:val="Normal"/>
        <w:spacing w:lineRule="exact" w:line="280" w:before="0" w:after="160"/>
        <w:rPr/>
      </w:pPr>
      <w:r>
        <w:rPr>
          <w:rFonts w:eastAsia="Calibri" w:cs="Calibri" w:ascii="Calibri" w:hAnsi="Calibri"/>
          <w:i/>
          <w:iCs/>
          <w:color w:val="000000"/>
          <w:sz w:val="20"/>
          <w:szCs w:val="20"/>
        </w:rPr>
        <w:t>Oversees day-to-day operations, service delivery, and client engagement across all business lines. Degree-qualified. [Add specific degree, institution, and years of experience.]</w:t>
      </w:r>
    </w:p>
    <w:p>
      <w:pPr>
        <w:pStyle w:val="Heading1"/>
        <w:pBdr>
          <w:bottom w:val="single" w:sz="12" w:space="6" w:color="FFBD59"/>
        </w:pBdr>
        <w:spacing w:before="260" w:after="130"/>
        <w:rPr/>
      </w:pPr>
      <w:r>
        <w:rPr>
          <w:rFonts w:eastAsia="Calibri" w:cs="Calibri" w:ascii="Calibri" w:hAnsi="Calibri"/>
          <w:b/>
          <w:bCs/>
          <w:color w:val="1E3A5F"/>
          <w:spacing w:val="12"/>
          <w:sz w:val="26"/>
          <w:szCs w:val="26"/>
        </w:rPr>
        <w:t>STRATEGIC PARTNERSHIPS</w:t>
      </w:r>
    </w:p>
    <w:p>
      <w:pPr>
        <w:pStyle w:val="Normal"/>
        <w:spacing w:before="0" w:after="160"/>
        <w:rPr/>
      </w:pPr>
      <w:r>
        <w:rPr>
          <w:rFonts w:eastAsia="Calibri" w:cs="Calibri" w:ascii="Calibri" w:hAnsi="Calibri"/>
          <w:i/>
          <w:iCs/>
          <w:color w:val="000000"/>
          <w:sz w:val="20"/>
          <w:szCs w:val="20"/>
        </w:rPr>
        <w:t>[List institutional partners, technology vendors, or collaborating organisations here. Remove this section if not yet applicable.]</w:t>
      </w:r>
    </w:p>
    <w:p>
      <w:pPr>
        <w:pStyle w:val="Heading1"/>
        <w:pBdr>
          <w:bottom w:val="single" w:sz="12" w:space="6" w:color="FFBD59"/>
        </w:pBdr>
        <w:spacing w:before="260" w:after="130"/>
        <w:rPr/>
      </w:pPr>
      <w:r>
        <w:rPr>
          <w:rFonts w:eastAsia="Calibri" w:cs="Calibri" w:ascii="Calibri" w:hAnsi="Calibri"/>
          <w:b/>
          <w:bCs/>
          <w:color w:val="1E3A5F"/>
          <w:spacing w:val="12"/>
          <w:sz w:val="26"/>
          <w:szCs w:val="26"/>
        </w:rPr>
        <w:t>GET IN TOUCH</w:t>
      </w:r>
    </w:p>
    <w:p>
      <w:pPr>
        <w:pStyle w:val="Normal"/>
        <w:spacing w:lineRule="exact" w:line="280" w:before="0" w:after="130"/>
        <w:jc w:val="both"/>
        <w:rPr/>
      </w:pPr>
      <w:r>
        <w:rPr>
          <w:rFonts w:eastAsia="Calibri" w:cs="Calibri" w:ascii="Calibri" w:hAnsi="Calibri"/>
          <w:color w:val="1F2937"/>
          <w:sz w:val="21"/>
          <w:szCs w:val="21"/>
        </w:rPr>
        <w:t>Makutano Digital is ready to partner with you on your next digital initiative. Reach out to discuss how our team can support your goals.</w:t>
      </w:r>
    </w:p>
    <w:tbl>
      <w:tblPr>
        <w:tblW w:w="9350" w:type="dxa"/>
        <w:jc w:val="left"/>
        <w:tblInd w:w="0" w:type="dxa"/>
        <w:tblLayout w:type="fixed"/>
        <w:tblCellMar>
          <w:top w:w="90" w:type="dxa"/>
          <w:left w:w="160" w:type="dxa"/>
          <w:bottom w:w="90" w:type="dxa"/>
          <w:right w:w="120" w:type="dxa"/>
        </w:tblCellMar>
      </w:tblPr>
      <w:tblGrid>
        <w:gridCol w:w="2800"/>
        <w:gridCol w:w="6549"/>
      </w:tblGrid>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Office Location</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Makole, Dodoma, Tanzania</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Phone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0745 99 77 11</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Email</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info@makutano.co.tz</w:t>
            </w:r>
          </w:p>
        </w:tc>
      </w:tr>
      <w:tr>
        <w:trPr/>
        <w:tc>
          <w:tcPr>
            <w:tcW w:w="2800" w:type="dxa"/>
            <w:tcBorders>
              <w:top w:val="single" w:sz="4" w:space="0" w:color="000000"/>
              <w:left w:val="single" w:sz="4" w:space="0" w:color="000000"/>
              <w:bottom w:val="single" w:sz="4" w:space="0" w:color="000000"/>
              <w:right w:val="single" w:sz="4" w:space="0" w:color="000000"/>
            </w:tcBorders>
            <w:shd w:fill="EAF0F6" w:val="clear"/>
            <w:vAlign w:val="center"/>
          </w:tcPr>
          <w:p>
            <w:pPr>
              <w:pStyle w:val="Normal"/>
              <w:rPr/>
            </w:pPr>
            <w:r>
              <w:rPr>
                <w:rFonts w:eastAsia="Calibri" w:cs="Calibri" w:ascii="Calibri" w:hAnsi="Calibri"/>
                <w:b/>
                <w:bCs/>
                <w:color w:val="1E3A5F"/>
                <w:sz w:val="20"/>
                <w:szCs w:val="20"/>
              </w:rPr>
              <w:t>Website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color w:val="1F2937"/>
                <w:sz w:val="20"/>
                <w:szCs w:val="20"/>
              </w:rPr>
              <w:t>www.makutano.co.tz</w:t>
            </w:r>
          </w:p>
        </w:tc>
      </w:tr>
    </w:tbl>
    <w:sectPr>
      <w:headerReference w:type="default" r:id="rId18"/>
      <w:footerReference w:type="default" r:id="rId19"/>
      <w:type w:val="nextPage"/>
      <w:pgSz w:w="11906" w:h="16838"/>
      <w:pgMar w:left="1200" w:right="1200" w:gutter="0" w:header="708" w:top="1300" w:footer="708" w:bottom="13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906" w:type="dxa"/>
      <w:jc w:val="left"/>
      <w:tblInd w:w="-1200" w:type="dxa"/>
      <w:tblLayout w:type="fixed"/>
      <w:tblCellMar>
        <w:top w:w="120" w:type="dxa"/>
        <w:left w:w="1200" w:type="dxa"/>
        <w:bottom w:w="120" w:type="dxa"/>
        <w:right w:w="1200" w:type="dxa"/>
      </w:tblCellMar>
    </w:tblPr>
    <w:tblGrid>
      <w:gridCol w:w="11906"/>
    </w:tblGrid>
    <w:tr>
      <w:trPr/>
      <w:tc>
        <w:tcPr>
          <w:tcW w:w="11906" w:type="dxa"/>
          <w:tcBorders>
            <w:top w:val="single" w:sz="16" w:space="0" w:color="FFBD59"/>
          </w:tcBorders>
          <w:shd w:fill="1E3A5F" w:val="clear"/>
        </w:tcPr>
        <w:p>
          <w:pPr>
            <w:pStyle w:val="Normal"/>
            <w:tabs>
              <w:tab w:val="clear" w:pos="720"/>
              <w:tab w:val="right" w:pos="6626" w:leader="none"/>
            </w:tabs>
            <w:rPr/>
          </w:pPr>
          <w:r>
            <w:rPr>
              <w:rFonts w:eastAsia="Calibri" w:cs="Calibri" w:ascii="Calibri" w:hAnsi="Calibri"/>
              <w:color w:val="B8C4D9"/>
              <w:sz w:val="15"/>
              <w:szCs w:val="15"/>
            </w:rPr>
            <w:t>MAKUTANO DIGITAL COMPANY LIMITED</w:t>
          </w:r>
          <w:r>
            <w:rPr>
              <w:rFonts w:eastAsia="Calibri" w:cs="Calibri" w:ascii="Calibri" w:hAnsi="Calibri"/>
            </w:rPr>
            <w:tab/>
          </w:r>
          <w:r>
            <w:rPr>
              <w:rFonts w:eastAsia="Calibri" w:cs="Calibri" w:ascii="Calibri" w:hAnsi="Calibri"/>
              <w:color w:val="FFBD59"/>
              <w:sz w:val="15"/>
              <w:szCs w:val="15"/>
            </w:rPr>
            <w:t xml:space="preserve">Page </w:t>
          </w:r>
          <w:r>
            <w:rPr/>
            <w:fldChar w:fldCharType="begin"/>
          </w:r>
          <w:r>
            <w:rPr/>
            <w:instrText xml:space="preserve"> PAGE </w:instrText>
          </w:r>
          <w:r>
            <w:rPr/>
            <w:fldChar w:fldCharType="separate"/>
          </w:r>
          <w:r>
            <w:rPr/>
            <w:t>8</w:t>
          </w:r>
          <w:r>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906" w:type="dxa"/>
      <w:jc w:val="left"/>
      <w:tblInd w:w="-1200" w:type="dxa"/>
      <w:tblLayout w:type="fixed"/>
      <w:tblCellMar>
        <w:top w:w="160" w:type="dxa"/>
        <w:left w:w="1200" w:type="dxa"/>
        <w:bottom w:w="160" w:type="dxa"/>
        <w:right w:w="1200" w:type="dxa"/>
      </w:tblCellMar>
    </w:tblPr>
    <w:tblGrid>
      <w:gridCol w:w="11906"/>
    </w:tblGrid>
    <w:tr>
      <w:trPr/>
      <w:tc>
        <w:tcPr>
          <w:tcW w:w="11906" w:type="dxa"/>
          <w:tcBorders>
            <w:bottom w:val="single" w:sz="16" w:space="0" w:color="FFBD59"/>
          </w:tcBorders>
          <w:shd w:fill="1E3A5F" w:val="clear"/>
        </w:tcPr>
        <w:p>
          <w:pPr>
            <w:pStyle w:val="Normal"/>
            <w:tabs>
              <w:tab w:val="clear" w:pos="720"/>
              <w:tab w:val="right" w:pos="6626" w:leader="none"/>
            </w:tabs>
            <w:rPr/>
          </w:pPr>
          <w:r>
            <w:rPr/>
            <w:drawing>
              <wp:inline distT="0" distB="0" distL="0" distR="0">
                <wp:extent cx="209550" cy="20955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
                        <a:stretch>
                          <a:fillRect/>
                        </a:stretch>
                      </pic:blipFill>
                      <pic:spPr bwMode="auto">
                        <a:xfrm>
                          <a:off x="0" y="0"/>
                          <a:ext cx="209550" cy="209550"/>
                        </a:xfrm>
                        <a:prstGeom prst="rect">
                          <a:avLst/>
                        </a:prstGeom>
                      </pic:spPr>
                    </pic:pic>
                  </a:graphicData>
                </a:graphic>
              </wp:inline>
            </w:drawing>
          </w:r>
          <w:r>
            <w:rPr>
              <w:rFonts w:eastAsia="Calibri" w:cs="Calibri" w:ascii="Calibri" w:hAnsi="Calibri"/>
              <w:b/>
              <w:bCs/>
              <w:color w:val="FFFFFF"/>
              <w:spacing w:val="10"/>
              <w:sz w:val="17"/>
              <w:szCs w:val="17"/>
            </w:rPr>
            <w:t xml:space="preserve">   </w:t>
          </w:r>
          <w:r>
            <w:rPr>
              <w:rFonts w:eastAsia="Calibri" w:cs="Calibri" w:ascii="Calibri" w:hAnsi="Calibri"/>
              <w:b/>
              <w:bCs/>
              <w:color w:val="FFFFFF"/>
              <w:spacing w:val="10"/>
              <w:sz w:val="17"/>
              <w:szCs w:val="17"/>
            </w:rPr>
            <w:t>MAKUTANO DIGITAL</w:t>
          </w:r>
          <w:r>
            <w:rPr>
              <w:rFonts w:eastAsia="Calibri" w:cs="Calibri" w:ascii="Calibri" w:hAnsi="Calibri"/>
            </w:rPr>
            <w:tab/>
          </w:r>
          <w:r>
            <w:rPr>
              <w:rFonts w:eastAsia="Calibri" w:cs="Calibri" w:ascii="Calibri" w:hAnsi="Calibri"/>
              <w:color w:val="FFBD59"/>
              <w:spacing w:val="8"/>
              <w:sz w:val="15"/>
              <w:szCs w:val="15"/>
            </w:rPr>
            <w:t>COMPANY PROFILE  2026</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FFBD59"/>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8</Pages>
  <Words>912</Words>
  <Characters>5890</Characters>
  <CharactersWithSpaces>6733</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2026-08-12T14:13:12Z</dcterms:created>
  <dc:creator>Un-named</dc:creator>
  <dc:description/>
  <dc:language>en-US</dc:language>
  <cp:lastModifiedBy/>
  <dcterms:modified xsi:type="dcterms:W3CDTF">2026-08-12T18:59:20Z</dcterms:modified>
  <cp:revision>2</cp:revision>
  <dc:subject/>
  <dc:title/>
</cp:coreProperties>
</file>