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TSB-P-0115</w:t>
      </w:r>
    </w:p>
    <w:p>
      <w:pPr>
        <w:jc w:val="left"/>
      </w:pPr>
      <w:r>
        <w:rPr>
          <w:i/>
        </w:rPr>
        <w:t>Extended coverage - 2200-series drive motor, EMEA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TSB-P-0115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2026-04-02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CIE-2200-AC-00300 to CIE-2200-AC-01100 inclusive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EMEA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Elevated failure rates have been observed on the drive train of affected units. Coverage is extended as set out below.</w:t>
      </w:r>
    </w:p>
    <w:p>
      <w:pPr>
        <w:pStyle w:val="Heading1"/>
      </w:pPr>
      <w:r>
        <w:t>Effect on warranty</w:t>
      </w:r>
    </w:p>
    <w:p>
      <w:r>
        <w:t>For assets within the serial range named above, coverage of the drive train is extended to 30 months from the date of commissioning.</w:t>
      </w:r>
    </w:p>
    <w:p>
      <w:r>
        <w:t>This bulletin names a serial range and therefore takes precedence over the regional addendum and the Global Warranty Policy, in accordance with clause 1.4 of that policy.</w:t>
      </w:r>
    </w:p>
    <w:p>
      <w:pPr>
        <w:pStyle w:val="Heading1"/>
      </w:pPr>
      <w:r>
        <w:t>Claim handling</w:t>
      </w:r>
    </w:p>
    <w:p>
      <w:r>
        <w:t>Claims adjudicated under this bulletin are recorded against funding code TSB with the reference TSB-P-0115.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