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Field Inspection Report</w:t>
      </w:r>
    </w:p>
    <w:p>
      <w:pPr>
        <w:jc w:val="left"/>
      </w:pPr>
      <w:r>
        <w:rPr>
          <w:i/>
        </w:rPr>
        <w:t>Claim C-2026-04185</w:t>
      </w:r>
    </w:p>
    <w:tbl>
      <w:tblPr>
        <w:tblStyle w:val="LightGrid-Accent1"/>
        <w:tblW w:type="auto" w:w="0"/>
        <w:tblLook w:firstColumn="1" w:firstRow="1" w:lastColumn="0" w:lastRow="0" w:noHBand="0" w:noVBand="1" w:val="04A0"/>
      </w:tblPr>
      <w:tblGrid>
        <w:gridCol w:w="4320"/>
        <w:gridCol w:w="4320"/>
      </w:tblGrid>
      <w:tr>
        <w:tc>
          <w:tcPr>
            <w:tcW w:type="dxa" w:w="4320"/>
          </w:tcPr>
          <w:p>
            <w:r>
              <w:rPr>
                <w:b/>
              </w:rPr>
              <w:t>Claim reference</w:t>
            </w:r>
          </w:p>
        </w:tc>
        <w:tc>
          <w:tcPr>
            <w:tcW w:type="dxa" w:w="4320"/>
          </w:tcPr>
          <w:p>
            <w:r>
              <w:t>C-2026-04185</w:t>
            </w:r>
          </w:p>
        </w:tc>
      </w:tr>
      <w:tr>
        <w:tc>
          <w:tcPr>
            <w:tcW w:type="dxa" w:w="4320"/>
          </w:tcPr>
          <w:p>
            <w:r>
              <w:rPr>
                <w:b/>
              </w:rPr>
              <w:t>Serial number</w:t>
            </w:r>
          </w:p>
        </w:tc>
        <w:tc>
          <w:tcPr>
            <w:tcW w:type="dxa" w:w="4320"/>
          </w:tcPr>
          <w:p>
            <w:r>
              <w:t>CIE-4000-CH-01360</w:t>
            </w:r>
          </w:p>
        </w:tc>
      </w:tr>
      <w:tr>
        <w:tc>
          <w:tcPr>
            <w:tcW w:type="dxa" w:w="4320"/>
          </w:tcPr>
          <w:p>
            <w:r>
              <w:rPr>
                <w:b/>
              </w:rPr>
              <w:t>Product</w:t>
            </w:r>
          </w:p>
        </w:tc>
        <w:tc>
          <w:tcPr>
            <w:tcW w:type="dxa" w:w="4320"/>
          </w:tcPr>
          <w:p>
            <w:r>
              <w:t>4000-series industrial chiller</w:t>
            </w:r>
          </w:p>
        </w:tc>
      </w:tr>
      <w:tr>
        <w:tc>
          <w:tcPr>
            <w:tcW w:type="dxa" w:w="4320"/>
          </w:tcPr>
          <w:p>
            <w:r>
              <w:rPr>
                <w:b/>
              </w:rPr>
              <w:t>Service partner</w:t>
            </w:r>
          </w:p>
        </w:tc>
        <w:tc>
          <w:tcPr>
            <w:tcW w:type="dxa" w:w="4320"/>
          </w:tcPr>
          <w:p>
            <w:r>
              <w:t>Fabrikam Service Partners</w:t>
            </w:r>
          </w:p>
        </w:tc>
      </w:tr>
      <w:tr>
        <w:tc>
          <w:tcPr>
            <w:tcW w:type="dxa" w:w="4320"/>
          </w:tcPr>
          <w:p>
            <w:r>
              <w:rPr>
                <w:b/>
              </w:rPr>
              <w:t>Date of repair</w:t>
            </w:r>
          </w:p>
        </w:tc>
        <w:tc>
          <w:tcPr>
            <w:tcW w:type="dxa" w:w="4320"/>
          </w:tcPr>
          <w:p>
            <w:r>
              <w:t>2026-06-01</w:t>
            </w:r>
          </w:p>
        </w:tc>
      </w:tr>
      <w:tr>
        <w:tc>
          <w:tcPr>
            <w:tcW w:type="dxa" w:w="4320"/>
          </w:tcPr>
          <w:p>
            <w:r>
              <w:rPr>
                <w:b/>
              </w:rPr>
              <w:t>Operation code</w:t>
            </w:r>
          </w:p>
        </w:tc>
        <w:tc>
          <w:tcPr>
            <w:tcW w:type="dxa" w:w="4320"/>
          </w:tcPr>
          <w:p>
            <w:r>
              <w:t>HYD-PUMP-RR</w:t>
            </w:r>
          </w:p>
        </w:tc>
      </w:tr>
      <w:tr>
        <w:tc>
          <w:tcPr>
            <w:tcW w:type="dxa" w:w="4320"/>
          </w:tcPr>
          <w:p>
            <w:r>
              <w:rPr>
                <w:b/>
              </w:rPr>
              <w:t>Running hours at repair</w:t>
            </w:r>
          </w:p>
        </w:tc>
        <w:tc>
          <w:tcPr>
            <w:tcW w:type="dxa" w:w="4320"/>
          </w:tcPr>
          <w:p>
            <w:r>
              <w:t>3,000</w:t>
            </w:r>
          </w:p>
        </w:tc>
      </w:tr>
    </w:tbl>
    <w:p/>
    <w:p>
      <w:pPr>
        <w:pStyle w:val="Heading1"/>
      </w:pPr>
      <w:r>
        <w:t>Findings</w:t>
      </w:r>
    </w:p>
    <w:p>
      <w:r>
        <w:t>Hydraulic pump seized under load. Drive coupling intact. No external impact damage. Pump removed and replaced.</w:t>
      </w:r>
    </w:p>
    <w:p>
      <w:pPr>
        <w:pStyle w:val="Heading1"/>
      </w:pPr>
      <w:r>
        <w:t>Fluid analysis</w:t>
      </w:r>
    </w:p>
    <w:p>
      <w:r>
        <w:t>Hydraulic fluid sample returned ISO 4406 class 22/20/17, above the acceptable limit. Particulate examined under magnification and found to be aluminium consistent with the filter housing casting. The filter housing was found cracked at the mounting boss. The contamination is attributable to the filter housing defect described in TSB-C-0043.</w:t>
      </w:r>
    </w:p>
    <w:p>
      <w:pPr>
        <w:pStyle w:val="Heading1"/>
      </w:pPr>
      <w:r>
        <w:t>Parts fitted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 number</w:t>
            </w:r>
          </w:p>
        </w:tc>
        <w:tc>
          <w:tcPr>
            <w:tcW w:type="dxa" w:w="2880"/>
          </w:tcPr>
          <w:p>
            <w:r>
              <w:rPr>
                <w:b/>
              </w:rPr>
              <w:t>Description</w:t>
            </w:r>
          </w:p>
        </w:tc>
        <w:tc>
          <w:tcPr>
            <w:tcW w:type="dxa" w:w="2880"/>
          </w:tcPr>
          <w:p>
            <w:r>
              <w:rPr>
                <w:b/>
              </w:rPr>
              <w:t>Quantity</w:t>
            </w:r>
          </w:p>
        </w:tc>
      </w:tr>
      <w:tr>
        <w:tc>
          <w:tcPr>
            <w:tcW w:type="dxa" w:w="2880"/>
          </w:tcPr>
          <w:p>
            <w:r>
              <w:t>P-44120-A</w:t>
            </w:r>
          </w:p>
        </w:tc>
        <w:tc>
          <w:tcPr>
            <w:tcW w:type="dxa" w:w="2880"/>
          </w:tcPr>
          <w:p>
            <w:r>
              <w:t>Hydraulic pump assembly, rev A</w:t>
            </w:r>
          </w:p>
        </w:tc>
        <w:tc>
          <w:tcPr>
            <w:tcW w:type="dxa" w:w="2880"/>
          </w:tcPr>
          <w:p>
            <w:r>
              <w:t>1</w:t>
            </w:r>
          </w:p>
        </w:tc>
      </w:tr>
    </w:tbl>
    <w:p/>
    <w:p>
      <w:pPr>
        <w:pStyle w:val="Heading1"/>
      </w:pPr>
      <w:r>
        <w:t>Labour</w:t>
      </w:r>
    </w:p>
    <w:p>
      <w:r>
        <w:t>5.5 hours claimed against operation HYD-PUMP-RR.</w:t>
      </w:r>
    </w:p>
    <w:p/>
    <w:p>
      <w:r>
        <w:rPr>
          <w:i/>
        </w:rPr>
        <w:t>Inspected by: Sunil Bhat, Field Engineer, Fabrikam Service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