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0BDE3" w14:textId="77777777" w:rsidR="00DD7AE6" w:rsidRDefault="00A93D72">
      <w:pPr>
        <w:jc w:val="center"/>
      </w:pPr>
      <w:r>
        <w:rPr>
          <w:b/>
          <w:color w:val="000000"/>
          <w:sz w:val="22"/>
          <w:szCs w:val="22"/>
        </w:rPr>
        <w:t xml:space="preserve">EDITAL DE PREGÃO ELETRÔNICO N° </w:t>
      </w:r>
      <w:r w:rsidR="0061181C">
        <w:rPr>
          <w:b/>
          <w:color w:val="000000"/>
          <w:sz w:val="22"/>
          <w:szCs w:val="22"/>
        </w:rPr>
        <w:t>006</w:t>
      </w:r>
      <w:r>
        <w:rPr>
          <w:b/>
          <w:color w:val="000000"/>
          <w:sz w:val="22"/>
          <w:szCs w:val="22"/>
        </w:rPr>
        <w:t>/2024</w:t>
      </w:r>
    </w:p>
    <w:p w14:paraId="7DD1A173" w14:textId="77777777" w:rsidR="00DD7AE6" w:rsidRDefault="00DD7AE6">
      <w:pPr>
        <w:jc w:val="center"/>
        <w:rPr>
          <w:b/>
          <w:sz w:val="22"/>
          <w:szCs w:val="22"/>
        </w:rPr>
      </w:pPr>
    </w:p>
    <w:p w14:paraId="6E2BBFDF" w14:textId="2CEF0356" w:rsidR="00DD7AE6" w:rsidRDefault="00A93D72">
      <w:pPr>
        <w:jc w:val="both"/>
      </w:pPr>
      <w:r>
        <w:rPr>
          <w:b/>
          <w:sz w:val="22"/>
          <w:szCs w:val="22"/>
        </w:rPr>
        <w:t>OBJETO:</w:t>
      </w:r>
      <w:r>
        <w:rPr>
          <w:sz w:val="22"/>
          <w:szCs w:val="22"/>
        </w:rPr>
        <w:t xml:space="preserve"> </w:t>
      </w:r>
      <w:r>
        <w:rPr>
          <w:sz w:val="22"/>
          <w:szCs w:val="22"/>
          <w:lang w:eastAsia="zh-CN"/>
        </w:rPr>
        <w:t xml:space="preserve">A CÂMARA MUNICIPAL DE FLORIANÓPOLIS, torna público que fará realizar licitação na modalidade Pregão </w:t>
      </w:r>
      <w:r w:rsidR="006B6718">
        <w:rPr>
          <w:sz w:val="22"/>
          <w:szCs w:val="22"/>
          <w:lang w:eastAsia="zh-CN"/>
        </w:rPr>
        <w:t>Eletrônico</w:t>
      </w:r>
      <w:r>
        <w:rPr>
          <w:sz w:val="22"/>
          <w:szCs w:val="22"/>
          <w:lang w:eastAsia="zh-CN"/>
        </w:rPr>
        <w:t xml:space="preserve">, para selecionar proposta objetivando o REGISTRO DE PREÇOS, objetivando </w:t>
      </w:r>
      <w:r>
        <w:rPr>
          <w:sz w:val="22"/>
          <w:szCs w:val="22"/>
        </w:rPr>
        <w:t>a escolha da proposta mais vantajosa para a aquisição de materiais de áudio, vídeo e foto, para manter a qualidade das transmissões ao vivo, gravações de eventos e registros fotográficos para suprir as demandas da TV Câmara</w:t>
      </w:r>
      <w:r>
        <w:rPr>
          <w:sz w:val="22"/>
          <w:szCs w:val="22"/>
          <w:lang w:eastAsia="zh-CN"/>
        </w:rPr>
        <w:t>, conforme especificações, quantitativos e condições estabelecidas no Anexo I e nas condições previstas neste Edital.</w:t>
      </w:r>
    </w:p>
    <w:p w14:paraId="1F6CBB09" w14:textId="77777777" w:rsidR="00DD7AE6" w:rsidRDefault="00DD7AE6">
      <w:pPr>
        <w:jc w:val="both"/>
        <w:rPr>
          <w:b/>
          <w:color w:val="000000"/>
          <w:sz w:val="22"/>
          <w:szCs w:val="22"/>
        </w:rPr>
      </w:pPr>
    </w:p>
    <w:p w14:paraId="295006D6" w14:textId="77777777" w:rsidR="00DD7AE6" w:rsidRPr="0061181C" w:rsidRDefault="00A93D72">
      <w:pPr>
        <w:jc w:val="both"/>
        <w:rPr>
          <w:b/>
          <w:sz w:val="22"/>
          <w:szCs w:val="22"/>
        </w:rPr>
      </w:pPr>
      <w:r w:rsidRPr="0061181C">
        <w:rPr>
          <w:b/>
          <w:sz w:val="22"/>
          <w:szCs w:val="22"/>
        </w:rPr>
        <w:t>TIPO: MENOR PREÇO POR ITEM</w:t>
      </w:r>
    </w:p>
    <w:p w14:paraId="7E230CEA" w14:textId="77777777" w:rsidR="00DD7AE6" w:rsidRPr="0061181C" w:rsidRDefault="00DD7AE6">
      <w:pPr>
        <w:jc w:val="both"/>
        <w:rPr>
          <w:sz w:val="22"/>
          <w:szCs w:val="22"/>
        </w:rPr>
      </w:pPr>
    </w:p>
    <w:p w14:paraId="21B370A9" w14:textId="4D80E730" w:rsidR="00DD7AE6" w:rsidRPr="0061181C" w:rsidRDefault="00A93D72">
      <w:pPr>
        <w:spacing w:after="120"/>
        <w:jc w:val="both"/>
        <w:rPr>
          <w:b/>
          <w:iCs/>
          <w:sz w:val="22"/>
          <w:szCs w:val="22"/>
        </w:rPr>
      </w:pPr>
      <w:r w:rsidRPr="0061181C">
        <w:rPr>
          <w:b/>
          <w:iCs/>
          <w:sz w:val="22"/>
          <w:szCs w:val="22"/>
        </w:rPr>
        <w:t xml:space="preserve">Envio das propostas: a partir das </w:t>
      </w:r>
      <w:r w:rsidR="006B6718">
        <w:rPr>
          <w:b/>
          <w:iCs/>
          <w:sz w:val="22"/>
          <w:szCs w:val="22"/>
        </w:rPr>
        <w:t>08:00</w:t>
      </w:r>
      <w:r w:rsidRPr="0061181C">
        <w:rPr>
          <w:b/>
          <w:iCs/>
          <w:sz w:val="22"/>
          <w:szCs w:val="22"/>
        </w:rPr>
        <w:t xml:space="preserve"> horas do dia </w:t>
      </w:r>
      <w:r w:rsidR="006B6718">
        <w:rPr>
          <w:b/>
          <w:iCs/>
          <w:sz w:val="22"/>
          <w:szCs w:val="22"/>
        </w:rPr>
        <w:t>27/11/2024</w:t>
      </w:r>
    </w:p>
    <w:p w14:paraId="7BF5BC69" w14:textId="59B9B0A2" w:rsidR="00DD7AE6" w:rsidRPr="0061181C" w:rsidRDefault="00A93D72">
      <w:pPr>
        <w:spacing w:after="120"/>
        <w:jc w:val="both"/>
        <w:rPr>
          <w:b/>
          <w:sz w:val="22"/>
          <w:szCs w:val="22"/>
        </w:rPr>
      </w:pPr>
      <w:r w:rsidRPr="0061181C">
        <w:rPr>
          <w:b/>
          <w:sz w:val="22"/>
          <w:szCs w:val="22"/>
        </w:rPr>
        <w:t xml:space="preserve">Abertura da sessão: a partir das </w:t>
      </w:r>
      <w:r w:rsidR="006B6718">
        <w:rPr>
          <w:b/>
          <w:sz w:val="22"/>
          <w:szCs w:val="22"/>
        </w:rPr>
        <w:t>08:00</w:t>
      </w:r>
      <w:r w:rsidRPr="0061181C">
        <w:rPr>
          <w:b/>
          <w:sz w:val="22"/>
          <w:szCs w:val="22"/>
        </w:rPr>
        <w:t xml:space="preserve"> horas do dia </w:t>
      </w:r>
      <w:r w:rsidR="006B6718">
        <w:rPr>
          <w:b/>
          <w:sz w:val="22"/>
          <w:szCs w:val="22"/>
        </w:rPr>
        <w:t>09/12/2024</w:t>
      </w:r>
    </w:p>
    <w:p w14:paraId="1D4A111E" w14:textId="05876E10" w:rsidR="00DD7AE6" w:rsidRPr="0061181C" w:rsidRDefault="00A93D72">
      <w:pPr>
        <w:spacing w:after="120"/>
        <w:jc w:val="both"/>
        <w:rPr>
          <w:b/>
          <w:sz w:val="22"/>
          <w:szCs w:val="22"/>
        </w:rPr>
      </w:pPr>
      <w:r w:rsidRPr="0061181C">
        <w:rPr>
          <w:b/>
          <w:sz w:val="22"/>
          <w:szCs w:val="22"/>
        </w:rPr>
        <w:t xml:space="preserve">Início da disputa: a partir das </w:t>
      </w:r>
      <w:r w:rsidR="006B6718">
        <w:rPr>
          <w:b/>
          <w:sz w:val="22"/>
          <w:szCs w:val="22"/>
        </w:rPr>
        <w:t xml:space="preserve">08:01 </w:t>
      </w:r>
      <w:r w:rsidRPr="0061181C">
        <w:rPr>
          <w:b/>
          <w:sz w:val="22"/>
          <w:szCs w:val="22"/>
        </w:rPr>
        <w:t xml:space="preserve">horas do dia </w:t>
      </w:r>
      <w:r w:rsidR="006B6718">
        <w:rPr>
          <w:b/>
          <w:sz w:val="22"/>
          <w:szCs w:val="22"/>
        </w:rPr>
        <w:t>09/12/2024</w:t>
      </w:r>
    </w:p>
    <w:p w14:paraId="3D7F60E0" w14:textId="77777777" w:rsidR="00DD7AE6" w:rsidRPr="0061181C" w:rsidRDefault="00DD7AE6">
      <w:pPr>
        <w:jc w:val="both"/>
        <w:rPr>
          <w:b/>
          <w:i/>
          <w:sz w:val="22"/>
          <w:szCs w:val="22"/>
          <w:u w:val="single"/>
        </w:rPr>
      </w:pPr>
    </w:p>
    <w:p w14:paraId="5AB434F6" w14:textId="77777777" w:rsidR="00DD7AE6" w:rsidRPr="0061181C" w:rsidRDefault="00A93D72">
      <w:pPr>
        <w:jc w:val="both"/>
      </w:pPr>
      <w:r w:rsidRPr="0061181C">
        <w:rPr>
          <w:b/>
          <w:i/>
          <w:sz w:val="22"/>
          <w:szCs w:val="22"/>
          <w:u w:val="single"/>
        </w:rPr>
        <w:t xml:space="preserve">LOCAL DE REALIZAÇÃO DO PREGÃO ELETRÔNICO: </w:t>
      </w:r>
      <w:hyperlink r:id="rId7" w:history="1">
        <w:r w:rsidRPr="0061181C">
          <w:rPr>
            <w:rStyle w:val="Hyperlink"/>
            <w:b/>
            <w:i/>
            <w:color w:val="auto"/>
            <w:sz w:val="22"/>
            <w:szCs w:val="22"/>
          </w:rPr>
          <w:t>www.portaldecompraspublicas.com.br</w:t>
        </w:r>
      </w:hyperlink>
      <w:r w:rsidRPr="0061181C">
        <w:rPr>
          <w:b/>
          <w:i/>
          <w:sz w:val="22"/>
          <w:szCs w:val="22"/>
          <w:u w:val="single"/>
        </w:rPr>
        <w:t xml:space="preserve">  </w:t>
      </w:r>
    </w:p>
    <w:p w14:paraId="4E609510" w14:textId="77777777" w:rsidR="00DD7AE6" w:rsidRPr="0061181C" w:rsidRDefault="00DD7AE6">
      <w:pPr>
        <w:jc w:val="both"/>
        <w:rPr>
          <w:sz w:val="22"/>
          <w:szCs w:val="22"/>
        </w:rPr>
      </w:pPr>
    </w:p>
    <w:p w14:paraId="6A435C87" w14:textId="77777777" w:rsidR="00DD7AE6" w:rsidRDefault="00DD7AE6">
      <w:pPr>
        <w:jc w:val="both"/>
        <w:rPr>
          <w:b/>
          <w:sz w:val="22"/>
          <w:szCs w:val="22"/>
        </w:rPr>
      </w:pPr>
    </w:p>
    <w:p w14:paraId="35419F74" w14:textId="77777777" w:rsidR="00DD7AE6" w:rsidRDefault="00A93D72">
      <w:pPr>
        <w:jc w:val="both"/>
      </w:pPr>
      <w:r>
        <w:rPr>
          <w:color w:val="000000"/>
          <w:sz w:val="22"/>
          <w:szCs w:val="22"/>
        </w:rPr>
        <w:t xml:space="preserve">TRANSPARÊNCIA: qualquer interessado na licitação poderá acompanhá-la, em tempo real, por meio do endereço eletrônico </w:t>
      </w:r>
      <w:hyperlink r:id="rId8" w:history="1">
        <w:r>
          <w:rPr>
            <w:rStyle w:val="Hyperlink"/>
            <w:b/>
            <w:i/>
            <w:sz w:val="22"/>
            <w:szCs w:val="22"/>
          </w:rPr>
          <w:t>www.portaldecompraspublicas.com.br</w:t>
        </w:r>
      </w:hyperlink>
      <w:r>
        <w:rPr>
          <w:b/>
          <w:i/>
          <w:color w:val="FF0000"/>
          <w:sz w:val="22"/>
          <w:szCs w:val="22"/>
          <w:u w:val="single"/>
        </w:rPr>
        <w:t xml:space="preserve">  </w:t>
      </w:r>
    </w:p>
    <w:p w14:paraId="318EFB02" w14:textId="77777777" w:rsidR="00DD7AE6" w:rsidRDefault="00DD7AE6">
      <w:pPr>
        <w:jc w:val="both"/>
        <w:rPr>
          <w:color w:val="000000"/>
          <w:sz w:val="22"/>
          <w:szCs w:val="22"/>
        </w:rPr>
      </w:pPr>
    </w:p>
    <w:p w14:paraId="55405BB5" w14:textId="77777777" w:rsidR="00DD7AE6" w:rsidRDefault="00A93D72">
      <w:pPr>
        <w:jc w:val="both"/>
      </w:pPr>
      <w:r>
        <w:rPr>
          <w:color w:val="000000"/>
          <w:sz w:val="22"/>
          <w:szCs w:val="22"/>
        </w:rPr>
        <w:t xml:space="preserve">PARTICIPAÇÃO: os interessados deverão estar previamente credenciados e qualificados para fornecimento do objeto junto ao </w:t>
      </w:r>
      <w:hyperlink r:id="rId9" w:history="1">
        <w:r>
          <w:rPr>
            <w:rStyle w:val="Hyperlink"/>
            <w:b/>
            <w:i/>
            <w:sz w:val="22"/>
            <w:szCs w:val="22"/>
          </w:rPr>
          <w:t>www.portaldecompraspublicas.com.br</w:t>
        </w:r>
      </w:hyperlink>
      <w:r>
        <w:rPr>
          <w:b/>
          <w:i/>
          <w:color w:val="FF0000"/>
          <w:sz w:val="22"/>
          <w:szCs w:val="22"/>
          <w:u w:val="single"/>
        </w:rPr>
        <w:t xml:space="preserve">  </w:t>
      </w:r>
    </w:p>
    <w:p w14:paraId="210B22BF" w14:textId="77777777" w:rsidR="00DD7AE6" w:rsidRDefault="00DD7AE6">
      <w:pPr>
        <w:jc w:val="both"/>
        <w:rPr>
          <w:bCs/>
          <w:color w:val="000000"/>
          <w:sz w:val="22"/>
          <w:szCs w:val="22"/>
        </w:rPr>
      </w:pPr>
    </w:p>
    <w:p w14:paraId="4340B3C2" w14:textId="77777777" w:rsidR="00DD7AE6" w:rsidRDefault="00A93D72">
      <w:pPr>
        <w:jc w:val="both"/>
        <w:rPr>
          <w:bCs/>
          <w:color w:val="000000"/>
          <w:sz w:val="22"/>
          <w:szCs w:val="22"/>
        </w:rPr>
      </w:pPr>
      <w:r>
        <w:rPr>
          <w:bCs/>
          <w:color w:val="000000"/>
          <w:sz w:val="22"/>
          <w:szCs w:val="22"/>
        </w:rPr>
        <w:t>VALIDADE DA PROPOSTA: 60 DIAS, NO MÍNIMO.</w:t>
      </w:r>
    </w:p>
    <w:p w14:paraId="243CE010" w14:textId="77777777" w:rsidR="00DD7AE6" w:rsidRDefault="00DD7AE6">
      <w:pPr>
        <w:jc w:val="both"/>
        <w:rPr>
          <w:color w:val="000000"/>
          <w:sz w:val="22"/>
          <w:szCs w:val="22"/>
        </w:rPr>
      </w:pPr>
    </w:p>
    <w:p w14:paraId="4E6C7D55" w14:textId="77777777" w:rsidR="00DD7AE6" w:rsidRDefault="00DD7AE6">
      <w:pPr>
        <w:jc w:val="both"/>
        <w:rPr>
          <w:color w:val="000000"/>
          <w:sz w:val="22"/>
          <w:szCs w:val="22"/>
        </w:rPr>
      </w:pPr>
    </w:p>
    <w:p w14:paraId="33111692" w14:textId="2F9F09B8" w:rsidR="00DD7AE6" w:rsidRDefault="00A93D72">
      <w:pPr>
        <w:jc w:val="both"/>
      </w:pPr>
      <w:r>
        <w:rPr>
          <w:color w:val="000000"/>
          <w:sz w:val="22"/>
          <w:szCs w:val="22"/>
        </w:rPr>
        <w:t xml:space="preserve">A Câmara Municipal de Florianópolis, CNPJ n. º 83.841.338/0001-01, com sede na Rua Anita Garibaldi, n° 35, Centro, Florianópolis - SC, CEP 88010-500, através de sua Comissão Permanente de Licitação - CPL, torna público que realizará licitação, na modalidade </w:t>
      </w:r>
      <w:r>
        <w:rPr>
          <w:b/>
          <w:color w:val="000000"/>
          <w:sz w:val="22"/>
          <w:szCs w:val="22"/>
        </w:rPr>
        <w:t>PREGÃO ELETRÔNICO PARA REGISTRO DE PREÇO</w:t>
      </w:r>
      <w:r>
        <w:rPr>
          <w:color w:val="000000"/>
          <w:sz w:val="22"/>
          <w:szCs w:val="22"/>
        </w:rPr>
        <w:t xml:space="preserve">, tipo </w:t>
      </w:r>
      <w:r w:rsidRPr="0061181C">
        <w:rPr>
          <w:b/>
          <w:sz w:val="22"/>
          <w:szCs w:val="22"/>
        </w:rPr>
        <w:t xml:space="preserve">MENOR PREÇO POR </w:t>
      </w:r>
      <w:r w:rsidR="006B6718">
        <w:rPr>
          <w:b/>
          <w:sz w:val="22"/>
          <w:szCs w:val="22"/>
        </w:rPr>
        <w:t>ITEM</w:t>
      </w:r>
      <w:r w:rsidRPr="0061181C">
        <w:rPr>
          <w:sz w:val="22"/>
          <w:szCs w:val="22"/>
        </w:rPr>
        <w:t xml:space="preserve">, </w:t>
      </w:r>
      <w:r>
        <w:rPr>
          <w:color w:val="000000"/>
          <w:sz w:val="22"/>
          <w:szCs w:val="22"/>
        </w:rPr>
        <w:t>nos termos da Lei n. º 14.133/2021, para contratação do objeto de acordo com as especificações constantes deste Edital e seus anexos.</w:t>
      </w:r>
    </w:p>
    <w:p w14:paraId="319BC013" w14:textId="77777777" w:rsidR="00DD7AE6" w:rsidRDefault="00DD7AE6">
      <w:pPr>
        <w:jc w:val="both"/>
        <w:rPr>
          <w:color w:val="000000"/>
          <w:sz w:val="22"/>
          <w:szCs w:val="22"/>
        </w:rPr>
      </w:pPr>
    </w:p>
    <w:p w14:paraId="3F2454FF" w14:textId="77777777" w:rsidR="00DD7AE6" w:rsidRDefault="00A93D72">
      <w:pPr>
        <w:jc w:val="both"/>
        <w:rPr>
          <w:color w:val="000000"/>
          <w:sz w:val="22"/>
          <w:szCs w:val="22"/>
        </w:rPr>
      </w:pPr>
      <w:r>
        <w:rPr>
          <w:color w:val="000000"/>
          <w:sz w:val="22"/>
          <w:szCs w:val="22"/>
        </w:rPr>
        <w:t>Na hipótese de ocorrer feriado ou fato impeditivo que impossibilite a realização da Sessão Pública, fica a mesma adiada para o primeiro dia útil imediato, no mesmo local e hora.</w:t>
      </w:r>
    </w:p>
    <w:p w14:paraId="6FDD8809" w14:textId="77777777" w:rsidR="00DD7AE6" w:rsidRDefault="00DD7AE6">
      <w:pPr>
        <w:jc w:val="both"/>
        <w:rPr>
          <w:color w:val="000000"/>
          <w:sz w:val="22"/>
          <w:szCs w:val="22"/>
        </w:rPr>
      </w:pPr>
    </w:p>
    <w:p w14:paraId="20B8B376" w14:textId="77777777" w:rsidR="00DD7AE6" w:rsidRDefault="00DD7AE6">
      <w:pPr>
        <w:jc w:val="both"/>
        <w:rPr>
          <w:color w:val="000000"/>
          <w:sz w:val="22"/>
          <w:szCs w:val="22"/>
        </w:rPr>
      </w:pPr>
    </w:p>
    <w:p w14:paraId="68C988D0" w14:textId="77777777" w:rsidR="00DD7AE6" w:rsidRDefault="00A93D72">
      <w:pPr>
        <w:jc w:val="both"/>
        <w:rPr>
          <w:b/>
          <w:bCs/>
          <w:color w:val="000000"/>
          <w:sz w:val="22"/>
          <w:szCs w:val="22"/>
        </w:rPr>
      </w:pPr>
      <w:r>
        <w:rPr>
          <w:b/>
          <w:bCs/>
          <w:color w:val="000000"/>
          <w:sz w:val="22"/>
          <w:szCs w:val="22"/>
        </w:rPr>
        <w:t>1. DAS DISPOSIÇÕES PRELIMINARES</w:t>
      </w:r>
    </w:p>
    <w:p w14:paraId="16927054" w14:textId="77777777" w:rsidR="00DD7AE6" w:rsidRDefault="00DD7AE6">
      <w:pPr>
        <w:jc w:val="both"/>
        <w:rPr>
          <w:b/>
          <w:bCs/>
          <w:color w:val="000000"/>
          <w:sz w:val="22"/>
          <w:szCs w:val="22"/>
        </w:rPr>
      </w:pPr>
    </w:p>
    <w:p w14:paraId="0AEBF50D" w14:textId="77777777" w:rsidR="00DD7AE6" w:rsidRPr="0061181C" w:rsidRDefault="00A93D72">
      <w:pPr>
        <w:jc w:val="both"/>
      </w:pPr>
      <w:r>
        <w:rPr>
          <w:color w:val="000000"/>
          <w:sz w:val="22"/>
          <w:szCs w:val="22"/>
        </w:rPr>
        <w:t xml:space="preserve">1.1. O pregão eletrônico será conduzido por servidores da Câmara Municipal de Florianópolis, doravante denominados PREGOEIRO e EQUIPE DE APOIO, mediante utilização </w:t>
      </w:r>
      <w:r w:rsidRPr="0061181C">
        <w:rPr>
          <w:sz w:val="22"/>
          <w:szCs w:val="22"/>
        </w:rPr>
        <w:t>do Portal de Compras Públicas, conforme segue:</w:t>
      </w:r>
    </w:p>
    <w:p w14:paraId="19249F7C" w14:textId="77777777" w:rsidR="00DD7AE6" w:rsidRPr="0061181C" w:rsidRDefault="00DD7AE6">
      <w:pPr>
        <w:jc w:val="both"/>
        <w:rPr>
          <w:sz w:val="22"/>
          <w:szCs w:val="22"/>
        </w:rPr>
      </w:pPr>
    </w:p>
    <w:p w14:paraId="7A741747" w14:textId="77777777" w:rsidR="006B6718" w:rsidRPr="0061181C" w:rsidRDefault="006B6718" w:rsidP="006B6718">
      <w:pPr>
        <w:spacing w:after="120"/>
        <w:jc w:val="both"/>
        <w:rPr>
          <w:b/>
          <w:iCs/>
          <w:sz w:val="22"/>
          <w:szCs w:val="22"/>
        </w:rPr>
      </w:pPr>
      <w:r w:rsidRPr="0061181C">
        <w:rPr>
          <w:b/>
          <w:iCs/>
          <w:sz w:val="22"/>
          <w:szCs w:val="22"/>
        </w:rPr>
        <w:t xml:space="preserve">Envio das propostas: a partir das </w:t>
      </w:r>
      <w:r>
        <w:rPr>
          <w:b/>
          <w:iCs/>
          <w:sz w:val="22"/>
          <w:szCs w:val="22"/>
        </w:rPr>
        <w:t>08:00</w:t>
      </w:r>
      <w:r w:rsidRPr="0061181C">
        <w:rPr>
          <w:b/>
          <w:iCs/>
          <w:sz w:val="22"/>
          <w:szCs w:val="22"/>
        </w:rPr>
        <w:t xml:space="preserve"> horas do dia </w:t>
      </w:r>
      <w:r>
        <w:rPr>
          <w:b/>
          <w:iCs/>
          <w:sz w:val="22"/>
          <w:szCs w:val="22"/>
        </w:rPr>
        <w:t>27/11/2024</w:t>
      </w:r>
    </w:p>
    <w:p w14:paraId="52ADF987" w14:textId="77777777" w:rsidR="006B6718" w:rsidRPr="0061181C" w:rsidRDefault="006B6718" w:rsidP="006B6718">
      <w:pPr>
        <w:spacing w:after="120"/>
        <w:jc w:val="both"/>
        <w:rPr>
          <w:b/>
          <w:sz w:val="22"/>
          <w:szCs w:val="22"/>
        </w:rPr>
      </w:pPr>
      <w:r w:rsidRPr="0061181C">
        <w:rPr>
          <w:b/>
          <w:sz w:val="22"/>
          <w:szCs w:val="22"/>
        </w:rPr>
        <w:t xml:space="preserve">Abertura da sessão: a partir das </w:t>
      </w:r>
      <w:r>
        <w:rPr>
          <w:b/>
          <w:sz w:val="22"/>
          <w:szCs w:val="22"/>
        </w:rPr>
        <w:t>08:00</w:t>
      </w:r>
      <w:r w:rsidRPr="0061181C">
        <w:rPr>
          <w:b/>
          <w:sz w:val="22"/>
          <w:szCs w:val="22"/>
        </w:rPr>
        <w:t xml:space="preserve"> horas do dia </w:t>
      </w:r>
      <w:r>
        <w:rPr>
          <w:b/>
          <w:sz w:val="22"/>
          <w:szCs w:val="22"/>
        </w:rPr>
        <w:t>09/12/2024</w:t>
      </w:r>
    </w:p>
    <w:p w14:paraId="774A8ED3" w14:textId="77777777" w:rsidR="006B6718" w:rsidRPr="0061181C" w:rsidRDefault="006B6718" w:rsidP="006B6718">
      <w:pPr>
        <w:spacing w:after="120"/>
        <w:jc w:val="both"/>
        <w:rPr>
          <w:b/>
          <w:sz w:val="22"/>
          <w:szCs w:val="22"/>
        </w:rPr>
      </w:pPr>
      <w:r w:rsidRPr="0061181C">
        <w:rPr>
          <w:b/>
          <w:sz w:val="22"/>
          <w:szCs w:val="22"/>
        </w:rPr>
        <w:t xml:space="preserve">Início da disputa: a partir das </w:t>
      </w:r>
      <w:r>
        <w:rPr>
          <w:b/>
          <w:sz w:val="22"/>
          <w:szCs w:val="22"/>
        </w:rPr>
        <w:t xml:space="preserve">08:01 </w:t>
      </w:r>
      <w:r w:rsidRPr="0061181C">
        <w:rPr>
          <w:b/>
          <w:sz w:val="22"/>
          <w:szCs w:val="22"/>
        </w:rPr>
        <w:t xml:space="preserve">horas do dia </w:t>
      </w:r>
      <w:r>
        <w:rPr>
          <w:b/>
          <w:sz w:val="22"/>
          <w:szCs w:val="22"/>
        </w:rPr>
        <w:t>09/12/2024</w:t>
      </w:r>
    </w:p>
    <w:p w14:paraId="03AFAD56" w14:textId="77777777" w:rsidR="00DD7AE6" w:rsidRDefault="00DD7AE6">
      <w:pPr>
        <w:jc w:val="both"/>
        <w:rPr>
          <w:color w:val="000000"/>
          <w:sz w:val="22"/>
          <w:szCs w:val="22"/>
        </w:rPr>
      </w:pPr>
    </w:p>
    <w:p w14:paraId="05995EDD" w14:textId="77777777" w:rsidR="00DD7AE6" w:rsidRDefault="00A93D72">
      <w:pPr>
        <w:jc w:val="both"/>
        <w:rPr>
          <w:color w:val="000000"/>
          <w:sz w:val="22"/>
          <w:szCs w:val="22"/>
        </w:rPr>
      </w:pPr>
      <w:r>
        <w:rPr>
          <w:color w:val="000000"/>
          <w:sz w:val="22"/>
          <w:szCs w:val="22"/>
        </w:rPr>
        <w:t xml:space="preserve">1.2. Todas as referências de tempo no Edital, no aviso e durante a sessão pública observarão </w:t>
      </w:r>
      <w:r>
        <w:rPr>
          <w:color w:val="000000"/>
          <w:sz w:val="22"/>
          <w:szCs w:val="22"/>
        </w:rPr>
        <w:lastRenderedPageBreak/>
        <w:t>obrigatoriamente o horário de Brasília/DF.</w:t>
      </w:r>
    </w:p>
    <w:p w14:paraId="67D8F49D" w14:textId="77777777" w:rsidR="00DD7AE6" w:rsidRDefault="00DD7AE6">
      <w:pPr>
        <w:jc w:val="both"/>
        <w:rPr>
          <w:b/>
          <w:bCs/>
          <w:color w:val="000000"/>
          <w:sz w:val="22"/>
          <w:szCs w:val="22"/>
        </w:rPr>
      </w:pPr>
    </w:p>
    <w:p w14:paraId="092D0AF2" w14:textId="77777777" w:rsidR="00DD7AE6" w:rsidRDefault="00DD7AE6">
      <w:pPr>
        <w:jc w:val="both"/>
        <w:rPr>
          <w:b/>
          <w:bCs/>
          <w:color w:val="000000"/>
          <w:sz w:val="22"/>
          <w:szCs w:val="22"/>
        </w:rPr>
      </w:pPr>
    </w:p>
    <w:p w14:paraId="2009AC93" w14:textId="77777777" w:rsidR="00DD7AE6" w:rsidRDefault="00DD7AE6">
      <w:pPr>
        <w:jc w:val="both"/>
        <w:rPr>
          <w:b/>
          <w:bCs/>
          <w:color w:val="000000"/>
          <w:sz w:val="22"/>
          <w:szCs w:val="22"/>
        </w:rPr>
      </w:pPr>
    </w:p>
    <w:p w14:paraId="2E2E41E5" w14:textId="77777777" w:rsidR="00DD7AE6" w:rsidRDefault="00A93D72">
      <w:pPr>
        <w:jc w:val="both"/>
        <w:rPr>
          <w:color w:val="000000"/>
          <w:sz w:val="22"/>
          <w:szCs w:val="22"/>
        </w:rPr>
      </w:pPr>
      <w:r>
        <w:rPr>
          <w:color w:val="000000"/>
          <w:sz w:val="22"/>
          <w:szCs w:val="22"/>
        </w:rPr>
        <w:t>1.3. Os documentos relacionados a seguir são parte integrante desta licitação:</w:t>
      </w:r>
    </w:p>
    <w:p w14:paraId="3FA2B466" w14:textId="77777777" w:rsidR="00DD7AE6" w:rsidRDefault="00DD7AE6">
      <w:pPr>
        <w:jc w:val="both"/>
        <w:rPr>
          <w:color w:val="000000"/>
          <w:sz w:val="22"/>
          <w:szCs w:val="22"/>
        </w:rPr>
      </w:pPr>
    </w:p>
    <w:p w14:paraId="5FEF8E76" w14:textId="77777777" w:rsidR="00DD7AE6" w:rsidRPr="0061181C" w:rsidRDefault="00A93D72">
      <w:pPr>
        <w:jc w:val="both"/>
        <w:rPr>
          <w:sz w:val="22"/>
          <w:szCs w:val="22"/>
        </w:rPr>
      </w:pPr>
      <w:r w:rsidRPr="0061181C">
        <w:rPr>
          <w:sz w:val="22"/>
          <w:szCs w:val="22"/>
        </w:rPr>
        <w:t>ANEXO I – Termo de referência</w:t>
      </w:r>
    </w:p>
    <w:p w14:paraId="043923CE" w14:textId="77777777" w:rsidR="0061181C" w:rsidRPr="0061181C" w:rsidRDefault="00A93D72">
      <w:pPr>
        <w:jc w:val="both"/>
        <w:rPr>
          <w:sz w:val="22"/>
          <w:szCs w:val="22"/>
        </w:rPr>
      </w:pPr>
      <w:r w:rsidRPr="0061181C">
        <w:rPr>
          <w:sz w:val="22"/>
          <w:szCs w:val="22"/>
        </w:rPr>
        <w:t xml:space="preserve">ANEXO II – </w:t>
      </w:r>
      <w:r w:rsidR="0061181C" w:rsidRPr="0061181C">
        <w:rPr>
          <w:sz w:val="22"/>
          <w:szCs w:val="22"/>
        </w:rPr>
        <w:t>Minuta do Contrato</w:t>
      </w:r>
    </w:p>
    <w:p w14:paraId="1F1F4EA2" w14:textId="77777777" w:rsidR="00DD7AE6" w:rsidRPr="0061181C" w:rsidRDefault="00A93D72">
      <w:pPr>
        <w:jc w:val="both"/>
        <w:rPr>
          <w:sz w:val="22"/>
          <w:szCs w:val="22"/>
        </w:rPr>
      </w:pPr>
      <w:r w:rsidRPr="0061181C">
        <w:rPr>
          <w:sz w:val="22"/>
          <w:szCs w:val="22"/>
        </w:rPr>
        <w:t xml:space="preserve">ANEXO III – </w:t>
      </w:r>
    </w:p>
    <w:p w14:paraId="0F186A8E" w14:textId="77777777" w:rsidR="00DD7AE6" w:rsidRPr="0061181C" w:rsidRDefault="00A93D72">
      <w:pPr>
        <w:jc w:val="both"/>
        <w:rPr>
          <w:sz w:val="22"/>
          <w:szCs w:val="22"/>
        </w:rPr>
      </w:pPr>
      <w:r w:rsidRPr="0061181C">
        <w:rPr>
          <w:sz w:val="22"/>
          <w:szCs w:val="22"/>
        </w:rPr>
        <w:t xml:space="preserve">ANEXO IV – </w:t>
      </w:r>
    </w:p>
    <w:p w14:paraId="36BC8AED" w14:textId="77777777" w:rsidR="00DD7AE6" w:rsidRDefault="00A93D72">
      <w:pPr>
        <w:jc w:val="both"/>
        <w:rPr>
          <w:color w:val="FF0000"/>
          <w:sz w:val="22"/>
          <w:szCs w:val="22"/>
        </w:rPr>
      </w:pPr>
      <w:r w:rsidRPr="0061181C">
        <w:rPr>
          <w:sz w:val="22"/>
          <w:szCs w:val="22"/>
        </w:rPr>
        <w:t xml:space="preserve">ANEXO V </w:t>
      </w:r>
      <w:r>
        <w:rPr>
          <w:color w:val="FF0000"/>
          <w:sz w:val="22"/>
          <w:szCs w:val="22"/>
        </w:rPr>
        <w:t xml:space="preserve">– </w:t>
      </w:r>
    </w:p>
    <w:p w14:paraId="7A2A688E" w14:textId="77777777" w:rsidR="00DD7AE6" w:rsidRDefault="00DD7AE6">
      <w:pPr>
        <w:jc w:val="both"/>
        <w:rPr>
          <w:b/>
          <w:bCs/>
          <w:color w:val="000000"/>
          <w:sz w:val="22"/>
          <w:szCs w:val="22"/>
        </w:rPr>
      </w:pPr>
    </w:p>
    <w:p w14:paraId="47FA1435" w14:textId="77777777" w:rsidR="00DD7AE6" w:rsidRDefault="00A93D72">
      <w:pPr>
        <w:jc w:val="both"/>
        <w:rPr>
          <w:b/>
          <w:bCs/>
          <w:color w:val="000000"/>
          <w:sz w:val="22"/>
          <w:szCs w:val="22"/>
        </w:rPr>
      </w:pPr>
      <w:r>
        <w:rPr>
          <w:b/>
          <w:bCs/>
          <w:color w:val="000000"/>
          <w:sz w:val="22"/>
          <w:szCs w:val="22"/>
        </w:rPr>
        <w:t>2. DO OBJETO</w:t>
      </w:r>
    </w:p>
    <w:p w14:paraId="5FE62293" w14:textId="77777777" w:rsidR="00DD7AE6" w:rsidRDefault="00A93D72">
      <w:pPr>
        <w:jc w:val="both"/>
        <w:rPr>
          <w:color w:val="000000"/>
          <w:sz w:val="22"/>
          <w:szCs w:val="22"/>
        </w:rPr>
      </w:pPr>
      <w:r>
        <w:rPr>
          <w:color w:val="000000"/>
          <w:sz w:val="22"/>
          <w:szCs w:val="22"/>
        </w:rPr>
        <w:t xml:space="preserve">2.1. Constitui objeto da presente licitação: Registro de Preço para futura e eventual aquisição de materiais de áudio, vídeo e foto, para manter a qualidade das transmissões ao vivo, gravações de eventos e registros fotográficos para suprir as demandas da TV Câmara, que possibilitarão a continuação dos serviços técnicos, legislativos e administrativos da casa. Conforme especificações constantes no Termo de Referência anexo a este edital. </w:t>
      </w:r>
    </w:p>
    <w:p w14:paraId="1AC93BC5" w14:textId="77777777" w:rsidR="00DD7AE6" w:rsidRPr="0061181C" w:rsidRDefault="00A93D72">
      <w:pPr>
        <w:jc w:val="both"/>
      </w:pPr>
      <w:r>
        <w:rPr>
          <w:color w:val="000000"/>
          <w:sz w:val="22"/>
          <w:szCs w:val="22"/>
        </w:rPr>
        <w:t xml:space="preserve">2.2. Em caso de existência de discordância entre as especificações do objeto descritas </w:t>
      </w:r>
      <w:r w:rsidRPr="0061181C">
        <w:rPr>
          <w:sz w:val="22"/>
          <w:szCs w:val="22"/>
        </w:rPr>
        <w:t>no Portal de Compras Públicas e as do Edital, prevalecerão as constantes deste último.</w:t>
      </w:r>
    </w:p>
    <w:p w14:paraId="3506AA4A" w14:textId="77777777" w:rsidR="00DD7AE6" w:rsidRDefault="00A93D72">
      <w:pPr>
        <w:jc w:val="both"/>
        <w:rPr>
          <w:color w:val="000000"/>
          <w:sz w:val="22"/>
          <w:szCs w:val="22"/>
        </w:rPr>
      </w:pPr>
      <w:r>
        <w:rPr>
          <w:color w:val="000000"/>
          <w:sz w:val="22"/>
          <w:szCs w:val="22"/>
        </w:rPr>
        <w:t>2.3. A licitação será dividida em lotes, formados por um ou mais itens, conforme tabela constante do Termo de Referência, facultando-se ao licitante a participação em quantos lotes forem de seu interesse, devendo oferecer proposta para todos os itens que os compõem.</w:t>
      </w:r>
    </w:p>
    <w:p w14:paraId="5BBFBBC9" w14:textId="77777777" w:rsidR="00DD7AE6" w:rsidRDefault="00DD7AE6">
      <w:pPr>
        <w:jc w:val="both"/>
        <w:rPr>
          <w:color w:val="000000"/>
          <w:sz w:val="22"/>
          <w:szCs w:val="22"/>
        </w:rPr>
      </w:pPr>
    </w:p>
    <w:p w14:paraId="6594053A" w14:textId="77777777" w:rsidR="00DD7AE6" w:rsidRDefault="00A93D72">
      <w:pPr>
        <w:jc w:val="both"/>
        <w:rPr>
          <w:color w:val="000000"/>
          <w:sz w:val="22"/>
          <w:szCs w:val="22"/>
        </w:rPr>
      </w:pPr>
      <w:r>
        <w:rPr>
          <w:color w:val="000000"/>
          <w:sz w:val="22"/>
          <w:szCs w:val="22"/>
        </w:rPr>
        <w:t>LOTE 1</w:t>
      </w:r>
    </w:p>
    <w:tbl>
      <w:tblPr>
        <w:tblW w:w="10635" w:type="dxa"/>
        <w:tblInd w:w="-856" w:type="dxa"/>
        <w:tblCellMar>
          <w:left w:w="10" w:type="dxa"/>
          <w:right w:w="10" w:type="dxa"/>
        </w:tblCellMar>
        <w:tblLook w:val="0000" w:firstRow="0" w:lastRow="0" w:firstColumn="0" w:lastColumn="0" w:noHBand="0" w:noVBand="0"/>
      </w:tblPr>
      <w:tblGrid>
        <w:gridCol w:w="851"/>
        <w:gridCol w:w="1496"/>
        <w:gridCol w:w="4774"/>
        <w:gridCol w:w="1243"/>
        <w:gridCol w:w="1240"/>
        <w:gridCol w:w="1031"/>
      </w:tblGrid>
      <w:tr w:rsidR="00DD7AE6" w14:paraId="778D07E1" w14:textId="77777777">
        <w:trPr>
          <w:trHeight w:val="288"/>
        </w:trPr>
        <w:tc>
          <w:tcPr>
            <w:tcW w:w="8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7A9981E5" w14:textId="77777777" w:rsidR="00DD7AE6" w:rsidRDefault="00A93D72">
            <w:pPr>
              <w:suppressAutoHyphens w:val="0"/>
              <w:jc w:val="center"/>
              <w:rPr>
                <w:rFonts w:cs="Calibri"/>
              </w:rPr>
            </w:pPr>
            <w:r>
              <w:rPr>
                <w:rFonts w:cs="Calibri"/>
              </w:rPr>
              <w:t> </w:t>
            </w:r>
          </w:p>
        </w:tc>
        <w:tc>
          <w:tcPr>
            <w:tcW w:w="136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6E1929BF" w14:textId="77777777" w:rsidR="00DD7AE6" w:rsidRDefault="00A93D72">
            <w:pPr>
              <w:suppressAutoHyphens w:val="0"/>
              <w:jc w:val="center"/>
              <w:rPr>
                <w:rFonts w:cs="Calibri"/>
                <w:b/>
                <w:bCs/>
              </w:rPr>
            </w:pPr>
            <w:r>
              <w:rPr>
                <w:rFonts w:cs="Calibri"/>
                <w:b/>
                <w:bCs/>
              </w:rPr>
              <w:t> </w:t>
            </w:r>
          </w:p>
        </w:tc>
        <w:tc>
          <w:tcPr>
            <w:tcW w:w="4910"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6637275" w14:textId="77777777" w:rsidR="00DD7AE6" w:rsidRDefault="00A93D72">
            <w:pPr>
              <w:suppressAutoHyphens w:val="0"/>
              <w:jc w:val="center"/>
              <w:rPr>
                <w:rFonts w:cs="Calibri"/>
                <w:b/>
                <w:bCs/>
              </w:rPr>
            </w:pPr>
            <w:r>
              <w:rPr>
                <w:rFonts w:cs="Calibri"/>
                <w:b/>
                <w:bCs/>
              </w:rPr>
              <w:t>Descrição</w:t>
            </w:r>
          </w:p>
        </w:tc>
        <w:tc>
          <w:tcPr>
            <w:tcW w:w="1243"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02AC5E6" w14:textId="77777777" w:rsidR="00DD7AE6" w:rsidRDefault="00A93D72">
            <w:pPr>
              <w:suppressAutoHyphens w:val="0"/>
              <w:jc w:val="center"/>
              <w:rPr>
                <w:rFonts w:cs="Calibri"/>
              </w:rPr>
            </w:pPr>
            <w:r>
              <w:rPr>
                <w:rFonts w:cs="Calibri"/>
              </w:rPr>
              <w:t>QTDADE</w:t>
            </w:r>
          </w:p>
        </w:tc>
        <w:tc>
          <w:tcPr>
            <w:tcW w:w="124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3F6E8C3" w14:textId="77777777" w:rsidR="00DD7AE6" w:rsidRDefault="00A93D72">
            <w:pPr>
              <w:suppressAutoHyphens w:val="0"/>
              <w:jc w:val="center"/>
              <w:rPr>
                <w:rFonts w:cs="Calibri"/>
              </w:rPr>
            </w:pPr>
            <w:r>
              <w:rPr>
                <w:rFonts w:cs="Calibri"/>
              </w:rPr>
              <w:t>VALOR UNIT</w:t>
            </w:r>
          </w:p>
        </w:tc>
        <w:tc>
          <w:tcPr>
            <w:tcW w:w="1031"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724C635E" w14:textId="77777777" w:rsidR="00DD7AE6" w:rsidRDefault="00A93D72">
            <w:pPr>
              <w:suppressAutoHyphens w:val="0"/>
              <w:jc w:val="center"/>
              <w:rPr>
                <w:rFonts w:cs="Calibri"/>
              </w:rPr>
            </w:pPr>
            <w:r>
              <w:rPr>
                <w:rFonts w:cs="Calibri"/>
              </w:rPr>
              <w:t>VALOR TOTAL</w:t>
            </w:r>
          </w:p>
        </w:tc>
      </w:tr>
      <w:tr w:rsidR="00DD7AE6" w14:paraId="245956FD" w14:textId="77777777">
        <w:trPr>
          <w:trHeight w:val="312"/>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787430F4" w14:textId="77777777" w:rsidR="00DD7AE6" w:rsidRDefault="00A93D72">
            <w:pPr>
              <w:suppressAutoHyphens w:val="0"/>
              <w:jc w:val="center"/>
              <w:rPr>
                <w:rFonts w:cs="Calibri"/>
              </w:rPr>
            </w:pPr>
            <w:r>
              <w:rPr>
                <w:rFonts w:cs="Calibri"/>
              </w:rPr>
              <w:t> </w:t>
            </w:r>
          </w:p>
        </w:tc>
        <w:tc>
          <w:tcPr>
            <w:tcW w:w="136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C870857" w14:textId="77777777" w:rsidR="00DD7AE6" w:rsidRDefault="00A93D72">
            <w:pPr>
              <w:suppressAutoHyphens w:val="0"/>
              <w:jc w:val="center"/>
              <w:rPr>
                <w:rFonts w:cs="Calibri"/>
              </w:rPr>
            </w:pPr>
            <w:r>
              <w:rPr>
                <w:rFonts w:cs="Calibri"/>
              </w:rPr>
              <w:t> </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357A349" w14:textId="77777777" w:rsidR="00DD7AE6" w:rsidRDefault="00A93D72">
            <w:pPr>
              <w:suppressAutoHyphens w:val="0"/>
              <w:jc w:val="center"/>
              <w:rPr>
                <w:rFonts w:cs="Calibri"/>
                <w:b/>
                <w:bCs/>
                <w:sz w:val="24"/>
                <w:szCs w:val="24"/>
              </w:rPr>
            </w:pPr>
            <w:r>
              <w:rPr>
                <w:rFonts w:cs="Calibri"/>
                <w:b/>
                <w:bCs/>
                <w:sz w:val="24"/>
                <w:szCs w:val="24"/>
              </w:rPr>
              <w:t>LOTE 1</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541FEB67" w14:textId="77777777" w:rsidR="00DD7AE6" w:rsidRDefault="00A93D72">
            <w:pPr>
              <w:suppressAutoHyphens w:val="0"/>
              <w:jc w:val="center"/>
              <w:rPr>
                <w:rFonts w:cs="Calibri"/>
              </w:rPr>
            </w:pPr>
            <w:r>
              <w:rPr>
                <w:rFonts w:cs="Calibri"/>
              </w:rPr>
              <w:t> </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6796BDFC" w14:textId="77777777" w:rsidR="00DD7AE6" w:rsidRDefault="00A93D72">
            <w:pPr>
              <w:suppressAutoHyphens w:val="0"/>
              <w:jc w:val="center"/>
              <w:rPr>
                <w:rFonts w:cs="Calibri"/>
              </w:rPr>
            </w:pPr>
            <w:r>
              <w:rPr>
                <w:rFonts w:cs="Calibri"/>
              </w:rPr>
              <w:t> </w:t>
            </w:r>
          </w:p>
        </w:tc>
        <w:tc>
          <w:tcPr>
            <w:tcW w:w="1031"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1D035825" w14:textId="77777777" w:rsidR="00DD7AE6" w:rsidRDefault="00A93D72">
            <w:pPr>
              <w:suppressAutoHyphens w:val="0"/>
              <w:jc w:val="center"/>
              <w:rPr>
                <w:rFonts w:cs="Calibri"/>
              </w:rPr>
            </w:pPr>
            <w:r>
              <w:rPr>
                <w:rFonts w:cs="Calibri"/>
              </w:rPr>
              <w:t> </w:t>
            </w:r>
          </w:p>
        </w:tc>
      </w:tr>
      <w:tr w:rsidR="00DD7AE6" w14:paraId="73E94EC5" w14:textId="77777777">
        <w:trPr>
          <w:trHeight w:val="3456"/>
        </w:trPr>
        <w:tc>
          <w:tcPr>
            <w:tcW w:w="85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26AEFB2" w14:textId="77777777" w:rsidR="00DD7AE6" w:rsidRDefault="00A93D72">
            <w:pPr>
              <w:suppressAutoHyphens w:val="0"/>
              <w:jc w:val="center"/>
              <w:rPr>
                <w:rFonts w:cs="Calibri"/>
              </w:rPr>
            </w:pPr>
            <w:r>
              <w:rPr>
                <w:rFonts w:cs="Calibri"/>
              </w:rPr>
              <w:t>1</w:t>
            </w:r>
          </w:p>
        </w:tc>
        <w:tc>
          <w:tcPr>
            <w:tcW w:w="136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B7A3397" w14:textId="77777777" w:rsidR="00DD7AE6" w:rsidRDefault="00A93D72">
            <w:pPr>
              <w:suppressAutoHyphens w:val="0"/>
              <w:jc w:val="center"/>
              <w:rPr>
                <w:rFonts w:cs="Calibri"/>
              </w:rPr>
            </w:pPr>
            <w:r>
              <w:rPr>
                <w:rFonts w:cs="Calibri"/>
              </w:rPr>
              <w:t>microfones</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A19FCFA" w14:textId="77777777" w:rsidR="00DD7AE6" w:rsidRDefault="00A93D72">
            <w:pPr>
              <w:suppressAutoHyphens w:val="0"/>
              <w:rPr>
                <w:rFonts w:cs="Calibri"/>
              </w:rPr>
            </w:pPr>
            <w:r>
              <w:rPr>
                <w:rFonts w:cs="Calibri"/>
              </w:rPr>
              <w:t xml:space="preserve">Cápsulas: condensador, gradiente de pressão- Padrões de captação do som: </w:t>
            </w:r>
            <w:proofErr w:type="spellStart"/>
            <w:r>
              <w:rPr>
                <w:rFonts w:cs="Calibri"/>
              </w:rPr>
              <w:t>Cardióide</w:t>
            </w:r>
            <w:proofErr w:type="spellEnd"/>
            <w:r>
              <w:rPr>
                <w:rFonts w:cs="Calibri"/>
              </w:rPr>
              <w:t xml:space="preserve">, bidirecional, omnidirecional, estéreo- Resposta de </w:t>
            </w:r>
            <w:proofErr w:type="spellStart"/>
            <w:r>
              <w:rPr>
                <w:rFonts w:cs="Calibri"/>
              </w:rPr>
              <w:t>Freqüência</w:t>
            </w:r>
            <w:proofErr w:type="spellEnd"/>
            <w:r>
              <w:rPr>
                <w:rFonts w:cs="Calibri"/>
              </w:rPr>
              <w:t xml:space="preserve">: 20Hz - 20kHz- Taxa de amostragem: 48kHz- Taxa de bits: 16 bits- SPL máximo: 120dB (THD: 0,5% 1kHz)-Material do Compass: Alumínio forte- Gerenciamento de cabos: Gerenciamento de cabos de canal oculto- conexão: USB; Dimensões:- Impedância: &gt; 16 ohms- Alcance horizontal máximo: 32 "- Rotação: 360 grau Retenção máxima de peso: 1.08kg (incluindo microfone e suporte </w:t>
            </w:r>
            <w:proofErr w:type="spellStart"/>
            <w:r>
              <w:rPr>
                <w:rFonts w:cs="Calibri"/>
              </w:rPr>
              <w:t>Radius</w:t>
            </w:r>
            <w:proofErr w:type="spellEnd"/>
            <w:r>
              <w:rPr>
                <w:rFonts w:cs="Calibri"/>
              </w:rPr>
              <w:t xml:space="preserve"> III ) </w:t>
            </w:r>
            <w:proofErr w:type="spellStart"/>
            <w:r>
              <w:rPr>
                <w:rFonts w:cs="Calibri"/>
              </w:rPr>
              <w:t>Requesitos</w:t>
            </w:r>
            <w:proofErr w:type="spellEnd"/>
            <w:r>
              <w:rPr>
                <w:rFonts w:cs="Calibri"/>
              </w:rPr>
              <w:t xml:space="preserve"> do Sistema:- USB 1.1 / 2.0 / 3.0- Windows 7,8.1, ou 10- </w:t>
            </w:r>
            <w:proofErr w:type="spellStart"/>
            <w:r>
              <w:rPr>
                <w:rFonts w:cs="Calibri"/>
              </w:rPr>
              <w:t>macOS</w:t>
            </w:r>
            <w:proofErr w:type="spellEnd"/>
            <w:r>
              <w:rPr>
                <w:rFonts w:cs="Calibri"/>
              </w:rPr>
              <w:t xml:space="preserve"> 10.10 ou superior Recursos:- Seleção de múltiplos padrões - </w:t>
            </w:r>
            <w:proofErr w:type="spellStart"/>
            <w:r>
              <w:rPr>
                <w:rFonts w:cs="Calibri"/>
              </w:rPr>
              <w:t>cardióide</w:t>
            </w:r>
            <w:proofErr w:type="spellEnd"/>
            <w:r>
              <w:rPr>
                <w:rFonts w:cs="Calibri"/>
              </w:rPr>
              <w:t xml:space="preserve">, </w:t>
            </w:r>
            <w:proofErr w:type="spellStart"/>
            <w:r>
              <w:rPr>
                <w:rFonts w:cs="Calibri"/>
              </w:rPr>
              <w:t>bidirecional,omnidirecional</w:t>
            </w:r>
            <w:proofErr w:type="spellEnd"/>
            <w:r>
              <w:rPr>
                <w:rFonts w:cs="Calibri"/>
              </w:rPr>
              <w:t xml:space="preserve"> e estéreo- Botão mudo, saída de fone de ouvido com latência zero- Plug </w:t>
            </w:r>
            <w:proofErr w:type="spellStart"/>
            <w:r>
              <w:rPr>
                <w:rFonts w:cs="Calibri"/>
              </w:rPr>
              <w:t>and</w:t>
            </w:r>
            <w:proofErr w:type="spellEnd"/>
            <w:r>
              <w:rPr>
                <w:rFonts w:cs="Calibri"/>
              </w:rPr>
              <w:t xml:space="preserve"> play - compatível com Mac e PC- Dobradiças de fricção apertadas à mão para operação suave e silenciosa- Suporte </w:t>
            </w:r>
            <w:proofErr w:type="spellStart"/>
            <w:r>
              <w:rPr>
                <w:rFonts w:cs="Calibri"/>
              </w:rPr>
              <w:t>Radius</w:t>
            </w:r>
            <w:proofErr w:type="spellEnd"/>
            <w:r>
              <w:rPr>
                <w:rFonts w:cs="Calibri"/>
              </w:rPr>
              <w:t xml:space="preserve"> III </w:t>
            </w:r>
            <w:proofErr w:type="spellStart"/>
            <w:r>
              <w:rPr>
                <w:rFonts w:cs="Calibri"/>
              </w:rPr>
              <w:t>custom</w:t>
            </w:r>
            <w:proofErr w:type="spellEnd"/>
            <w:r>
              <w:rPr>
                <w:rFonts w:cs="Calibri"/>
              </w:rPr>
              <w:t xml:space="preserve"> que isola o </w:t>
            </w:r>
            <w:proofErr w:type="spellStart"/>
            <w:r>
              <w:rPr>
                <w:rFonts w:cs="Calibri"/>
              </w:rPr>
              <w:t>Yeti</w:t>
            </w:r>
            <w:proofErr w:type="spellEnd"/>
            <w:r>
              <w:rPr>
                <w:rFonts w:cs="Calibri"/>
              </w:rPr>
              <w:t xml:space="preserve"> de ruídos, choques e v</w:t>
            </w:r>
          </w:p>
        </w:tc>
        <w:tc>
          <w:tcPr>
            <w:tcW w:w="12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20AC37C" w14:textId="77777777" w:rsidR="00DD7AE6" w:rsidRDefault="00A93D72">
            <w:pPr>
              <w:suppressAutoHyphens w:val="0"/>
              <w:jc w:val="center"/>
              <w:rPr>
                <w:rFonts w:cs="Calibri"/>
              </w:rPr>
            </w:pPr>
            <w:r>
              <w:rPr>
                <w:rFonts w:cs="Calibri"/>
              </w:rPr>
              <w:t>3</w:t>
            </w:r>
          </w:p>
        </w:tc>
        <w:tc>
          <w:tcPr>
            <w:tcW w:w="124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1FA3C86" w14:textId="77777777" w:rsidR="00DD7AE6" w:rsidRDefault="00A93D72">
            <w:pPr>
              <w:suppressAutoHyphens w:val="0"/>
              <w:jc w:val="center"/>
              <w:rPr>
                <w:rFonts w:cs="Calibri"/>
              </w:rPr>
            </w:pPr>
            <w:r>
              <w:rPr>
                <w:rFonts w:cs="Calibri"/>
              </w:rPr>
              <w:t>R$ 1.633,49</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7F0974D" w14:textId="77777777" w:rsidR="00DD7AE6" w:rsidRDefault="00A93D72">
            <w:pPr>
              <w:suppressAutoHyphens w:val="0"/>
              <w:jc w:val="center"/>
              <w:rPr>
                <w:rFonts w:cs="Calibri"/>
              </w:rPr>
            </w:pPr>
            <w:r>
              <w:rPr>
                <w:rFonts w:cs="Calibri"/>
              </w:rPr>
              <w:t>R$ 4.900,47</w:t>
            </w:r>
          </w:p>
        </w:tc>
      </w:tr>
      <w:tr w:rsidR="00DD7AE6" w14:paraId="4AE5A7FF" w14:textId="77777777">
        <w:trPr>
          <w:trHeight w:val="7008"/>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587FC7B0" w14:textId="77777777" w:rsidR="00DD7AE6" w:rsidRDefault="00A93D72">
            <w:pPr>
              <w:suppressAutoHyphens w:val="0"/>
              <w:jc w:val="center"/>
              <w:rPr>
                <w:rFonts w:cs="Calibri"/>
              </w:rPr>
            </w:pPr>
            <w:r>
              <w:rPr>
                <w:rFonts w:cs="Calibri"/>
              </w:rPr>
              <w:lastRenderedPageBreak/>
              <w:t>2</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391C88F9" w14:textId="77777777" w:rsidR="00DD7AE6" w:rsidRDefault="00A93D72">
            <w:pPr>
              <w:suppressAutoHyphens w:val="0"/>
              <w:jc w:val="center"/>
              <w:rPr>
                <w:rFonts w:cs="Calibri"/>
              </w:rPr>
            </w:pPr>
            <w:r>
              <w:rPr>
                <w:rFonts w:cs="Calibri"/>
              </w:rPr>
              <w:t>TV</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6BF90BA" w14:textId="77777777" w:rsidR="00DD7AE6" w:rsidRDefault="00A93D72">
            <w:pPr>
              <w:suppressAutoHyphens w:val="0"/>
              <w:rPr>
                <w:rFonts w:cs="Calibri"/>
              </w:rPr>
            </w:pPr>
            <w:r>
              <w:rPr>
                <w:rFonts w:cs="Calibri"/>
              </w:rPr>
              <w:t>Aquisição de TV de 65 polegadas para a Sala de Comissões Tela e Resolução: Tamanho: 65 polegadas (medida diagonal da tela).</w:t>
            </w:r>
            <w:r>
              <w:rPr>
                <w:rFonts w:cs="Calibri"/>
              </w:rPr>
              <w:br/>
              <w:t xml:space="preserve"> Tipo de Tela: LED ou QLED para maior durabilidade e qualidade visual.</w:t>
            </w:r>
            <w:r>
              <w:rPr>
                <w:rFonts w:cs="Calibri"/>
              </w:rPr>
              <w:br/>
              <w:t xml:space="preserve"> Resolução: Mínimo 4K UHD (3840 x 2160 pixels), com suporte para HDR10 ou HDR10+ para melhor contraste e clareza de imagem, especialmente em ambientes com diferentes níveis de iluminação. Qualidade de Imagem e Brilho: Brilho mínimo: 350 NITS, ajustável automaticamente conforme a iluminação </w:t>
            </w:r>
            <w:proofErr w:type="spellStart"/>
            <w:r>
              <w:rPr>
                <w:rFonts w:cs="Calibri"/>
              </w:rPr>
              <w:t>ambiente.Taxa</w:t>
            </w:r>
            <w:proofErr w:type="spellEnd"/>
            <w:r>
              <w:rPr>
                <w:rFonts w:cs="Calibri"/>
              </w:rPr>
              <w:t xml:space="preserve"> de Atualização: 60 Hz ou maior, com interpolação de movimento (Motion Rate ou equivalente), para suavidade em movimentos rápidos de imagens, garantindo visibilidade clara durante apresentações dinâmicas.</w:t>
            </w:r>
            <w:r>
              <w:rPr>
                <w:rFonts w:cs="Calibri"/>
              </w:rPr>
              <w:br/>
              <w:t xml:space="preserve"> Áudio: Potência do Som: Mínimo 20W RMS com alto-falantes integrados.</w:t>
            </w:r>
            <w:r>
              <w:rPr>
                <w:rFonts w:cs="Calibri"/>
              </w:rPr>
              <w:br/>
              <w:t xml:space="preserve"> Recursos de Áudio: Suporte a Dolby Audio, DTS  ou equivalente, para som claro e envolvente em ambientes maiores. Conectividade para Áudio Externo: Bluetooth, possibilitando a conexão a caixas de som externas, caso necessário. Conectividade e Entradas:- HDMI: Pelo menos 2 portas HDMI; USB: Pelo menos 2 portas USB (compatíveis com formato de vídeo e imagem padrão);- Entrada Ethernet RJ-45 e Wi-Fi integrado para conexão de internet, facilitando o acesso a conteúdo online. Bluetooth para facilitar o pareamento com dispositivos de entrada e controle. Sistema Operacional e Aplicativos: Sistema Operacional: Android TV, </w:t>
            </w:r>
            <w:proofErr w:type="spellStart"/>
            <w:r>
              <w:rPr>
                <w:rFonts w:cs="Calibri"/>
              </w:rPr>
              <w:t>Tizen</w:t>
            </w:r>
            <w:proofErr w:type="spellEnd"/>
            <w:r>
              <w:rPr>
                <w:rFonts w:cs="Calibri"/>
              </w:rPr>
              <w:t xml:space="preserve"> ou </w:t>
            </w:r>
            <w:proofErr w:type="spellStart"/>
            <w:r>
              <w:rPr>
                <w:rFonts w:cs="Calibri"/>
              </w:rPr>
              <w:t>WebOS</w:t>
            </w:r>
            <w:proofErr w:type="spellEnd"/>
            <w:r>
              <w:rPr>
                <w:rFonts w:cs="Calibri"/>
              </w:rPr>
              <w:t xml:space="preserve">. </w:t>
            </w:r>
            <w:r>
              <w:rPr>
                <w:rFonts w:cs="Calibri"/>
              </w:rPr>
              <w:br/>
              <w:t>Recursos Adicionais: Controle remoto com função de comando de voz e compatível com dispositivos de acessibilidade. Modo de Economia de Energia com desligamento automático, ajustável conforme a necessidade.</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4E1FE1FF" w14:textId="77777777" w:rsidR="00DD7AE6" w:rsidRDefault="00A93D72">
            <w:pPr>
              <w:suppressAutoHyphens w:val="0"/>
              <w:jc w:val="center"/>
              <w:rPr>
                <w:rFonts w:cs="Calibri"/>
              </w:rPr>
            </w:pPr>
            <w:r>
              <w:rPr>
                <w:rFonts w:cs="Calibri"/>
              </w:rPr>
              <w:t>1</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382DD6D8" w14:textId="77777777" w:rsidR="00DD7AE6" w:rsidRDefault="00A93D72">
            <w:pPr>
              <w:suppressAutoHyphens w:val="0"/>
              <w:jc w:val="center"/>
              <w:rPr>
                <w:rFonts w:cs="Calibri"/>
              </w:rPr>
            </w:pPr>
            <w:r>
              <w:rPr>
                <w:rFonts w:cs="Calibri"/>
              </w:rPr>
              <w:t>R$ 5.311,16</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197E2D3" w14:textId="77777777" w:rsidR="00DD7AE6" w:rsidRDefault="00A93D72">
            <w:pPr>
              <w:suppressAutoHyphens w:val="0"/>
              <w:jc w:val="center"/>
              <w:rPr>
                <w:rFonts w:cs="Calibri"/>
              </w:rPr>
            </w:pPr>
            <w:r>
              <w:rPr>
                <w:rFonts w:cs="Calibri"/>
              </w:rPr>
              <w:t>R$ 5.311,16</w:t>
            </w:r>
          </w:p>
        </w:tc>
      </w:tr>
      <w:tr w:rsidR="00DD7AE6" w14:paraId="471CA453"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676AB854" w14:textId="77777777" w:rsidR="00DD7AE6" w:rsidRDefault="00A93D72">
            <w:pPr>
              <w:suppressAutoHyphens w:val="0"/>
              <w:jc w:val="center"/>
              <w:rPr>
                <w:rFonts w:cs="Calibri"/>
              </w:rPr>
            </w:pPr>
            <w:r>
              <w:rPr>
                <w:rFonts w:cs="Calibri"/>
              </w:rPr>
              <w:t>3</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042E4E6E" w14:textId="77777777" w:rsidR="00DD7AE6" w:rsidRDefault="00A93D72">
            <w:pPr>
              <w:suppressAutoHyphens w:val="0"/>
              <w:jc w:val="center"/>
              <w:rPr>
                <w:rFonts w:cs="Calibri"/>
              </w:rPr>
            </w:pPr>
            <w:r>
              <w:rPr>
                <w:rFonts w:cs="Calibri"/>
              </w:rPr>
              <w:t>Ring Light</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7F837240" w14:textId="77777777" w:rsidR="00DD7AE6" w:rsidRDefault="00A93D72">
            <w:pPr>
              <w:suppressAutoHyphens w:val="0"/>
              <w:jc w:val="center"/>
              <w:rPr>
                <w:rFonts w:cs="Calibri"/>
              </w:rPr>
            </w:pPr>
            <w:r>
              <w:rPr>
                <w:rFonts w:cs="Calibri"/>
              </w:rPr>
              <w:t xml:space="preserve">Ring Light Led Iluminador 26cm Completo+ Tripé 2.1m + </w:t>
            </w:r>
            <w:proofErr w:type="spellStart"/>
            <w:r>
              <w:rPr>
                <w:rFonts w:cs="Calibri"/>
              </w:rPr>
              <w:t>Shuter</w:t>
            </w:r>
            <w:proofErr w:type="spellEnd"/>
            <w:r>
              <w:rPr>
                <w:rFonts w:cs="Calibri"/>
              </w:rPr>
              <w:t xml:space="preserve"> Cor Da Luz </w:t>
            </w:r>
            <w:proofErr w:type="spellStart"/>
            <w:r>
              <w:rPr>
                <w:rFonts w:cs="Calibri"/>
              </w:rPr>
              <w:t>Ringlinght</w:t>
            </w:r>
            <w:proofErr w:type="spellEnd"/>
            <w:r>
              <w:rPr>
                <w:rFonts w:cs="Calibri"/>
              </w:rPr>
              <w:t xml:space="preserve"> Profissional</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70C30C77" w14:textId="77777777" w:rsidR="00DD7AE6" w:rsidRDefault="00A93D72">
            <w:pPr>
              <w:suppressAutoHyphens w:val="0"/>
              <w:jc w:val="center"/>
              <w:rPr>
                <w:rFonts w:cs="Calibri"/>
              </w:rPr>
            </w:pPr>
            <w:r>
              <w:rPr>
                <w:rFonts w:cs="Calibri"/>
              </w:rPr>
              <w:t>2</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05C21DF5" w14:textId="77777777" w:rsidR="00DD7AE6" w:rsidRDefault="00A93D72">
            <w:pPr>
              <w:suppressAutoHyphens w:val="0"/>
              <w:jc w:val="center"/>
              <w:rPr>
                <w:rFonts w:cs="Calibri"/>
              </w:rPr>
            </w:pPr>
            <w:r>
              <w:rPr>
                <w:rFonts w:cs="Calibri"/>
              </w:rPr>
              <w:t>R$ 123,81</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303E2B3" w14:textId="77777777" w:rsidR="00DD7AE6" w:rsidRDefault="00A93D72">
            <w:pPr>
              <w:suppressAutoHyphens w:val="0"/>
              <w:jc w:val="center"/>
              <w:rPr>
                <w:rFonts w:cs="Calibri"/>
              </w:rPr>
            </w:pPr>
            <w:r>
              <w:rPr>
                <w:rFonts w:cs="Calibri"/>
              </w:rPr>
              <w:t>R$ 247,62</w:t>
            </w:r>
          </w:p>
        </w:tc>
      </w:tr>
      <w:tr w:rsidR="00DD7AE6" w14:paraId="3512D66B" w14:textId="77777777">
        <w:trPr>
          <w:trHeight w:val="4260"/>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30D8DFF1" w14:textId="77777777" w:rsidR="00DD7AE6" w:rsidRDefault="00A93D72">
            <w:pPr>
              <w:suppressAutoHyphens w:val="0"/>
              <w:jc w:val="center"/>
              <w:rPr>
                <w:rFonts w:cs="Calibri"/>
              </w:rPr>
            </w:pPr>
            <w:r>
              <w:rPr>
                <w:rFonts w:cs="Calibri"/>
              </w:rPr>
              <w:t>4</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0B13FE97" w14:textId="77777777" w:rsidR="00DD7AE6" w:rsidRDefault="00A93D72">
            <w:pPr>
              <w:suppressAutoHyphens w:val="0"/>
              <w:jc w:val="center"/>
              <w:rPr>
                <w:rFonts w:cs="Calibri"/>
              </w:rPr>
            </w:pPr>
            <w:r>
              <w:rPr>
                <w:rFonts w:cs="Calibri"/>
              </w:rPr>
              <w:t xml:space="preserve">microfones </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91A98C3" w14:textId="77777777" w:rsidR="00DD7AE6" w:rsidRDefault="00A93D72">
            <w:pPr>
              <w:suppressAutoHyphens w:val="0"/>
              <w:rPr>
                <w:rFonts w:cs="Calibri"/>
              </w:rPr>
            </w:pPr>
            <w:proofErr w:type="spellStart"/>
            <w:r>
              <w:rPr>
                <w:rFonts w:cs="Calibri"/>
              </w:rPr>
              <w:t>Hollyland</w:t>
            </w:r>
            <w:proofErr w:type="spellEnd"/>
            <w:r>
              <w:rPr>
                <w:rFonts w:cs="Calibri"/>
              </w:rPr>
              <w:t xml:space="preserve"> Lark M2 Microfone de Lapela sem Fio(2TX+1RX), Transmissão Sem Fio de 1000ft, 40H Tempo de Trabalho, Cancelamento de Ruído, Compatível com Câmera, iPhone, Android, PC ao Vivo-Preto com as seguintes especificações: Características do Produto:- Controle Inteligente do Cancelamento de Ruído- Dispositivos compatíveis: Câmera, iPhone, Smartphone (Android), Computador pessoal- Cor: preto- Componentes incluídos: 1RX *2TX , Estojo de carregamento, clipe magnético, clipe traseiro magnético , adesivo, Sensibilidade de áudio: 115 dB Fator de forma do microfone: </w:t>
            </w:r>
            <w:proofErr w:type="spellStart"/>
            <w:r>
              <w:rPr>
                <w:rFonts w:cs="Calibri"/>
              </w:rPr>
              <w:t>Lavalier</w:t>
            </w:r>
            <w:proofErr w:type="spellEnd"/>
            <w:r>
              <w:rPr>
                <w:rFonts w:cs="Calibri"/>
              </w:rPr>
              <w:t xml:space="preserve">- Fonte de alimentação: Alimentado a bateria- Número de baterias: 3 Íon de lítio e baterias necessárias. (inclusas)- Relação sinal-ruído: 70 dB- Plataforma de hardware: Smartphone, Câmera- Número de canais: 2- Nível de ruído: 115 dB- Fabricante: </w:t>
            </w:r>
            <w:proofErr w:type="spellStart"/>
            <w:r>
              <w:rPr>
                <w:rFonts w:cs="Calibri"/>
              </w:rPr>
              <w:t>Hollyland</w:t>
            </w:r>
            <w:proofErr w:type="spellEnd"/>
            <w:r>
              <w:rPr>
                <w:rFonts w:cs="Calibri"/>
              </w:rPr>
              <w:t>- Modelo: 6301- Certificação: CE, FCC,ROHS- Número da peça: LARK M2- Tipo Do Produto: Eletrônicos- Voltagem: 3.8 Etiqueta Nacional de Eficiência Energética (ENCE): A+- Baterias inclusas e  recarregável- Conexões: Transmissão Sem Fio</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2C632345" w14:textId="77777777" w:rsidR="00DD7AE6" w:rsidRDefault="00A93D72">
            <w:pPr>
              <w:suppressAutoHyphens w:val="0"/>
              <w:jc w:val="center"/>
              <w:rPr>
                <w:rFonts w:cs="Calibri"/>
              </w:rPr>
            </w:pPr>
            <w:r>
              <w:rPr>
                <w:rFonts w:cs="Calibri"/>
              </w:rPr>
              <w:t>4</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724CCAE8" w14:textId="77777777" w:rsidR="00DD7AE6" w:rsidRDefault="00A93D72">
            <w:pPr>
              <w:suppressAutoHyphens w:val="0"/>
              <w:jc w:val="center"/>
              <w:rPr>
                <w:rFonts w:cs="Calibri"/>
              </w:rPr>
            </w:pPr>
            <w:r>
              <w:rPr>
                <w:rFonts w:cs="Calibri"/>
              </w:rPr>
              <w:t>R$ 1.163,65</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7111302" w14:textId="77777777" w:rsidR="00DD7AE6" w:rsidRDefault="00A93D72">
            <w:pPr>
              <w:suppressAutoHyphens w:val="0"/>
              <w:jc w:val="center"/>
              <w:rPr>
                <w:rFonts w:cs="Calibri"/>
              </w:rPr>
            </w:pPr>
            <w:r>
              <w:rPr>
                <w:rFonts w:cs="Calibri"/>
              </w:rPr>
              <w:t>R$ 4.654,60</w:t>
            </w:r>
          </w:p>
        </w:tc>
      </w:tr>
      <w:tr w:rsidR="00DD7AE6" w14:paraId="4A1EE1E5" w14:textId="77777777">
        <w:trPr>
          <w:trHeight w:val="2304"/>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2EB8A488" w14:textId="77777777" w:rsidR="00DD7AE6" w:rsidRDefault="00A93D72">
            <w:pPr>
              <w:suppressAutoHyphens w:val="0"/>
              <w:jc w:val="center"/>
              <w:rPr>
                <w:rFonts w:cs="Calibri"/>
              </w:rPr>
            </w:pPr>
            <w:r>
              <w:rPr>
                <w:rFonts w:cs="Calibri"/>
              </w:rPr>
              <w:lastRenderedPageBreak/>
              <w:t>5</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7C8CD131" w14:textId="77777777" w:rsidR="00DD7AE6" w:rsidRDefault="00A93D72">
            <w:pPr>
              <w:suppressAutoHyphens w:val="0"/>
              <w:jc w:val="center"/>
              <w:rPr>
                <w:rFonts w:cs="Calibri"/>
              </w:rPr>
            </w:pPr>
            <w:r>
              <w:rPr>
                <w:rFonts w:cs="Calibri"/>
              </w:rPr>
              <w:t>Flash</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41423232" w14:textId="77777777" w:rsidR="00DD7AE6" w:rsidRDefault="00A93D72">
            <w:pPr>
              <w:suppressAutoHyphens w:val="0"/>
              <w:jc w:val="center"/>
              <w:rPr>
                <w:rFonts w:cs="Calibri"/>
              </w:rPr>
            </w:pPr>
            <w:r>
              <w:rPr>
                <w:rFonts w:cs="Calibri"/>
              </w:rPr>
              <w:t xml:space="preserve">Flash Canon 600 EX para a Câmera fotográfica do setor Canon Características do Produto:- </w:t>
            </w:r>
            <w:proofErr w:type="spellStart"/>
            <w:r>
              <w:rPr>
                <w:rFonts w:cs="Calibri"/>
              </w:rPr>
              <w:t>Speedlite</w:t>
            </w:r>
            <w:proofErr w:type="spellEnd"/>
            <w:r>
              <w:rPr>
                <w:rFonts w:cs="Calibri"/>
              </w:rPr>
              <w:t xml:space="preserve"> 600EX - Potência, com um número guia de 197' (60m) a ISO 100- Compatível com o quadro AF de todas as câmeras EOS- 61 pontos encontrado na EOS-1D X e na EOS 5D Mark III- Compatível com TTL, E-TTL II e A-TTL- Excepcionalmente Resistente à Água e Poeira-Cabeça de Flash com Zoom de 20-200mm- Painel LCD de Matriz de Pontos e Botões </w:t>
            </w:r>
            <w:proofErr w:type="spellStart"/>
            <w:r>
              <w:rPr>
                <w:rFonts w:cs="Calibri"/>
              </w:rPr>
              <w:t>Retroiluminados</w:t>
            </w:r>
            <w:proofErr w:type="spellEnd"/>
            <w:r>
              <w:rPr>
                <w:rFonts w:cs="Calibri"/>
              </w:rPr>
              <w:t xml:space="preserve">- Suporte de Filtros Coloridos para Filtros de Gelatina- 18 funções personalizadas- Giro de 180 Graus em Ambas as Direções- Feixe AF </w:t>
            </w:r>
            <w:proofErr w:type="spellStart"/>
            <w:r>
              <w:rPr>
                <w:rFonts w:cs="Calibri"/>
              </w:rPr>
              <w:t>Assist</w:t>
            </w:r>
            <w:proofErr w:type="spellEnd"/>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238C897F" w14:textId="77777777" w:rsidR="00DD7AE6" w:rsidRDefault="00A93D72">
            <w:pPr>
              <w:suppressAutoHyphens w:val="0"/>
              <w:jc w:val="center"/>
              <w:rPr>
                <w:rFonts w:cs="Calibri"/>
              </w:rPr>
            </w:pPr>
            <w:r>
              <w:rPr>
                <w:rFonts w:cs="Calibri"/>
              </w:rPr>
              <w:t>1</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6183A51A" w14:textId="77777777" w:rsidR="00DD7AE6" w:rsidRDefault="00A93D72">
            <w:pPr>
              <w:suppressAutoHyphens w:val="0"/>
              <w:jc w:val="center"/>
              <w:rPr>
                <w:rFonts w:cs="Calibri"/>
              </w:rPr>
            </w:pPr>
            <w:r>
              <w:rPr>
                <w:rFonts w:cs="Calibri"/>
              </w:rPr>
              <w:t>R$ 1.408,31</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261B9BA" w14:textId="77777777" w:rsidR="00DD7AE6" w:rsidRDefault="00A93D72">
            <w:pPr>
              <w:suppressAutoHyphens w:val="0"/>
              <w:jc w:val="center"/>
              <w:rPr>
                <w:rFonts w:cs="Calibri"/>
              </w:rPr>
            </w:pPr>
            <w:r>
              <w:rPr>
                <w:rFonts w:cs="Calibri"/>
              </w:rPr>
              <w:t>R$ 1.408,31</w:t>
            </w:r>
          </w:p>
        </w:tc>
      </w:tr>
      <w:tr w:rsidR="00DD7AE6" w14:paraId="085254DD" w14:textId="77777777">
        <w:trPr>
          <w:trHeight w:val="1262"/>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1DCCF96B" w14:textId="77777777" w:rsidR="00DD7AE6" w:rsidRDefault="00A93D72">
            <w:pPr>
              <w:suppressAutoHyphens w:val="0"/>
              <w:jc w:val="center"/>
              <w:rPr>
                <w:rFonts w:cs="Calibri"/>
              </w:rPr>
            </w:pPr>
            <w:r>
              <w:rPr>
                <w:rFonts w:cs="Calibri"/>
              </w:rPr>
              <w:t>6</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5B892E93" w14:textId="77777777" w:rsidR="00DD7AE6" w:rsidRDefault="00A93D72">
            <w:pPr>
              <w:suppressAutoHyphens w:val="0"/>
              <w:jc w:val="center"/>
              <w:rPr>
                <w:rFonts w:cs="Calibri"/>
              </w:rPr>
            </w:pPr>
            <w:r>
              <w:rPr>
                <w:rFonts w:cs="Calibri"/>
              </w:rPr>
              <w:t>Webcam</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38CC99CA" w14:textId="77777777" w:rsidR="00DD7AE6" w:rsidRDefault="00A93D72">
            <w:pPr>
              <w:suppressAutoHyphens w:val="0"/>
              <w:jc w:val="center"/>
              <w:rPr>
                <w:rFonts w:cs="Calibri"/>
              </w:rPr>
            </w:pPr>
            <w:r>
              <w:rPr>
                <w:rFonts w:cs="Calibri"/>
              </w:rPr>
              <w:t xml:space="preserve">Webcam Full HD Logitech C920s com Microfone Embutido e Proteção de Privacidade para Chamadas e Gravações em </w:t>
            </w:r>
            <w:proofErr w:type="spellStart"/>
            <w:r>
              <w:rPr>
                <w:rFonts w:cs="Calibri"/>
              </w:rPr>
              <w:t>Video</w:t>
            </w:r>
            <w:proofErr w:type="spellEnd"/>
            <w:r>
              <w:rPr>
                <w:rFonts w:cs="Calibri"/>
              </w:rPr>
              <w:t xml:space="preserve"> </w:t>
            </w:r>
            <w:proofErr w:type="spellStart"/>
            <w:r>
              <w:rPr>
                <w:rFonts w:cs="Calibri"/>
              </w:rPr>
              <w:t>Widescreen</w:t>
            </w:r>
            <w:proofErr w:type="spellEnd"/>
            <w:r>
              <w:rPr>
                <w:rFonts w:cs="Calibri"/>
              </w:rPr>
              <w:t xml:space="preserve"> 1080p - Compatível com Logitech Capture Características do Produto: Altura do produto 1,2 polegadas Foco automático em HD e correção de luz Áudio estéreo com microfones duplos Software avançado Logitech Capture Largura do produto 3,7 polegadas Tamanho de tela vertical 2,7 Polegadas Resolução ?1920 x 1080 Pixels Tecnologia de conexão USB Número de portas USB 2.0?1 Resolução da câmera traseira 1 MP Plataforma de hardware tablet, laptop, Mac, Policarbonato Sistema operacional [</w:t>
            </w:r>
            <w:proofErr w:type="spellStart"/>
            <w:r>
              <w:rPr>
                <w:rFonts w:cs="Calibri"/>
              </w:rPr>
              <w:t>Multiple</w:t>
            </w:r>
            <w:proofErr w:type="spellEnd"/>
            <w:r>
              <w:rPr>
                <w:rFonts w:cs="Calibri"/>
              </w:rPr>
              <w:t>] Conteúdo de energia da bateria de lítio - 4 Watt-hora Peso do produto 163 g Dimensões do produto 2,54 x 9,4 x 3,05 cm; 163,29 g</w:t>
            </w:r>
            <w:r>
              <w:rPr>
                <w:rFonts w:cs="Calibri"/>
              </w:rPr>
              <w:br/>
              <w:t xml:space="preserve"> Videochamadas e Gravação de vídeo em Full HD de 1080p </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1C34B2CD" w14:textId="77777777" w:rsidR="00DD7AE6" w:rsidRDefault="00A93D72">
            <w:pPr>
              <w:suppressAutoHyphens w:val="0"/>
              <w:jc w:val="center"/>
              <w:rPr>
                <w:rFonts w:cs="Calibri"/>
              </w:rPr>
            </w:pPr>
            <w:r>
              <w:rPr>
                <w:rFonts w:cs="Calibri"/>
              </w:rPr>
              <w:t>4</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2CBC22D6" w14:textId="77777777" w:rsidR="00DD7AE6" w:rsidRDefault="00A93D72">
            <w:pPr>
              <w:suppressAutoHyphens w:val="0"/>
              <w:jc w:val="center"/>
              <w:rPr>
                <w:rFonts w:cs="Calibri"/>
              </w:rPr>
            </w:pPr>
            <w:r>
              <w:rPr>
                <w:rFonts w:cs="Calibri"/>
              </w:rPr>
              <w:t>R$ 581,72</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89146B4" w14:textId="77777777" w:rsidR="00DD7AE6" w:rsidRDefault="00A93D72">
            <w:pPr>
              <w:suppressAutoHyphens w:val="0"/>
              <w:jc w:val="center"/>
              <w:rPr>
                <w:rFonts w:cs="Calibri"/>
              </w:rPr>
            </w:pPr>
            <w:r>
              <w:rPr>
                <w:rFonts w:cs="Calibri"/>
              </w:rPr>
              <w:t>R$ 2.326,88</w:t>
            </w:r>
          </w:p>
        </w:tc>
      </w:tr>
      <w:tr w:rsidR="00DD7AE6" w14:paraId="4D5BB619" w14:textId="77777777">
        <w:trPr>
          <w:trHeight w:val="576"/>
        </w:trPr>
        <w:tc>
          <w:tcPr>
            <w:tcW w:w="8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598E6439" w14:textId="77777777" w:rsidR="00DD7AE6" w:rsidRDefault="00A93D72">
            <w:pPr>
              <w:suppressAutoHyphens w:val="0"/>
              <w:jc w:val="center"/>
              <w:rPr>
                <w:rFonts w:cs="Calibri"/>
              </w:rPr>
            </w:pPr>
            <w:r>
              <w:rPr>
                <w:rFonts w:cs="Calibri"/>
              </w:rPr>
              <w:t>7</w:t>
            </w:r>
          </w:p>
        </w:tc>
        <w:tc>
          <w:tcPr>
            <w:tcW w:w="136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6A7B28D" w14:textId="77777777" w:rsidR="00DD7AE6" w:rsidRDefault="00A93D72">
            <w:pPr>
              <w:suppressAutoHyphens w:val="0"/>
              <w:jc w:val="center"/>
              <w:rPr>
                <w:rFonts w:cs="Calibri"/>
              </w:rPr>
            </w:pPr>
            <w:r>
              <w:rPr>
                <w:rFonts w:cs="Calibri"/>
              </w:rPr>
              <w:t>SMARTPHONE</w:t>
            </w:r>
          </w:p>
        </w:tc>
        <w:tc>
          <w:tcPr>
            <w:tcW w:w="4910"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A79AEE1" w14:textId="77777777" w:rsidR="00DD7AE6" w:rsidRDefault="00A93D72">
            <w:pPr>
              <w:suppressAutoHyphens w:val="0"/>
              <w:jc w:val="center"/>
              <w:rPr>
                <w:rFonts w:cs="Calibri"/>
              </w:rPr>
            </w:pPr>
            <w:r>
              <w:rPr>
                <w:rFonts w:cs="Calibri"/>
              </w:rPr>
              <w:t xml:space="preserve">sistema operacional Android RAM 8gb memória interna256gb tela </w:t>
            </w:r>
            <w:proofErr w:type="spellStart"/>
            <w:r>
              <w:rPr>
                <w:rFonts w:cs="Calibri"/>
              </w:rPr>
              <w:t>touche</w:t>
            </w:r>
            <w:proofErr w:type="spellEnd"/>
            <w:r>
              <w:rPr>
                <w:rFonts w:cs="Calibri"/>
              </w:rPr>
              <w:t xml:space="preserve"> </w:t>
            </w:r>
            <w:proofErr w:type="spellStart"/>
            <w:r>
              <w:rPr>
                <w:rFonts w:cs="Calibri"/>
              </w:rPr>
              <w:t>scree</w:t>
            </w:r>
            <w:proofErr w:type="spellEnd"/>
            <w:r>
              <w:rPr>
                <w:rFonts w:cs="Calibri"/>
              </w:rPr>
              <w:t xml:space="preserve"> com câmera frontal e traseira, Tela </w:t>
            </w:r>
            <w:proofErr w:type="spellStart"/>
            <w:r>
              <w:rPr>
                <w:rFonts w:cs="Calibri"/>
              </w:rPr>
              <w:t>minima</w:t>
            </w:r>
            <w:proofErr w:type="spellEnd"/>
            <w:r>
              <w:rPr>
                <w:rFonts w:cs="Calibri"/>
              </w:rPr>
              <w:t xml:space="preserve"> de 6.1 polegada</w:t>
            </w:r>
          </w:p>
        </w:tc>
        <w:tc>
          <w:tcPr>
            <w:tcW w:w="1243"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1936B78C" w14:textId="77777777" w:rsidR="00DD7AE6" w:rsidRDefault="00A93D72">
            <w:pPr>
              <w:suppressAutoHyphens w:val="0"/>
              <w:jc w:val="center"/>
              <w:rPr>
                <w:rFonts w:cs="Calibri"/>
              </w:rPr>
            </w:pPr>
            <w:r>
              <w:rPr>
                <w:rFonts w:cs="Calibri"/>
              </w:rPr>
              <w:t>6</w:t>
            </w:r>
          </w:p>
        </w:tc>
        <w:tc>
          <w:tcPr>
            <w:tcW w:w="124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bottom"/>
          </w:tcPr>
          <w:p w14:paraId="632C261D" w14:textId="77777777" w:rsidR="00DD7AE6" w:rsidRDefault="00A93D72">
            <w:pPr>
              <w:suppressAutoHyphens w:val="0"/>
              <w:jc w:val="right"/>
              <w:rPr>
                <w:rFonts w:cs="Calibri"/>
              </w:rPr>
            </w:pPr>
            <w:r>
              <w:rPr>
                <w:rFonts w:cs="Calibri"/>
              </w:rPr>
              <w:t>R$ 1.410,98</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FBEFF7A" w14:textId="77777777" w:rsidR="00DD7AE6" w:rsidRDefault="00A93D72">
            <w:pPr>
              <w:suppressAutoHyphens w:val="0"/>
              <w:jc w:val="center"/>
              <w:rPr>
                <w:rFonts w:cs="Calibri"/>
              </w:rPr>
            </w:pPr>
            <w:r>
              <w:rPr>
                <w:rFonts w:cs="Calibri"/>
              </w:rPr>
              <w:t>R$ 8.465,88</w:t>
            </w:r>
          </w:p>
        </w:tc>
      </w:tr>
      <w:tr w:rsidR="00DD7AE6" w14:paraId="3A803B3A"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5265C18F" w14:textId="77777777" w:rsidR="00DD7AE6" w:rsidRDefault="00A93D72">
            <w:pPr>
              <w:suppressAutoHyphens w:val="0"/>
              <w:jc w:val="center"/>
              <w:rPr>
                <w:rFonts w:cs="Calibri"/>
              </w:rPr>
            </w:pPr>
            <w:r>
              <w:rPr>
                <w:rFonts w:cs="Calibri"/>
              </w:rPr>
              <w:t>8</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24BF7B0B" w14:textId="77777777" w:rsidR="00DD7AE6" w:rsidRDefault="00A93D72">
            <w:pPr>
              <w:suppressAutoHyphens w:val="0"/>
              <w:jc w:val="center"/>
              <w:rPr>
                <w:rFonts w:cs="Calibri"/>
              </w:rPr>
            </w:pPr>
            <w:r>
              <w:rPr>
                <w:rFonts w:cs="Calibri"/>
              </w:rPr>
              <w:t>SMARTPHONE</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0E024A5" w14:textId="77777777" w:rsidR="00DD7AE6" w:rsidRDefault="00A93D72">
            <w:pPr>
              <w:suppressAutoHyphens w:val="0"/>
              <w:jc w:val="center"/>
              <w:rPr>
                <w:rFonts w:cs="Calibri"/>
              </w:rPr>
            </w:pPr>
            <w:r>
              <w:rPr>
                <w:rFonts w:cs="Calibri"/>
              </w:rPr>
              <w:t xml:space="preserve">sistema operacional Android RAM 12 </w:t>
            </w:r>
            <w:proofErr w:type="spellStart"/>
            <w:r>
              <w:rPr>
                <w:rFonts w:cs="Calibri"/>
              </w:rPr>
              <w:t>gb</w:t>
            </w:r>
            <w:proofErr w:type="spellEnd"/>
            <w:r>
              <w:rPr>
                <w:rFonts w:cs="Calibri"/>
              </w:rPr>
              <w:t xml:space="preserve"> memória interna 512gb tela </w:t>
            </w:r>
            <w:proofErr w:type="spellStart"/>
            <w:r>
              <w:rPr>
                <w:rFonts w:cs="Calibri"/>
              </w:rPr>
              <w:t>touche</w:t>
            </w:r>
            <w:proofErr w:type="spellEnd"/>
            <w:r>
              <w:rPr>
                <w:rFonts w:cs="Calibri"/>
              </w:rPr>
              <w:t xml:space="preserve"> </w:t>
            </w:r>
            <w:proofErr w:type="spellStart"/>
            <w:r>
              <w:rPr>
                <w:rFonts w:cs="Calibri"/>
              </w:rPr>
              <w:t>scree</w:t>
            </w:r>
            <w:proofErr w:type="spellEnd"/>
            <w:r>
              <w:rPr>
                <w:rFonts w:cs="Calibri"/>
              </w:rPr>
              <w:t xml:space="preserve"> com câmera frontal e traseira, Tela </w:t>
            </w:r>
            <w:proofErr w:type="spellStart"/>
            <w:r>
              <w:rPr>
                <w:rFonts w:cs="Calibri"/>
              </w:rPr>
              <w:t>minima</w:t>
            </w:r>
            <w:proofErr w:type="spellEnd"/>
            <w:r>
              <w:rPr>
                <w:rFonts w:cs="Calibri"/>
              </w:rPr>
              <w:t xml:space="preserve"> de 6.1 polegada</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11EAAB01" w14:textId="77777777" w:rsidR="00DD7AE6" w:rsidRDefault="00A93D72">
            <w:pPr>
              <w:suppressAutoHyphens w:val="0"/>
              <w:jc w:val="center"/>
              <w:rPr>
                <w:rFonts w:cs="Calibri"/>
              </w:rPr>
            </w:pPr>
            <w:r>
              <w:rPr>
                <w:rFonts w:cs="Calibri"/>
              </w:rPr>
              <w:t>6</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72AF0FC4" w14:textId="77777777" w:rsidR="00DD7AE6" w:rsidRDefault="00A93D72">
            <w:pPr>
              <w:suppressAutoHyphens w:val="0"/>
              <w:jc w:val="right"/>
              <w:rPr>
                <w:rFonts w:cs="Calibri"/>
              </w:rPr>
            </w:pPr>
            <w:r>
              <w:rPr>
                <w:rFonts w:cs="Calibri"/>
              </w:rPr>
              <w:t>R$ 3.539,93</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0FCBA34" w14:textId="77777777" w:rsidR="00DD7AE6" w:rsidRDefault="00A93D72">
            <w:pPr>
              <w:suppressAutoHyphens w:val="0"/>
              <w:jc w:val="center"/>
              <w:rPr>
                <w:rFonts w:cs="Calibri"/>
              </w:rPr>
            </w:pPr>
            <w:r>
              <w:rPr>
                <w:rFonts w:cs="Calibri"/>
              </w:rPr>
              <w:t>R$ 21.239,58</w:t>
            </w:r>
          </w:p>
        </w:tc>
      </w:tr>
      <w:tr w:rsidR="00DD7AE6" w14:paraId="1F84E722"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646CEDD8" w14:textId="77777777" w:rsidR="00DD7AE6" w:rsidRDefault="00A93D72">
            <w:pPr>
              <w:suppressAutoHyphens w:val="0"/>
              <w:jc w:val="center"/>
              <w:rPr>
                <w:rFonts w:cs="Calibri"/>
              </w:rPr>
            </w:pPr>
            <w:r>
              <w:rPr>
                <w:rFonts w:cs="Calibri"/>
              </w:rPr>
              <w:t>9</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41ED6623" w14:textId="77777777" w:rsidR="00DD7AE6" w:rsidRDefault="00A93D72">
            <w:pPr>
              <w:suppressAutoHyphens w:val="0"/>
              <w:jc w:val="center"/>
              <w:rPr>
                <w:rFonts w:cs="Calibri"/>
              </w:rPr>
            </w:pPr>
            <w:r>
              <w:rPr>
                <w:rFonts w:cs="Calibri"/>
              </w:rPr>
              <w:t>SMARTPHONE</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B74316B" w14:textId="77777777" w:rsidR="00DD7AE6" w:rsidRDefault="00A93D72">
            <w:pPr>
              <w:suppressAutoHyphens w:val="0"/>
              <w:jc w:val="center"/>
              <w:rPr>
                <w:rFonts w:cs="Calibri"/>
              </w:rPr>
            </w:pPr>
            <w:r>
              <w:rPr>
                <w:rFonts w:cs="Calibri"/>
              </w:rPr>
              <w:t xml:space="preserve">sistema operacional </w:t>
            </w:r>
            <w:proofErr w:type="spellStart"/>
            <w:r>
              <w:rPr>
                <w:rFonts w:cs="Calibri"/>
              </w:rPr>
              <w:t>iOs</w:t>
            </w:r>
            <w:proofErr w:type="spellEnd"/>
            <w:r>
              <w:rPr>
                <w:rFonts w:cs="Calibri"/>
              </w:rPr>
              <w:t xml:space="preserve"> 18 capacidade 256 GB, RAM 8gb, tela OLED de 6,3 polegadas, processador A18 Pro -  </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4398B481" w14:textId="77777777" w:rsidR="00DD7AE6" w:rsidRDefault="00A93D72">
            <w:pPr>
              <w:suppressAutoHyphens w:val="0"/>
              <w:jc w:val="center"/>
              <w:rPr>
                <w:rFonts w:cs="Calibri"/>
              </w:rPr>
            </w:pPr>
            <w:r>
              <w:rPr>
                <w:rFonts w:cs="Calibri"/>
              </w:rPr>
              <w:t>3</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5451A283" w14:textId="77777777" w:rsidR="00DD7AE6" w:rsidRDefault="00A93D72">
            <w:pPr>
              <w:suppressAutoHyphens w:val="0"/>
              <w:jc w:val="right"/>
              <w:rPr>
                <w:rFonts w:cs="Calibri"/>
              </w:rPr>
            </w:pPr>
            <w:r>
              <w:rPr>
                <w:rFonts w:cs="Calibri"/>
              </w:rPr>
              <w:t>R$ 7.293,03</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AD459C6" w14:textId="77777777" w:rsidR="00DD7AE6" w:rsidRDefault="00A93D72">
            <w:pPr>
              <w:suppressAutoHyphens w:val="0"/>
              <w:jc w:val="center"/>
              <w:rPr>
                <w:rFonts w:cs="Calibri"/>
              </w:rPr>
            </w:pPr>
            <w:r>
              <w:rPr>
                <w:rFonts w:cs="Calibri"/>
              </w:rPr>
              <w:t>R$ 21.879,09</w:t>
            </w:r>
          </w:p>
        </w:tc>
      </w:tr>
      <w:tr w:rsidR="00DD7AE6" w14:paraId="3FF35F07"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8A3D3E6" w14:textId="77777777" w:rsidR="00DD7AE6" w:rsidRDefault="00A93D72">
            <w:pPr>
              <w:suppressAutoHyphens w:val="0"/>
              <w:jc w:val="center"/>
              <w:rPr>
                <w:rFonts w:cs="Calibri"/>
              </w:rPr>
            </w:pPr>
            <w:r>
              <w:rPr>
                <w:rFonts w:cs="Calibri"/>
              </w:rPr>
              <w:t>10</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50050282" w14:textId="77777777" w:rsidR="00DD7AE6" w:rsidRDefault="00A93D72">
            <w:pPr>
              <w:suppressAutoHyphens w:val="0"/>
              <w:jc w:val="center"/>
              <w:rPr>
                <w:rFonts w:cs="Calibri"/>
              </w:rPr>
            </w:pPr>
            <w:r>
              <w:rPr>
                <w:rFonts w:cs="Calibri"/>
              </w:rPr>
              <w:t>SMARTPHONE</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B3E1AE7" w14:textId="77777777" w:rsidR="00DD7AE6" w:rsidRDefault="00A93D72">
            <w:pPr>
              <w:suppressAutoHyphens w:val="0"/>
              <w:jc w:val="center"/>
              <w:rPr>
                <w:rFonts w:cs="Calibri"/>
              </w:rPr>
            </w:pPr>
            <w:r>
              <w:rPr>
                <w:rFonts w:cs="Calibri"/>
              </w:rPr>
              <w:t xml:space="preserve">sistema operacional </w:t>
            </w:r>
            <w:proofErr w:type="spellStart"/>
            <w:r>
              <w:rPr>
                <w:rFonts w:cs="Calibri"/>
              </w:rPr>
              <w:t>iOs</w:t>
            </w:r>
            <w:proofErr w:type="spellEnd"/>
            <w:r>
              <w:rPr>
                <w:rFonts w:cs="Calibri"/>
              </w:rPr>
              <w:t xml:space="preserve"> 18 capacidade 256 GB, RAM 8gb, tela OLED de 6,9 polegadas, processador A18 Pro -  </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489AFC6A" w14:textId="77777777" w:rsidR="00DD7AE6" w:rsidRDefault="00A93D72">
            <w:pPr>
              <w:suppressAutoHyphens w:val="0"/>
              <w:jc w:val="center"/>
              <w:rPr>
                <w:rFonts w:cs="Calibri"/>
              </w:rPr>
            </w:pPr>
            <w:r>
              <w:rPr>
                <w:rFonts w:cs="Calibri"/>
              </w:rPr>
              <w:t>1</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7CD248F1" w14:textId="77777777" w:rsidR="00DD7AE6" w:rsidRDefault="00A93D72">
            <w:pPr>
              <w:suppressAutoHyphens w:val="0"/>
              <w:jc w:val="right"/>
              <w:rPr>
                <w:rFonts w:cs="Calibri"/>
              </w:rPr>
            </w:pPr>
            <w:r>
              <w:rPr>
                <w:rFonts w:cs="Calibri"/>
              </w:rPr>
              <w:t>R$ 11.714,23</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A454EF9" w14:textId="77777777" w:rsidR="00DD7AE6" w:rsidRDefault="00A93D72">
            <w:pPr>
              <w:suppressAutoHyphens w:val="0"/>
              <w:jc w:val="center"/>
              <w:rPr>
                <w:rFonts w:cs="Calibri"/>
              </w:rPr>
            </w:pPr>
            <w:r>
              <w:rPr>
                <w:rFonts w:cs="Calibri"/>
              </w:rPr>
              <w:t>R$ 11.714,23</w:t>
            </w:r>
          </w:p>
        </w:tc>
      </w:tr>
      <w:tr w:rsidR="00DD7AE6" w14:paraId="66F21526" w14:textId="77777777">
        <w:trPr>
          <w:trHeight w:val="288"/>
        </w:trPr>
        <w:tc>
          <w:tcPr>
            <w:tcW w:w="851" w:type="dxa"/>
            <w:shd w:val="clear" w:color="auto" w:fill="auto"/>
            <w:noWrap/>
            <w:tcMar>
              <w:top w:w="0" w:type="dxa"/>
              <w:left w:w="70" w:type="dxa"/>
              <w:bottom w:w="0" w:type="dxa"/>
              <w:right w:w="70" w:type="dxa"/>
            </w:tcMar>
            <w:vAlign w:val="bottom"/>
          </w:tcPr>
          <w:p w14:paraId="76916EB3" w14:textId="77777777" w:rsidR="00DD7AE6" w:rsidRDefault="00DD7AE6">
            <w:pPr>
              <w:suppressAutoHyphens w:val="0"/>
              <w:jc w:val="center"/>
              <w:rPr>
                <w:rFonts w:cs="Calibri"/>
              </w:rPr>
            </w:pPr>
          </w:p>
        </w:tc>
        <w:tc>
          <w:tcPr>
            <w:tcW w:w="1360" w:type="dxa"/>
            <w:shd w:val="clear" w:color="auto" w:fill="auto"/>
            <w:noWrap/>
            <w:tcMar>
              <w:top w:w="0" w:type="dxa"/>
              <w:left w:w="70" w:type="dxa"/>
              <w:bottom w:w="0" w:type="dxa"/>
              <w:right w:w="70" w:type="dxa"/>
            </w:tcMar>
            <w:vAlign w:val="bottom"/>
          </w:tcPr>
          <w:p w14:paraId="4450BD17" w14:textId="77777777" w:rsidR="00DD7AE6" w:rsidRDefault="00DD7AE6">
            <w:pPr>
              <w:suppressAutoHyphens w:val="0"/>
            </w:pPr>
          </w:p>
        </w:tc>
        <w:tc>
          <w:tcPr>
            <w:tcW w:w="4910" w:type="dxa"/>
            <w:shd w:val="clear" w:color="auto" w:fill="auto"/>
            <w:tcMar>
              <w:top w:w="0" w:type="dxa"/>
              <w:left w:w="70" w:type="dxa"/>
              <w:bottom w:w="0" w:type="dxa"/>
              <w:right w:w="70" w:type="dxa"/>
            </w:tcMar>
            <w:vAlign w:val="bottom"/>
          </w:tcPr>
          <w:p w14:paraId="68730321" w14:textId="77777777" w:rsidR="00DD7AE6" w:rsidRDefault="00DD7AE6">
            <w:pPr>
              <w:suppressAutoHyphens w:val="0"/>
            </w:pPr>
          </w:p>
        </w:tc>
        <w:tc>
          <w:tcPr>
            <w:tcW w:w="1243" w:type="dxa"/>
            <w:shd w:val="clear" w:color="auto" w:fill="auto"/>
            <w:noWrap/>
            <w:tcMar>
              <w:top w:w="0" w:type="dxa"/>
              <w:left w:w="70" w:type="dxa"/>
              <w:bottom w:w="0" w:type="dxa"/>
              <w:right w:w="70" w:type="dxa"/>
            </w:tcMar>
            <w:vAlign w:val="bottom"/>
          </w:tcPr>
          <w:p w14:paraId="1F4BF8C9" w14:textId="77777777" w:rsidR="00DD7AE6" w:rsidRDefault="00DD7AE6">
            <w:pPr>
              <w:suppressAutoHyphens w:val="0"/>
            </w:pPr>
          </w:p>
        </w:tc>
        <w:tc>
          <w:tcPr>
            <w:tcW w:w="1240" w:type="dxa"/>
            <w:shd w:val="clear" w:color="auto" w:fill="auto"/>
            <w:noWrap/>
            <w:tcMar>
              <w:top w:w="0" w:type="dxa"/>
              <w:left w:w="70" w:type="dxa"/>
              <w:bottom w:w="0" w:type="dxa"/>
              <w:right w:w="70" w:type="dxa"/>
            </w:tcMar>
            <w:vAlign w:val="bottom"/>
          </w:tcPr>
          <w:p w14:paraId="4093EACC" w14:textId="77777777" w:rsidR="00DD7AE6" w:rsidRDefault="00DD7AE6">
            <w:pPr>
              <w:suppressAutoHyphens w:val="0"/>
            </w:pPr>
          </w:p>
        </w:tc>
        <w:tc>
          <w:tcPr>
            <w:tcW w:w="1031" w:type="dxa"/>
            <w:shd w:val="clear" w:color="auto" w:fill="auto"/>
            <w:noWrap/>
            <w:tcMar>
              <w:top w:w="0" w:type="dxa"/>
              <w:left w:w="70" w:type="dxa"/>
              <w:bottom w:w="0" w:type="dxa"/>
              <w:right w:w="70" w:type="dxa"/>
            </w:tcMar>
            <w:vAlign w:val="bottom"/>
          </w:tcPr>
          <w:p w14:paraId="05A35B4C" w14:textId="77777777" w:rsidR="00DD7AE6" w:rsidRDefault="00DD7AE6">
            <w:pPr>
              <w:suppressAutoHyphens w:val="0"/>
              <w:rPr>
                <w:rFonts w:cs="Calibri"/>
              </w:rPr>
            </w:pPr>
          </w:p>
        </w:tc>
      </w:tr>
    </w:tbl>
    <w:p w14:paraId="702248E4" w14:textId="77777777" w:rsidR="00DD7AE6" w:rsidRDefault="00A93D72">
      <w:pPr>
        <w:ind w:left="360"/>
        <w:jc w:val="both"/>
      </w:pPr>
      <w:r>
        <w:rPr>
          <w:b/>
        </w:rPr>
        <w:t xml:space="preserve">Total </w:t>
      </w:r>
      <w:r>
        <w:rPr>
          <w:rFonts w:cs="Calibri"/>
        </w:rPr>
        <w:t>R$ 82.147,82</w:t>
      </w:r>
    </w:p>
    <w:p w14:paraId="6E5336DB" w14:textId="77777777" w:rsidR="00DD7AE6" w:rsidRDefault="00DD7AE6">
      <w:pPr>
        <w:jc w:val="both"/>
        <w:rPr>
          <w:color w:val="000000"/>
          <w:sz w:val="22"/>
          <w:szCs w:val="22"/>
        </w:rPr>
      </w:pPr>
    </w:p>
    <w:p w14:paraId="096C5C49" w14:textId="77777777" w:rsidR="00DD7AE6" w:rsidRDefault="00A93D72">
      <w:pPr>
        <w:jc w:val="both"/>
        <w:rPr>
          <w:b/>
          <w:bCs/>
          <w:color w:val="000000"/>
          <w:sz w:val="22"/>
          <w:szCs w:val="22"/>
        </w:rPr>
      </w:pPr>
      <w:r>
        <w:rPr>
          <w:b/>
          <w:bCs/>
          <w:color w:val="000000"/>
          <w:sz w:val="22"/>
          <w:szCs w:val="22"/>
        </w:rPr>
        <w:t>3. DA DESPESA E DOS RECURSOS ORÇAMENTÁRIOS</w:t>
      </w:r>
    </w:p>
    <w:p w14:paraId="1D1CFF37" w14:textId="77777777" w:rsidR="00DD7AE6" w:rsidRDefault="00A93D72">
      <w:pPr>
        <w:jc w:val="both"/>
      </w:pPr>
      <w:r>
        <w:rPr>
          <w:color w:val="000000"/>
          <w:sz w:val="22"/>
          <w:szCs w:val="22"/>
        </w:rPr>
        <w:t xml:space="preserve">3.1 As despesas pertinentes ao objeto do presente Edital correrão à conta do item </w:t>
      </w:r>
    </w:p>
    <w:p w14:paraId="7C779846" w14:textId="77777777" w:rsidR="00DD7AE6" w:rsidRDefault="00A93D72">
      <w:pPr>
        <w:ind w:left="360"/>
        <w:jc w:val="both"/>
      </w:pPr>
      <w:r>
        <w:t>4.4.90.52.33 - Equipamentos para Áudio, Vídeo e Foto</w:t>
      </w:r>
    </w:p>
    <w:p w14:paraId="1319B795" w14:textId="77777777" w:rsidR="00DD7AE6" w:rsidRDefault="00A93D72">
      <w:pPr>
        <w:ind w:left="360"/>
        <w:jc w:val="both"/>
      </w:pPr>
      <w:r>
        <w:t xml:space="preserve">4.4.90.52.35 - Equipamentos de Tecnologia da Informação e Comunicação – TIC </w:t>
      </w:r>
      <w:r>
        <w:rPr>
          <w:color w:val="000000"/>
          <w:sz w:val="22"/>
          <w:szCs w:val="22"/>
        </w:rPr>
        <w:t>do Orçamento da Câmara Municipal de Florianópolis.</w:t>
      </w:r>
    </w:p>
    <w:p w14:paraId="5CA4963C" w14:textId="77777777" w:rsidR="00DD7AE6" w:rsidRDefault="00DD7AE6">
      <w:pPr>
        <w:jc w:val="both"/>
        <w:rPr>
          <w:color w:val="000000"/>
          <w:sz w:val="22"/>
          <w:szCs w:val="22"/>
        </w:rPr>
      </w:pPr>
    </w:p>
    <w:p w14:paraId="31246419" w14:textId="77777777" w:rsidR="00DD7AE6" w:rsidRDefault="00DD7AE6">
      <w:pPr>
        <w:jc w:val="both"/>
        <w:rPr>
          <w:color w:val="000000"/>
          <w:sz w:val="22"/>
          <w:szCs w:val="22"/>
        </w:rPr>
      </w:pPr>
    </w:p>
    <w:p w14:paraId="5C20E6ED" w14:textId="77777777" w:rsidR="00DD7AE6" w:rsidRDefault="00A93D72">
      <w:pPr>
        <w:jc w:val="both"/>
        <w:rPr>
          <w:b/>
          <w:color w:val="000000"/>
          <w:sz w:val="22"/>
          <w:szCs w:val="22"/>
        </w:rPr>
      </w:pPr>
      <w:r>
        <w:rPr>
          <w:b/>
          <w:color w:val="000000"/>
          <w:sz w:val="22"/>
          <w:szCs w:val="22"/>
        </w:rPr>
        <w:t xml:space="preserve">4. DA IMPUGNAÇÃO AO EDITAL </w:t>
      </w:r>
    </w:p>
    <w:p w14:paraId="7547F5C0" w14:textId="77777777" w:rsidR="00DD7AE6" w:rsidRDefault="00A93D72">
      <w:pPr>
        <w:jc w:val="both"/>
        <w:rPr>
          <w:bCs/>
          <w:color w:val="000000"/>
          <w:sz w:val="22"/>
          <w:szCs w:val="22"/>
        </w:rPr>
      </w:pPr>
      <w:r>
        <w:rPr>
          <w:bCs/>
          <w:color w:val="000000"/>
          <w:sz w:val="22"/>
          <w:szCs w:val="22"/>
        </w:rPr>
        <w:t>4.1. Qualquer pessoa, em até 3 (três) dias úteis que antecedem a abertura da sessão pública, poderá impugnar o presente Edital, exclusivamente por meio eletrônico.</w:t>
      </w:r>
    </w:p>
    <w:p w14:paraId="64ABB6EA" w14:textId="77777777" w:rsidR="00DD7AE6" w:rsidRDefault="00A93D72">
      <w:pPr>
        <w:jc w:val="both"/>
      </w:pPr>
      <w:r w:rsidRPr="0061181C">
        <w:rPr>
          <w:bCs/>
          <w:sz w:val="22"/>
          <w:szCs w:val="22"/>
        </w:rPr>
        <w:t xml:space="preserve">4.2. O impugnante deve inserir as razões em campo específico, no link “Impugnações”, encontrado no site </w:t>
      </w:r>
      <w:r w:rsidRPr="0061181C">
        <w:rPr>
          <w:bCs/>
          <w:sz w:val="22"/>
          <w:szCs w:val="22"/>
        </w:rPr>
        <w:lastRenderedPageBreak/>
        <w:t>portaldecompraspublicas.com.br ou no site da Câmara de Vereadores de Florianópolis</w:t>
      </w:r>
      <w:r>
        <w:rPr>
          <w:bCs/>
          <w:color w:val="000000"/>
          <w:sz w:val="22"/>
          <w:szCs w:val="22"/>
        </w:rPr>
        <w:t>, sendo registradas e constituindo meio legal de prova.</w:t>
      </w:r>
    </w:p>
    <w:p w14:paraId="2A952C11" w14:textId="77777777" w:rsidR="00DD7AE6" w:rsidRDefault="00A93D72">
      <w:pPr>
        <w:jc w:val="both"/>
        <w:rPr>
          <w:bCs/>
          <w:color w:val="000000"/>
          <w:sz w:val="22"/>
          <w:szCs w:val="22"/>
        </w:rPr>
      </w:pPr>
      <w:r>
        <w:rPr>
          <w:bCs/>
          <w:color w:val="000000"/>
          <w:sz w:val="22"/>
          <w:szCs w:val="22"/>
        </w:rPr>
        <w:t>4.3. A Administração terá prazo de até 3 (três) dias úteis para responder a impugnação, cabendo ao pregoeiro, auxiliado pela equipe de apoio e/ou pelo responsável técnico pelo certame, opinar sobre a impugnação, encaminhando para decisão da autoridade superior.</w:t>
      </w:r>
    </w:p>
    <w:p w14:paraId="37C841B9" w14:textId="77777777" w:rsidR="00DD7AE6" w:rsidRDefault="00A93D72">
      <w:pPr>
        <w:jc w:val="both"/>
        <w:rPr>
          <w:bCs/>
          <w:color w:val="000000"/>
          <w:sz w:val="22"/>
          <w:szCs w:val="22"/>
        </w:rPr>
      </w:pPr>
      <w:r>
        <w:rPr>
          <w:bCs/>
          <w:color w:val="000000"/>
          <w:sz w:val="22"/>
          <w:szCs w:val="22"/>
        </w:rPr>
        <w:t>4.4. As impugnações não suspendem os prazos previstos no certame, entretanto, na hipótese de a decisão modificar a formulação das propostas de preços, deverá ser alterada a data da realização do certame, com intervalo mínimo de 8 (oito) dias úteis, contados entre a data da publicação que informa o novo dia e horário da sessão e a data do encerramento da apresentação das propostas.</w:t>
      </w:r>
    </w:p>
    <w:p w14:paraId="188E1CDE" w14:textId="77777777" w:rsidR="00DD7AE6" w:rsidRDefault="00DD7AE6">
      <w:pPr>
        <w:jc w:val="both"/>
        <w:rPr>
          <w:bCs/>
          <w:color w:val="000000"/>
          <w:sz w:val="22"/>
          <w:szCs w:val="22"/>
        </w:rPr>
      </w:pPr>
    </w:p>
    <w:p w14:paraId="1EF62F24" w14:textId="77777777" w:rsidR="00DD7AE6" w:rsidRDefault="00A93D72">
      <w:pPr>
        <w:jc w:val="both"/>
        <w:rPr>
          <w:b/>
          <w:color w:val="000000"/>
          <w:sz w:val="22"/>
          <w:szCs w:val="22"/>
        </w:rPr>
      </w:pPr>
      <w:r>
        <w:rPr>
          <w:b/>
          <w:color w:val="000000"/>
          <w:sz w:val="22"/>
          <w:szCs w:val="22"/>
        </w:rPr>
        <w:t>5. DO CREDENCIAMENTO PARA PARTICIPAR DO CERTAME</w:t>
      </w:r>
    </w:p>
    <w:p w14:paraId="657B3E49" w14:textId="77777777" w:rsidR="00DD7AE6" w:rsidRPr="0061181C" w:rsidRDefault="00A93D72">
      <w:pPr>
        <w:jc w:val="both"/>
      </w:pPr>
      <w:r>
        <w:rPr>
          <w:bCs/>
          <w:color w:val="000000"/>
          <w:sz w:val="22"/>
          <w:szCs w:val="22"/>
        </w:rPr>
        <w:t xml:space="preserve">5.1 O interessado em participar do pregão eletrônico deve dispor de acesso na </w:t>
      </w:r>
      <w:r w:rsidRPr="0061181C">
        <w:rPr>
          <w:bCs/>
          <w:sz w:val="22"/>
          <w:szCs w:val="22"/>
        </w:rPr>
        <w:t>plataforma Portal de Compras Públicas.</w:t>
      </w:r>
    </w:p>
    <w:p w14:paraId="441157ED" w14:textId="77777777" w:rsidR="00DD7AE6" w:rsidRDefault="00A93D72">
      <w:pPr>
        <w:jc w:val="both"/>
        <w:rPr>
          <w:bCs/>
          <w:color w:val="000000"/>
          <w:sz w:val="22"/>
          <w:szCs w:val="22"/>
        </w:rPr>
      </w:pPr>
      <w:r>
        <w:rPr>
          <w:bCs/>
          <w:color w:val="000000"/>
          <w:sz w:val="22"/>
          <w:szCs w:val="22"/>
        </w:rPr>
        <w:t>5.2. A licitante deve manter as informações cadastrais atualizadas, a fim de que não alegue desconhecimento de informações enviadas via chat ou e-mail indicado.</w:t>
      </w:r>
    </w:p>
    <w:p w14:paraId="6866FE08" w14:textId="77777777" w:rsidR="00DD7AE6" w:rsidRDefault="00A93D72">
      <w:pPr>
        <w:jc w:val="both"/>
        <w:rPr>
          <w:bCs/>
          <w:color w:val="000000"/>
          <w:sz w:val="22"/>
          <w:szCs w:val="22"/>
        </w:rPr>
      </w:pPr>
      <w:r>
        <w:rPr>
          <w:bCs/>
          <w:color w:val="000000"/>
          <w:sz w:val="22"/>
          <w:szCs w:val="22"/>
        </w:rPr>
        <w:t>5.3. A licitante credenciada responsabiliza-se legalmente, independentemente da fase do certame, pelos atos praticados e por declarações falsas. Ainda, assume como verdadeiras as propostas/lances, presumindo-se a legitimidade do representante para realização das transações no pregão eletrônico, já que é a única responsável pelo sigilo da senha.</w:t>
      </w:r>
    </w:p>
    <w:p w14:paraId="522C5810" w14:textId="77777777" w:rsidR="00DD7AE6" w:rsidRDefault="00A93D72">
      <w:pPr>
        <w:jc w:val="both"/>
        <w:rPr>
          <w:bCs/>
          <w:color w:val="000000"/>
          <w:sz w:val="22"/>
          <w:szCs w:val="22"/>
        </w:rPr>
      </w:pPr>
      <w:r>
        <w:rPr>
          <w:bCs/>
          <w:color w:val="000000"/>
          <w:sz w:val="22"/>
          <w:szCs w:val="22"/>
        </w:rPr>
        <w:t>5.4. É de exclusiva responsabilidade do usuário o sigilo da senha, bem como o uso em qualquer transação efetuada diretamente ou por representante, não cabendo ao provedor do sistema ou ao órgão promotor da licitação a responsabilidade por eventuais danos decorrentes de uso indevido da senha, ainda que por terceiros.</w:t>
      </w:r>
    </w:p>
    <w:p w14:paraId="0A3B51E1" w14:textId="77777777" w:rsidR="00DD7AE6" w:rsidRDefault="00DD7AE6">
      <w:pPr>
        <w:jc w:val="both"/>
        <w:rPr>
          <w:b/>
          <w:color w:val="000000"/>
          <w:sz w:val="22"/>
          <w:szCs w:val="22"/>
        </w:rPr>
      </w:pPr>
    </w:p>
    <w:p w14:paraId="20C0E614" w14:textId="77777777" w:rsidR="00DD7AE6" w:rsidRDefault="00A93D72">
      <w:pPr>
        <w:jc w:val="both"/>
        <w:rPr>
          <w:b/>
          <w:color w:val="000000"/>
          <w:sz w:val="22"/>
          <w:szCs w:val="22"/>
        </w:rPr>
      </w:pPr>
      <w:r>
        <w:rPr>
          <w:b/>
          <w:color w:val="000000"/>
          <w:sz w:val="22"/>
          <w:szCs w:val="22"/>
        </w:rPr>
        <w:t>6. DA PARTICIPAÇÃO NA LICITAÇÃO VIA SISTEMA ELETRÔNICO</w:t>
      </w:r>
    </w:p>
    <w:p w14:paraId="23474FBB" w14:textId="77777777" w:rsidR="00DD7AE6" w:rsidRDefault="00A93D72">
      <w:pPr>
        <w:jc w:val="both"/>
        <w:rPr>
          <w:color w:val="000000"/>
          <w:sz w:val="22"/>
          <w:szCs w:val="22"/>
        </w:rPr>
      </w:pPr>
      <w:r>
        <w:rPr>
          <w:color w:val="000000"/>
          <w:sz w:val="22"/>
          <w:szCs w:val="22"/>
        </w:rPr>
        <w:t>6.1. Poderão participar deste pregão os interessados cujo ramo de atividade seja compatível com o objeto da licitação e a participação dar-se-á por meio de acesso restrito e digitação da senha pessoal e intransferível do representante credenciado e subsequente encaminhamento da proposta eletrônica de preços.</w:t>
      </w:r>
    </w:p>
    <w:p w14:paraId="01CA70D6" w14:textId="77777777" w:rsidR="00DD7AE6" w:rsidRDefault="00A93D72">
      <w:pPr>
        <w:jc w:val="both"/>
        <w:rPr>
          <w:color w:val="000000"/>
          <w:sz w:val="22"/>
          <w:szCs w:val="22"/>
        </w:rPr>
      </w:pPr>
      <w:r>
        <w:rPr>
          <w:color w:val="000000"/>
          <w:sz w:val="22"/>
          <w:szCs w:val="22"/>
        </w:rPr>
        <w:t>6.2. A licitante deverá manifestar, em campo próprio do sistema eletrônico, o pleno conhecimento e atendimento às exigências previstas no edital e, quando for o caso, se é beneficiária da Lei Complementar federal nº 123, de 2006.</w:t>
      </w:r>
    </w:p>
    <w:p w14:paraId="4E576230" w14:textId="77777777" w:rsidR="00DD7AE6" w:rsidRDefault="00A93D72">
      <w:pPr>
        <w:jc w:val="both"/>
        <w:rPr>
          <w:color w:val="000000"/>
          <w:sz w:val="22"/>
          <w:szCs w:val="22"/>
        </w:rPr>
      </w:pPr>
      <w:r>
        <w:rPr>
          <w:color w:val="000000"/>
          <w:sz w:val="22"/>
          <w:szCs w:val="22"/>
        </w:rPr>
        <w:t>6.3. Caberá à licitante acompanhar, no sistema eletrônico, todas as operações realizadas durante a sessão pública do pregão.</w:t>
      </w:r>
    </w:p>
    <w:p w14:paraId="095E97DF" w14:textId="77777777" w:rsidR="00DD7AE6" w:rsidRDefault="00A93D72">
      <w:pPr>
        <w:jc w:val="both"/>
      </w:pPr>
      <w:r>
        <w:rPr>
          <w:b/>
          <w:bCs/>
          <w:color w:val="000000"/>
          <w:sz w:val="22"/>
          <w:szCs w:val="22"/>
        </w:rPr>
        <w:t xml:space="preserve">6.4. </w:t>
      </w:r>
      <w:r>
        <w:rPr>
          <w:color w:val="000000"/>
          <w:sz w:val="22"/>
          <w:szCs w:val="22"/>
        </w:rPr>
        <w:t>Não poderão participar desta licitação:</w:t>
      </w:r>
    </w:p>
    <w:p w14:paraId="0CF4F49F" w14:textId="77777777" w:rsidR="00DD7AE6" w:rsidRDefault="00A93D72">
      <w:pPr>
        <w:jc w:val="both"/>
      </w:pPr>
      <w:r>
        <w:rPr>
          <w:b/>
          <w:bCs/>
          <w:color w:val="000000"/>
          <w:sz w:val="22"/>
          <w:szCs w:val="22"/>
        </w:rPr>
        <w:t xml:space="preserve">a) </w:t>
      </w:r>
      <w:r>
        <w:rPr>
          <w:color w:val="000000"/>
          <w:sz w:val="22"/>
          <w:szCs w:val="22"/>
        </w:rPr>
        <w:t xml:space="preserve">interessada impedida de licitar e de contratar com o Estado de Santa Catarina e com a Administração Pública, conforme o inciso III do </w:t>
      </w:r>
      <w:r>
        <w:rPr>
          <w:i/>
          <w:iCs/>
          <w:color w:val="000000"/>
          <w:sz w:val="22"/>
          <w:szCs w:val="22"/>
        </w:rPr>
        <w:t xml:space="preserve">caput </w:t>
      </w:r>
      <w:r>
        <w:rPr>
          <w:color w:val="000000"/>
          <w:sz w:val="22"/>
          <w:szCs w:val="22"/>
        </w:rPr>
        <w:t>e o § 4º do art. 156 da Lei federal nº 14.133, de 2021.</w:t>
      </w:r>
    </w:p>
    <w:p w14:paraId="2C592A7D" w14:textId="77777777" w:rsidR="00DD7AE6" w:rsidRDefault="00A93D72">
      <w:pPr>
        <w:jc w:val="both"/>
      </w:pPr>
      <w:r>
        <w:rPr>
          <w:b/>
          <w:bCs/>
          <w:color w:val="000000"/>
          <w:sz w:val="22"/>
          <w:szCs w:val="22"/>
        </w:rPr>
        <w:t xml:space="preserve">b) </w:t>
      </w:r>
      <w:r>
        <w:rPr>
          <w:color w:val="000000"/>
          <w:sz w:val="22"/>
          <w:szCs w:val="22"/>
        </w:rPr>
        <w:t>interessada estrangeira sem representação legal no Brasil com poderes expressos para receber citação e responder administrativa ou judicialmente;</w:t>
      </w:r>
    </w:p>
    <w:p w14:paraId="73BFD61F" w14:textId="77777777" w:rsidR="00DD7AE6" w:rsidRDefault="00A93D72">
      <w:pPr>
        <w:jc w:val="both"/>
      </w:pPr>
      <w:r>
        <w:rPr>
          <w:b/>
          <w:bCs/>
          <w:color w:val="000000"/>
          <w:sz w:val="22"/>
          <w:szCs w:val="22"/>
        </w:rPr>
        <w:t xml:space="preserve">c) </w:t>
      </w:r>
      <w:r>
        <w:rPr>
          <w:color w:val="000000"/>
          <w:sz w:val="22"/>
          <w:szCs w:val="22"/>
        </w:rPr>
        <w:t>interessada que se enquadre nas vedações previstas nos §§ 1º e 2º do art. 9º da Lei federal nº 14.133, de 2021;</w:t>
      </w:r>
    </w:p>
    <w:p w14:paraId="218665DD" w14:textId="77777777" w:rsidR="00DD7AE6" w:rsidRDefault="00A93D72">
      <w:pPr>
        <w:jc w:val="both"/>
      </w:pPr>
      <w:r>
        <w:rPr>
          <w:b/>
          <w:bCs/>
          <w:color w:val="000000"/>
          <w:sz w:val="22"/>
          <w:szCs w:val="22"/>
        </w:rPr>
        <w:t xml:space="preserve">d) </w:t>
      </w:r>
      <w:r>
        <w:rPr>
          <w:color w:val="000000"/>
          <w:sz w:val="22"/>
          <w:szCs w:val="22"/>
        </w:rPr>
        <w:t>interessada que esteja sob falência ou em processo de dissolução ou de liquidação;</w:t>
      </w:r>
    </w:p>
    <w:p w14:paraId="3BFE99D7" w14:textId="77777777" w:rsidR="00DD7AE6" w:rsidRDefault="00A93D72">
      <w:pPr>
        <w:jc w:val="both"/>
      </w:pPr>
      <w:r>
        <w:rPr>
          <w:b/>
          <w:bCs/>
          <w:color w:val="000000"/>
          <w:sz w:val="22"/>
          <w:szCs w:val="22"/>
        </w:rPr>
        <w:t xml:space="preserve">e) </w:t>
      </w:r>
      <w:r>
        <w:rPr>
          <w:color w:val="000000"/>
          <w:sz w:val="22"/>
          <w:szCs w:val="22"/>
        </w:rPr>
        <w:t>não poderá disputar a licitação ou participar da execução de contrato, direta ou indiretamente, aquele que mantenha vínculo de natureza técnica, comercial, econômica, financeira, trabalhista ou civil com dirigente do órgão ou entidade contratante ou com agente público que desempenhe função na licitação ou atue na fiscalização ou na gestão do contrato, ou que dele seja cônjuge, companheiro ou parente em linha reta, colateral ou por afinidade, até o terceiro grau, conforme o inciso IV do art. 14 da Lei federal nº 14.133, de 2021;</w:t>
      </w:r>
    </w:p>
    <w:p w14:paraId="31609CAE" w14:textId="77777777" w:rsidR="00DD7AE6" w:rsidRDefault="00A93D72">
      <w:pPr>
        <w:jc w:val="both"/>
      </w:pPr>
      <w:r>
        <w:rPr>
          <w:b/>
          <w:bCs/>
          <w:color w:val="000000"/>
          <w:sz w:val="22"/>
          <w:szCs w:val="22"/>
        </w:rPr>
        <w:t xml:space="preserve">g) </w:t>
      </w:r>
      <w:r>
        <w:rPr>
          <w:color w:val="000000"/>
          <w:sz w:val="22"/>
          <w:szCs w:val="22"/>
        </w:rPr>
        <w:t>não poderá disputar a licitação ou participar da execução de contrato, direta ou indiretamente, 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w:t>
      </w:r>
    </w:p>
    <w:p w14:paraId="6267954D" w14:textId="77777777" w:rsidR="00DD7AE6" w:rsidRDefault="00A93D72">
      <w:pPr>
        <w:jc w:val="both"/>
        <w:rPr>
          <w:color w:val="000000"/>
          <w:sz w:val="22"/>
          <w:szCs w:val="22"/>
        </w:rPr>
      </w:pPr>
      <w:r>
        <w:rPr>
          <w:color w:val="000000"/>
          <w:sz w:val="22"/>
          <w:szCs w:val="22"/>
        </w:rPr>
        <w:lastRenderedPageBreak/>
        <w:t>trabalhista, conforme o inciso V do art. 14 da Lei federal nº 14.133, de 2021.</w:t>
      </w:r>
    </w:p>
    <w:p w14:paraId="3AD79FDD" w14:textId="77777777" w:rsidR="00DD7AE6" w:rsidRDefault="00DD7AE6">
      <w:pPr>
        <w:jc w:val="both"/>
        <w:rPr>
          <w:sz w:val="22"/>
          <w:szCs w:val="22"/>
        </w:rPr>
      </w:pPr>
    </w:p>
    <w:p w14:paraId="7D1CA28B" w14:textId="77777777" w:rsidR="00DD7AE6" w:rsidRDefault="00A93D72">
      <w:pPr>
        <w:jc w:val="both"/>
        <w:rPr>
          <w:b/>
          <w:bCs/>
          <w:sz w:val="22"/>
          <w:szCs w:val="22"/>
        </w:rPr>
      </w:pPr>
      <w:r>
        <w:rPr>
          <w:b/>
          <w:bCs/>
          <w:sz w:val="22"/>
          <w:szCs w:val="22"/>
        </w:rPr>
        <w:t>7. DO ENVIO DAS PROPOSTAS DE PREÇOS POR MEIO ELETRÔNICO</w:t>
      </w:r>
    </w:p>
    <w:p w14:paraId="4E94B6B7" w14:textId="77777777" w:rsidR="00DD7AE6" w:rsidRDefault="00A93D72">
      <w:pPr>
        <w:jc w:val="both"/>
        <w:rPr>
          <w:sz w:val="22"/>
          <w:szCs w:val="22"/>
        </w:rPr>
      </w:pPr>
      <w:r>
        <w:rPr>
          <w:sz w:val="22"/>
          <w:szCs w:val="22"/>
        </w:rPr>
        <w:t>7.1. A licitante, utilizando-se da senha digital, deverá encaminhar a proposta em campo próprio do sistema, nas datas e nos horários estabelecidos neste edital como início do envio das propostas e os indicados para abertura da sessão, quando, então, não poderá ser mais retirada ou substituída.</w:t>
      </w:r>
    </w:p>
    <w:p w14:paraId="3A326D03" w14:textId="77777777" w:rsidR="00DD7AE6" w:rsidRDefault="00A93D72">
      <w:pPr>
        <w:jc w:val="both"/>
        <w:rPr>
          <w:sz w:val="22"/>
          <w:szCs w:val="22"/>
        </w:rPr>
      </w:pPr>
      <w:r>
        <w:rPr>
          <w:sz w:val="22"/>
          <w:szCs w:val="22"/>
        </w:rPr>
        <w:t>7.1.1. O sistema registrará a proposta e encaminhará, via e-mail, a confirmação, constando o dia e a hora do encaminhamento.</w:t>
      </w:r>
    </w:p>
    <w:p w14:paraId="3B8CE076" w14:textId="77777777" w:rsidR="00DD7AE6" w:rsidRDefault="00A93D72">
      <w:pPr>
        <w:jc w:val="both"/>
        <w:rPr>
          <w:sz w:val="22"/>
          <w:szCs w:val="22"/>
        </w:rPr>
      </w:pPr>
      <w:r>
        <w:rPr>
          <w:sz w:val="22"/>
          <w:szCs w:val="22"/>
        </w:rPr>
        <w:t>7.2. A proposta entregue não poderá ter prazo de validade inferior a 60 (sessenta) dias, contados da data da abertura da sessão pública, sendo este o considerado em caso de omissão.</w:t>
      </w:r>
    </w:p>
    <w:p w14:paraId="268BD693" w14:textId="77777777" w:rsidR="00DD7AE6" w:rsidRDefault="00A93D72">
      <w:pPr>
        <w:jc w:val="both"/>
        <w:rPr>
          <w:sz w:val="22"/>
          <w:szCs w:val="22"/>
        </w:rPr>
      </w:pPr>
      <w:r>
        <w:rPr>
          <w:sz w:val="22"/>
          <w:szCs w:val="22"/>
        </w:rPr>
        <w:t>7.3. Sob pena de desclassificação, a proposta eletrônica deverá:</w:t>
      </w:r>
    </w:p>
    <w:p w14:paraId="5DB398B9" w14:textId="77777777" w:rsidR="00DD7AE6" w:rsidRDefault="00A93D72">
      <w:pPr>
        <w:jc w:val="both"/>
        <w:rPr>
          <w:sz w:val="22"/>
          <w:szCs w:val="22"/>
        </w:rPr>
      </w:pPr>
      <w:r>
        <w:rPr>
          <w:sz w:val="22"/>
          <w:szCs w:val="22"/>
        </w:rPr>
        <w:t>a) ser enviada exclusivamente por meio do sistema eletrônico, em formulário específico, no qual deverá inserir somente as informações solicitadas para o item. Não havendo informação adicional exigida pelo sistema, basta que a empresa declare no citado campo: “conforme edital”;</w:t>
      </w:r>
    </w:p>
    <w:p w14:paraId="4DF6CA72" w14:textId="77777777" w:rsidR="00DD7AE6" w:rsidRDefault="00A93D72">
      <w:pPr>
        <w:jc w:val="both"/>
        <w:rPr>
          <w:sz w:val="22"/>
          <w:szCs w:val="22"/>
        </w:rPr>
      </w:pPr>
      <w:r>
        <w:rPr>
          <w:sz w:val="22"/>
          <w:szCs w:val="22"/>
        </w:rPr>
        <w:t>b) atender às exigências do presente Edital e anexos;</w:t>
      </w:r>
    </w:p>
    <w:p w14:paraId="0FC15E12" w14:textId="77777777" w:rsidR="00DD7AE6" w:rsidRDefault="00A93D72">
      <w:pPr>
        <w:jc w:val="both"/>
        <w:rPr>
          <w:sz w:val="22"/>
          <w:szCs w:val="22"/>
        </w:rPr>
      </w:pPr>
      <w:r>
        <w:rPr>
          <w:sz w:val="22"/>
          <w:szCs w:val="22"/>
        </w:rPr>
        <w:t>c) ser formulada sem inclusão de qualquer símbolo, nome ou papel timbrado que a identifique. Na proposta, caso seja solicitada marca e esta seja própria, sendo capaz de identificar o licitante, deve-se informar: “Marca própria”;</w:t>
      </w:r>
    </w:p>
    <w:p w14:paraId="0842862D" w14:textId="77777777" w:rsidR="00DD7AE6" w:rsidRDefault="00A93D72">
      <w:pPr>
        <w:jc w:val="both"/>
        <w:rPr>
          <w:sz w:val="22"/>
          <w:szCs w:val="22"/>
        </w:rPr>
      </w:pPr>
      <w:r>
        <w:rPr>
          <w:sz w:val="22"/>
          <w:szCs w:val="22"/>
        </w:rPr>
        <w:t>d) ser clara, vedadas omissões, irregularidades, defeitos capazes de dificultar o julgamento ou, ainda, sem alternativas de preço ou qualquer outra condição que induza o julgamento a mais de um resultado.</w:t>
      </w:r>
    </w:p>
    <w:p w14:paraId="7B221136" w14:textId="77777777" w:rsidR="00DD7AE6" w:rsidRDefault="00A93D72">
      <w:pPr>
        <w:jc w:val="both"/>
        <w:rPr>
          <w:sz w:val="22"/>
          <w:szCs w:val="22"/>
        </w:rPr>
      </w:pPr>
      <w:r>
        <w:rPr>
          <w:sz w:val="22"/>
          <w:szCs w:val="22"/>
        </w:rPr>
        <w:t>7.4. A proposta de preços estará condicionada às informações cadastradas no Sistema de Cadastro Geral de Fornecedores, e deve conter, obrigatoriamente, a razão social completa, CNPJ da licitante, endereço, telefone e endereço eletrônico (e-mail).</w:t>
      </w:r>
    </w:p>
    <w:p w14:paraId="64FB2C8A" w14:textId="77777777" w:rsidR="00DD7AE6" w:rsidRDefault="00A93D72">
      <w:pPr>
        <w:jc w:val="both"/>
        <w:rPr>
          <w:sz w:val="22"/>
          <w:szCs w:val="22"/>
        </w:rPr>
      </w:pPr>
      <w:r>
        <w:rPr>
          <w:sz w:val="22"/>
          <w:szCs w:val="22"/>
        </w:rPr>
        <w:t>7.5. Nos preços ofertados, devem estar inclusas todas as despesas diretas e indiretas, tais como os custos com fornecimento do objeto, colaboradores, encargos sociais, taxas e impostos.</w:t>
      </w:r>
    </w:p>
    <w:p w14:paraId="12E8A7F1" w14:textId="77777777" w:rsidR="00DD7AE6" w:rsidRDefault="00A93D72">
      <w:pPr>
        <w:jc w:val="both"/>
        <w:rPr>
          <w:sz w:val="22"/>
          <w:szCs w:val="22"/>
        </w:rPr>
      </w:pPr>
      <w:r>
        <w:rPr>
          <w:sz w:val="22"/>
          <w:szCs w:val="22"/>
        </w:rPr>
        <w:t>7.6. Qualquer documentação que identifique a licitante deve ser inserida como anexo ou enviada por e-mail, conforme determinação do pregoeiro, somente após à fase de lances, tal como a proposta ajustada.</w:t>
      </w:r>
    </w:p>
    <w:p w14:paraId="027F7B0E" w14:textId="77777777" w:rsidR="00DD7AE6" w:rsidRDefault="00A93D72">
      <w:pPr>
        <w:jc w:val="both"/>
      </w:pPr>
      <w:r>
        <w:rPr>
          <w:sz w:val="22"/>
          <w:szCs w:val="22"/>
        </w:rPr>
        <w:t xml:space="preserve">7.7. A empresa vencedora, por ordem do pregoeiro, deverá anexar ao sistema ou enviar para o e-mail </w:t>
      </w:r>
      <w:hyperlink r:id="rId10" w:history="1">
        <w:r w:rsidR="0061181C" w:rsidRPr="000D31E5">
          <w:rPr>
            <w:rStyle w:val="Hyperlink"/>
            <w:sz w:val="22"/>
            <w:szCs w:val="22"/>
          </w:rPr>
          <w:t>licitacao@cmf.sc.gov.br</w:t>
        </w:r>
      </w:hyperlink>
      <w:r w:rsidR="0061181C">
        <w:rPr>
          <w:sz w:val="22"/>
          <w:szCs w:val="22"/>
        </w:rPr>
        <w:t xml:space="preserve">, </w:t>
      </w:r>
      <w:r>
        <w:rPr>
          <w:sz w:val="22"/>
          <w:szCs w:val="22"/>
        </w:rPr>
        <w:t xml:space="preserve"> proposta ajustada contendo marca, modelo, quantidades, valor final do item e dados de identificação da empresa.</w:t>
      </w:r>
    </w:p>
    <w:p w14:paraId="6FA08BE5" w14:textId="77777777" w:rsidR="00DD7AE6" w:rsidRDefault="00A93D72">
      <w:pPr>
        <w:jc w:val="both"/>
        <w:rPr>
          <w:sz w:val="22"/>
          <w:szCs w:val="22"/>
        </w:rPr>
      </w:pPr>
      <w:r>
        <w:rPr>
          <w:sz w:val="22"/>
          <w:szCs w:val="22"/>
        </w:rPr>
        <w:t>7.8. Em caso de divergência entre o que consta no sistema e a proposta enviada por e-mail, prevalecerá o primeiro.</w:t>
      </w:r>
    </w:p>
    <w:p w14:paraId="7D23B8CA" w14:textId="77777777" w:rsidR="00DD7AE6" w:rsidRDefault="00A93D72">
      <w:pPr>
        <w:jc w:val="both"/>
        <w:rPr>
          <w:sz w:val="22"/>
          <w:szCs w:val="22"/>
        </w:rPr>
      </w:pPr>
      <w:r>
        <w:rPr>
          <w:sz w:val="22"/>
          <w:szCs w:val="22"/>
        </w:rPr>
        <w:t>7.8.1. Finalizada a sessão, após a adjudicação, caso o sistema sugira ajuste e ocorra mudança no valor, fato que resultará em divergência entre o valor da proposta anteriormente enviada por e-mail pelo fornecedor e o valor ajustado no sistema, o(a) pregoeiro(a) entrará em contato com o fornecedor para que envie nova proposta, a fim de que o documento a ser juntado ao processo administrativo do pregão eletrônico apresente os valores exatamente iguais aos que serão homologados no sistema.</w:t>
      </w:r>
    </w:p>
    <w:p w14:paraId="5E75242D" w14:textId="77777777" w:rsidR="00DD7AE6" w:rsidRDefault="00A93D72">
      <w:pPr>
        <w:jc w:val="both"/>
        <w:rPr>
          <w:sz w:val="22"/>
          <w:szCs w:val="22"/>
        </w:rPr>
      </w:pPr>
      <w:r>
        <w:rPr>
          <w:sz w:val="22"/>
          <w:szCs w:val="22"/>
        </w:rPr>
        <w:t>7.8.1.1. Em todos os casos, os valores tanto dos itens como dos lotes devem respeitar o valor de referência.</w:t>
      </w:r>
    </w:p>
    <w:p w14:paraId="4EF9C9DC" w14:textId="77777777" w:rsidR="00DD7AE6" w:rsidRDefault="00DD7AE6">
      <w:pPr>
        <w:jc w:val="both"/>
        <w:rPr>
          <w:sz w:val="22"/>
          <w:szCs w:val="22"/>
        </w:rPr>
      </w:pPr>
    </w:p>
    <w:p w14:paraId="5FC1CBE5" w14:textId="77777777" w:rsidR="00DD7AE6" w:rsidRDefault="00DD7AE6">
      <w:pPr>
        <w:jc w:val="both"/>
        <w:rPr>
          <w:sz w:val="22"/>
          <w:szCs w:val="22"/>
        </w:rPr>
      </w:pPr>
    </w:p>
    <w:p w14:paraId="28B7FB44" w14:textId="77777777" w:rsidR="00DD7AE6" w:rsidRDefault="00A93D72">
      <w:pPr>
        <w:jc w:val="both"/>
      </w:pPr>
      <w:r>
        <w:rPr>
          <w:b/>
          <w:bCs/>
          <w:sz w:val="22"/>
          <w:szCs w:val="22"/>
        </w:rPr>
        <w:t>10. DA ABERTURA DA SESSÃO, DA ETAPA DE LANCES E DO JULGAMENTO DAS PROPOSTAS</w:t>
      </w:r>
    </w:p>
    <w:p w14:paraId="352F28D6" w14:textId="77777777" w:rsidR="00DD7AE6" w:rsidRDefault="00A93D72">
      <w:pPr>
        <w:jc w:val="both"/>
      </w:pPr>
      <w:r>
        <w:rPr>
          <w:sz w:val="22"/>
          <w:szCs w:val="22"/>
        </w:rPr>
        <w:t xml:space="preserve">10.1. A abertura da sessão pública ocorrerá no local, data e horário previstos neste edital. O sistema disponibilizará campo próprio - </w:t>
      </w:r>
      <w:r>
        <w:rPr>
          <w:i/>
          <w:iCs/>
          <w:sz w:val="22"/>
          <w:szCs w:val="22"/>
        </w:rPr>
        <w:t xml:space="preserve">chat, </w:t>
      </w:r>
      <w:r>
        <w:rPr>
          <w:sz w:val="22"/>
          <w:szCs w:val="22"/>
        </w:rPr>
        <w:t>com acompanhamento em tempo real, para troca de mensagens entre o pregoeiro e os licitantes.</w:t>
      </w:r>
    </w:p>
    <w:p w14:paraId="6D3E5801" w14:textId="77777777" w:rsidR="00DD7AE6" w:rsidRDefault="00A93D72">
      <w:pPr>
        <w:jc w:val="both"/>
        <w:rPr>
          <w:sz w:val="22"/>
          <w:szCs w:val="22"/>
        </w:rPr>
      </w:pPr>
      <w:r>
        <w:rPr>
          <w:sz w:val="22"/>
          <w:szCs w:val="22"/>
        </w:rPr>
        <w:t>10.2. O pregoeiro desclassificará fundamentadamente as propostas que estejam em desconformidade com os requisitos do edital, desde que seja insanável, nos termos dos incisos I e V do art. 59 da Lei federal nº 14.133, de 2021, registrando-a no sistema. O sistema ordenará as propostas classificadas que participarão da fase de lance, considerando como primeiro lance a proposta inicial apresentada.</w:t>
      </w:r>
    </w:p>
    <w:p w14:paraId="0BC31C65" w14:textId="77777777" w:rsidR="00DD7AE6" w:rsidRPr="0061181C" w:rsidRDefault="00A93D72">
      <w:pPr>
        <w:jc w:val="both"/>
      </w:pPr>
      <w:r w:rsidRPr="0061181C">
        <w:rPr>
          <w:sz w:val="22"/>
          <w:szCs w:val="22"/>
        </w:rPr>
        <w:t xml:space="preserve">10.3. O pregoeiro, no horário previsto, informará via </w:t>
      </w:r>
      <w:r w:rsidRPr="0061181C">
        <w:rPr>
          <w:i/>
          <w:iCs/>
          <w:sz w:val="22"/>
          <w:szCs w:val="22"/>
        </w:rPr>
        <w:t xml:space="preserve">chat </w:t>
      </w:r>
      <w:r w:rsidRPr="0061181C">
        <w:rPr>
          <w:sz w:val="22"/>
          <w:szCs w:val="22"/>
        </w:rPr>
        <w:t xml:space="preserve">o início da fase competitiva, abrindo os itens, e autorizará os licitantes a encaminhar os lances. Estes serão registrados em tempo real e informados a todas as </w:t>
      </w:r>
      <w:r w:rsidRPr="0061181C">
        <w:rPr>
          <w:sz w:val="22"/>
          <w:szCs w:val="22"/>
        </w:rPr>
        <w:lastRenderedPageBreak/>
        <w:t xml:space="preserve">licitantes, no </w:t>
      </w:r>
      <w:r w:rsidRPr="0061181C">
        <w:rPr>
          <w:i/>
          <w:iCs/>
          <w:sz w:val="22"/>
          <w:szCs w:val="22"/>
        </w:rPr>
        <w:t xml:space="preserve">link  </w:t>
      </w:r>
      <w:r w:rsidRPr="0061181C">
        <w:rPr>
          <w:sz w:val="22"/>
          <w:szCs w:val="22"/>
        </w:rPr>
        <w:t>“histórico de lances”. Somente a licitante com o menor lance conseguirá visualizar o ícone “troféu”, sendo vedada a identificação dos autores.</w:t>
      </w:r>
    </w:p>
    <w:p w14:paraId="5725163F" w14:textId="77777777" w:rsidR="00DD7AE6" w:rsidRPr="0061181C" w:rsidRDefault="00A93D72">
      <w:pPr>
        <w:jc w:val="both"/>
        <w:rPr>
          <w:sz w:val="22"/>
          <w:szCs w:val="22"/>
        </w:rPr>
      </w:pPr>
      <w:r w:rsidRPr="0061181C">
        <w:rPr>
          <w:sz w:val="22"/>
          <w:szCs w:val="22"/>
        </w:rPr>
        <w:t>10.4. O modo de disputa será aberto, nos termos do inciso I do art. 56 da Lei federal nº 14.133, de 2021, de forma que a licitante poderá oferecer lances públicos e sucessivos, sendo registrados somente aqueles inferiores ao último por ela ofertado. Registre-se que não há lances com o mesmo valor, sendo válido o que for recebido e registrado primeiro.</w:t>
      </w:r>
    </w:p>
    <w:p w14:paraId="44D35AA2" w14:textId="77777777" w:rsidR="00DD7AE6" w:rsidRPr="0061181C" w:rsidRDefault="00A93D72">
      <w:pPr>
        <w:jc w:val="both"/>
        <w:rPr>
          <w:sz w:val="22"/>
          <w:szCs w:val="22"/>
        </w:rPr>
      </w:pPr>
      <w:r w:rsidRPr="0061181C">
        <w:rPr>
          <w:sz w:val="22"/>
          <w:szCs w:val="22"/>
        </w:rPr>
        <w:t>10.5. Na hipótese de desconexão do pregoeiro, o sistema permanecerá acessível para a recepção dos lances e, caso ultrapasse 10 (dez) minutos, a sessão será suspensa e reiniciará após comunicação expressa do pregoeiro aos participantes.</w:t>
      </w:r>
    </w:p>
    <w:p w14:paraId="7B48DA54" w14:textId="77777777" w:rsidR="00DD7AE6" w:rsidRPr="0061181C" w:rsidRDefault="00A93D72">
      <w:pPr>
        <w:jc w:val="both"/>
        <w:rPr>
          <w:sz w:val="22"/>
          <w:szCs w:val="22"/>
        </w:rPr>
      </w:pPr>
      <w:r w:rsidRPr="0061181C">
        <w:rPr>
          <w:sz w:val="22"/>
          <w:szCs w:val="22"/>
        </w:rPr>
        <w:t>10.6. A fase da disputa terá duração mínima de 10 (dez) minutos. Após, o sistema poderá automaticamente prorrogar o tempo, de forma aleatória.</w:t>
      </w:r>
    </w:p>
    <w:p w14:paraId="34ECD4C8" w14:textId="77777777" w:rsidR="00DD7AE6" w:rsidRPr="0061181C" w:rsidRDefault="00A93D72">
      <w:pPr>
        <w:jc w:val="both"/>
        <w:rPr>
          <w:sz w:val="22"/>
          <w:szCs w:val="22"/>
        </w:rPr>
      </w:pPr>
      <w:r w:rsidRPr="0061181C">
        <w:rPr>
          <w:sz w:val="22"/>
          <w:szCs w:val="22"/>
        </w:rPr>
        <w:t>10.7. Encerrado o prazo, dar-se-á início às fases de negociação, aceitabilidade e habilitação.</w:t>
      </w:r>
    </w:p>
    <w:p w14:paraId="7CABD7B1" w14:textId="77777777" w:rsidR="00DD7AE6" w:rsidRPr="0061181C" w:rsidRDefault="00A93D72">
      <w:pPr>
        <w:jc w:val="both"/>
      </w:pPr>
      <w:r w:rsidRPr="0061181C">
        <w:rPr>
          <w:sz w:val="22"/>
          <w:szCs w:val="22"/>
        </w:rPr>
        <w:t>10.8. Será considerada melhor classificada a proposta que atenda às especificações deste edital e que apresente o “menor preço por item”, observada, quando couber a aplicação da Lei Complementar federal nº 123, de 2006.</w:t>
      </w:r>
    </w:p>
    <w:p w14:paraId="677E95BD" w14:textId="77777777" w:rsidR="00DD7AE6" w:rsidRPr="0061181C" w:rsidRDefault="00A93D72">
      <w:pPr>
        <w:jc w:val="both"/>
        <w:rPr>
          <w:sz w:val="22"/>
          <w:szCs w:val="22"/>
        </w:rPr>
      </w:pPr>
      <w:r w:rsidRPr="0061181C">
        <w:rPr>
          <w:sz w:val="22"/>
          <w:szCs w:val="22"/>
        </w:rPr>
        <w:t>10.9. Na hipótese de empate, ou seja, quando a proposta ofertada por microempresas e empresas de pequeno porte seja igual ou até 5% (cinco por cento) superior à da melhor classificada, é assegurada a preferência de contratação àquelas, nos termos da Lei Complementar federal nº 123, de 2006.</w:t>
      </w:r>
    </w:p>
    <w:p w14:paraId="7E4357FC" w14:textId="77777777" w:rsidR="00DD7AE6" w:rsidRPr="0061181C" w:rsidRDefault="00A93D72">
      <w:pPr>
        <w:jc w:val="both"/>
        <w:rPr>
          <w:sz w:val="22"/>
          <w:szCs w:val="22"/>
        </w:rPr>
      </w:pPr>
      <w:r w:rsidRPr="0061181C">
        <w:rPr>
          <w:sz w:val="22"/>
          <w:szCs w:val="22"/>
        </w:rPr>
        <w:t>10.10. Só haverá empate entre propostas iguais não seguidas de lances e se a melhor oferta inicial não tiver sido apresentada por microempresa ou empresa de pequeno porte.</w:t>
      </w:r>
    </w:p>
    <w:p w14:paraId="78936710" w14:textId="77777777" w:rsidR="00DD7AE6" w:rsidRPr="0061181C" w:rsidRDefault="00A93D72">
      <w:pPr>
        <w:jc w:val="both"/>
      </w:pPr>
      <w:r w:rsidRPr="0061181C">
        <w:rPr>
          <w:sz w:val="22"/>
          <w:szCs w:val="22"/>
        </w:rPr>
        <w:t xml:space="preserve">10.11 </w:t>
      </w:r>
      <w:r w:rsidRPr="0061181C">
        <w:t>Haverá intervalo mínimo de diferença de valores de R$ 0,10 (dez centavos de real), que incidirá tanto em relação aos lances</w:t>
      </w:r>
    </w:p>
    <w:p w14:paraId="49E5CF37" w14:textId="77777777" w:rsidR="00DD7AE6" w:rsidRDefault="00A93D72">
      <w:pPr>
        <w:jc w:val="both"/>
        <w:rPr>
          <w:sz w:val="22"/>
          <w:szCs w:val="22"/>
        </w:rPr>
      </w:pPr>
      <w:r w:rsidRPr="0061181C">
        <w:rPr>
          <w:sz w:val="22"/>
          <w:szCs w:val="22"/>
        </w:rPr>
        <w:t>10.12. Ocorrendo o empate, proceder-s</w:t>
      </w:r>
      <w:r>
        <w:rPr>
          <w:sz w:val="22"/>
          <w:szCs w:val="22"/>
        </w:rPr>
        <w:t>e-á da seguinte forma:</w:t>
      </w:r>
    </w:p>
    <w:p w14:paraId="104B5B4F" w14:textId="77777777" w:rsidR="00DD7AE6" w:rsidRDefault="00A93D72">
      <w:pPr>
        <w:jc w:val="both"/>
        <w:rPr>
          <w:sz w:val="22"/>
          <w:szCs w:val="22"/>
        </w:rPr>
      </w:pPr>
      <w:r>
        <w:rPr>
          <w:sz w:val="22"/>
          <w:szCs w:val="22"/>
        </w:rPr>
        <w:t>a) o sistema aplicará automaticamente o benefício da Lei Complementar federal nº 123, de 2006;</w:t>
      </w:r>
    </w:p>
    <w:p w14:paraId="35FA8F83" w14:textId="77777777" w:rsidR="00DD7AE6" w:rsidRDefault="00A93D72">
      <w:pPr>
        <w:jc w:val="both"/>
        <w:rPr>
          <w:sz w:val="22"/>
          <w:szCs w:val="22"/>
        </w:rPr>
      </w:pPr>
      <w:r>
        <w:rPr>
          <w:sz w:val="22"/>
          <w:szCs w:val="22"/>
        </w:rPr>
        <w:t>b) o sistema convocará a beneficiária melhor classificada para apresentar proposta inferior àquela considerada vencedora do certame, no prazo máximo de 3 (três) minutos, sob pena de preclusão;</w:t>
      </w:r>
    </w:p>
    <w:p w14:paraId="686055B3" w14:textId="77777777" w:rsidR="00DD7AE6" w:rsidRDefault="00A93D72">
      <w:pPr>
        <w:jc w:val="both"/>
        <w:rPr>
          <w:sz w:val="22"/>
          <w:szCs w:val="22"/>
        </w:rPr>
      </w:pPr>
      <w:r>
        <w:rPr>
          <w:sz w:val="22"/>
          <w:szCs w:val="22"/>
        </w:rPr>
        <w:t>c) não ocorrendo a contratação da beneficiária mais bem colocada, serão convocadas as remanescentes que tenham proposta no intervalo de 5% (cinco por cento), na ordem classificatória, para o exercício do mesmo direito;</w:t>
      </w:r>
    </w:p>
    <w:p w14:paraId="52C4AE4F" w14:textId="77777777" w:rsidR="00DD7AE6" w:rsidRDefault="00A93D72">
      <w:pPr>
        <w:jc w:val="both"/>
        <w:rPr>
          <w:sz w:val="22"/>
          <w:szCs w:val="22"/>
        </w:rPr>
      </w:pPr>
      <w:r>
        <w:rPr>
          <w:sz w:val="22"/>
          <w:szCs w:val="22"/>
        </w:rPr>
        <w:t>d) no caso de equivalência dos valores apresentados pelas microempresas e empresas de pequeno porte que se encontrem no intervalo, será realizado sorteio entre elas para que se identifique a primeira a apresentar melhor oferta.</w:t>
      </w:r>
    </w:p>
    <w:p w14:paraId="5E5FF752" w14:textId="77777777" w:rsidR="00DD7AE6" w:rsidRDefault="00A93D72">
      <w:pPr>
        <w:jc w:val="both"/>
        <w:rPr>
          <w:sz w:val="22"/>
          <w:szCs w:val="22"/>
        </w:rPr>
      </w:pPr>
      <w:r>
        <w:rPr>
          <w:sz w:val="22"/>
          <w:szCs w:val="22"/>
        </w:rPr>
        <w:t>10.13. Na hipótese em que a proposta melhor classificada não for aceitável ou a licitante for inabilitada, o pregoeiro examinará a proposta e a habilitação da licitante que ofereceu o segundo melhor lance e, assim, sucessivamente, em caso desta, igualmente, ser rejeitada.</w:t>
      </w:r>
    </w:p>
    <w:p w14:paraId="229FF0D6" w14:textId="77777777" w:rsidR="00DD7AE6" w:rsidRDefault="00A93D72">
      <w:pPr>
        <w:jc w:val="both"/>
        <w:rPr>
          <w:sz w:val="22"/>
          <w:szCs w:val="22"/>
        </w:rPr>
      </w:pPr>
      <w:r>
        <w:rPr>
          <w:sz w:val="22"/>
          <w:szCs w:val="22"/>
        </w:rPr>
        <w:t>10.14. Será desclassificada a proposta que apresente valor superior ao preço máximo, quando fixado no Edital e/ou no termo de referência, respeitado o valor de referência do item, ou que apresentar preço inexequível.</w:t>
      </w:r>
    </w:p>
    <w:p w14:paraId="6CE718BB" w14:textId="77777777" w:rsidR="00DD7AE6" w:rsidRDefault="00A93D72">
      <w:pPr>
        <w:jc w:val="both"/>
        <w:rPr>
          <w:sz w:val="22"/>
          <w:szCs w:val="22"/>
        </w:rPr>
      </w:pPr>
      <w:r>
        <w:rPr>
          <w:sz w:val="22"/>
          <w:szCs w:val="22"/>
        </w:rPr>
        <w:t>10.15. Tem-se como proposta inexequível aquela que apresentar preço global ou unitário simbólico, irrisório ou igual a zero; cujos valores sejam incompatíveis com os preços de mercado no que concerne ao produto/serviço, insumos, encargos, salários, etc., mesmo que o edital não tenha estabelecido valores mínimos, exceto, quando se referirem a materiais e instalações de propriedade do próprio licitante; ou aquela que renuncia à parcela ou à totalidade do lucro.</w:t>
      </w:r>
    </w:p>
    <w:p w14:paraId="78ACB9B6" w14:textId="77777777" w:rsidR="00DD7AE6" w:rsidRDefault="00A93D72">
      <w:pPr>
        <w:jc w:val="both"/>
        <w:rPr>
          <w:sz w:val="22"/>
          <w:szCs w:val="22"/>
        </w:rPr>
      </w:pPr>
      <w:r>
        <w:rPr>
          <w:sz w:val="22"/>
          <w:szCs w:val="22"/>
        </w:rPr>
        <w:t>10.16. A proposta final será documentada nos autos do processo licitatório, sendo que as especificações nela contidas vinculam a CONTRATADA durante a execução do contrato/ata para todos os efeitos.</w:t>
      </w:r>
    </w:p>
    <w:p w14:paraId="155D7E05" w14:textId="77777777" w:rsidR="00DD7AE6" w:rsidRDefault="00A93D72">
      <w:pPr>
        <w:jc w:val="both"/>
        <w:rPr>
          <w:sz w:val="22"/>
          <w:szCs w:val="22"/>
        </w:rPr>
      </w:pPr>
      <w:r>
        <w:rPr>
          <w:sz w:val="22"/>
          <w:szCs w:val="22"/>
        </w:rPr>
        <w:t>10.17. Sendo aceitos a proposta e os documentos de habilitação elencados neste edital, o sistema anunciará a licitante vencedora.</w:t>
      </w:r>
    </w:p>
    <w:p w14:paraId="3EB845E1" w14:textId="77777777" w:rsidR="00DD7AE6" w:rsidRDefault="00A93D72">
      <w:pPr>
        <w:jc w:val="both"/>
        <w:rPr>
          <w:sz w:val="22"/>
          <w:szCs w:val="22"/>
        </w:rPr>
      </w:pPr>
      <w:r>
        <w:rPr>
          <w:sz w:val="22"/>
          <w:szCs w:val="22"/>
        </w:rPr>
        <w:t>10.18. Declarada a vencedora, no caso em que for beneficiária da isenção de ICMS, deverá informar a respectiva alíquota e comprovar a condição por meio de certidão expedida pela Secretaria de Estado da Fazenda nos termos do RICMS/SC.</w:t>
      </w:r>
    </w:p>
    <w:p w14:paraId="3E5DAE31" w14:textId="77777777" w:rsidR="00DD7AE6" w:rsidRDefault="00A93D72">
      <w:pPr>
        <w:jc w:val="both"/>
        <w:rPr>
          <w:sz w:val="22"/>
          <w:szCs w:val="22"/>
        </w:rPr>
      </w:pPr>
      <w:r>
        <w:rPr>
          <w:sz w:val="22"/>
          <w:szCs w:val="22"/>
        </w:rPr>
        <w:t xml:space="preserve">10.19. Definido o resultado do julgamento, o pregoeiro poderá negociar condições mais vantajosas com o </w:t>
      </w:r>
      <w:r>
        <w:rPr>
          <w:sz w:val="22"/>
          <w:szCs w:val="22"/>
        </w:rPr>
        <w:lastRenderedPageBreak/>
        <w:t>primeiro colocado, hipótese que observará o disposto no art. 61 da Lei federal nº 14.133, de 2021.</w:t>
      </w:r>
    </w:p>
    <w:p w14:paraId="2AF06565" w14:textId="77777777" w:rsidR="00DD7AE6" w:rsidRDefault="00DD7AE6">
      <w:pPr>
        <w:jc w:val="both"/>
        <w:rPr>
          <w:sz w:val="22"/>
          <w:szCs w:val="22"/>
        </w:rPr>
      </w:pPr>
    </w:p>
    <w:p w14:paraId="636E9421" w14:textId="77777777" w:rsidR="00DD7AE6" w:rsidRDefault="00A93D72">
      <w:pPr>
        <w:jc w:val="both"/>
        <w:rPr>
          <w:b/>
          <w:bCs/>
          <w:sz w:val="22"/>
          <w:szCs w:val="22"/>
        </w:rPr>
      </w:pPr>
      <w:r>
        <w:rPr>
          <w:b/>
          <w:bCs/>
          <w:sz w:val="22"/>
          <w:szCs w:val="22"/>
        </w:rPr>
        <w:t>11. DA ANÁLISE DOS DOCUMENTOS DE HABILITAÇÃO</w:t>
      </w:r>
    </w:p>
    <w:p w14:paraId="243597EC" w14:textId="77777777" w:rsidR="00DD7AE6" w:rsidRDefault="00A93D72">
      <w:pPr>
        <w:jc w:val="both"/>
        <w:rPr>
          <w:sz w:val="22"/>
          <w:szCs w:val="22"/>
        </w:rPr>
      </w:pPr>
      <w:r>
        <w:rPr>
          <w:sz w:val="22"/>
          <w:szCs w:val="22"/>
        </w:rPr>
        <w:t>11.1. O pregoeiro convocará a licitante melhor classificada para que, em até 60 (sessenta) minutos, encaminhe os documentos de habilitação. A documentação deve atender às exigências do edital e ser anexada à proposta, via sistema eletrônico e após a fase de lances, ou enviada por e-mail conforme determinação do pregoeiro, prevalecendo as informações enviadas via sistema, em caso de divergência.</w:t>
      </w:r>
    </w:p>
    <w:p w14:paraId="3711FBB9" w14:textId="77777777" w:rsidR="00DD7AE6" w:rsidRDefault="00A93D72">
      <w:pPr>
        <w:jc w:val="both"/>
        <w:rPr>
          <w:sz w:val="22"/>
          <w:szCs w:val="22"/>
        </w:rPr>
      </w:pPr>
      <w:r>
        <w:rPr>
          <w:sz w:val="22"/>
          <w:szCs w:val="22"/>
        </w:rPr>
        <w:t>11.2. Na hipótese de a documentação não ser apresentada ou não atender às exigências do edital, a proposta será desclassificada e a empresa inabilitada.</w:t>
      </w:r>
    </w:p>
    <w:p w14:paraId="47F2AA85" w14:textId="77777777" w:rsidR="00DD7AE6" w:rsidRDefault="00A93D72">
      <w:pPr>
        <w:jc w:val="both"/>
      </w:pPr>
      <w:r>
        <w:rPr>
          <w:sz w:val="22"/>
          <w:szCs w:val="22"/>
        </w:rPr>
        <w:t xml:space="preserve">11.3. Analisada a documentação pelo pregoeiro e pela equipe de apoio, os demais licitantes serão notificados, via </w:t>
      </w:r>
      <w:r>
        <w:rPr>
          <w:i/>
          <w:iCs/>
          <w:sz w:val="22"/>
          <w:szCs w:val="22"/>
        </w:rPr>
        <w:t>chat</w:t>
      </w:r>
      <w:r>
        <w:rPr>
          <w:sz w:val="22"/>
          <w:szCs w:val="22"/>
        </w:rPr>
        <w:t xml:space="preserve">, para, igualmente, proceder a verificação. </w:t>
      </w:r>
    </w:p>
    <w:p w14:paraId="438480A4" w14:textId="77777777" w:rsidR="00DD7AE6" w:rsidRDefault="00A93D72">
      <w:pPr>
        <w:jc w:val="both"/>
        <w:rPr>
          <w:sz w:val="22"/>
          <w:szCs w:val="22"/>
        </w:rPr>
      </w:pPr>
      <w:r>
        <w:rPr>
          <w:sz w:val="22"/>
          <w:szCs w:val="22"/>
        </w:rPr>
        <w:t>11.4. Habilitando a proposta, abre-se o prazo para as demais licitantes manifestarem a intenção de recurso, nos termos do edital.</w:t>
      </w:r>
    </w:p>
    <w:p w14:paraId="4D47E2A1" w14:textId="77777777" w:rsidR="00DD7AE6" w:rsidRDefault="00A93D72">
      <w:pPr>
        <w:jc w:val="both"/>
        <w:rPr>
          <w:sz w:val="22"/>
          <w:szCs w:val="22"/>
        </w:rPr>
      </w:pPr>
      <w:r>
        <w:rPr>
          <w:sz w:val="22"/>
          <w:szCs w:val="22"/>
        </w:rPr>
        <w:t>11.4.1. Se inabilitada a melhor classificada, será convocada a próxima colocada para apresentar a documentação e, assim, sucessivamente, seguindo o rito dos itens anteriores.</w:t>
      </w:r>
    </w:p>
    <w:p w14:paraId="59CE062A" w14:textId="77777777" w:rsidR="00DD7AE6" w:rsidRDefault="00A93D72">
      <w:pPr>
        <w:jc w:val="both"/>
      </w:pPr>
      <w:r>
        <w:rPr>
          <w:sz w:val="22"/>
          <w:szCs w:val="22"/>
        </w:rPr>
        <w:t xml:space="preserve">11.5. No julgamento, o pregoeiro poderá sanar erros ou falhas desde que não alterem a substância das propostas e dos documentos, bem como a validade jurídica, mediante despacho fundamentado, registrado, via </w:t>
      </w:r>
      <w:r>
        <w:rPr>
          <w:i/>
          <w:iCs/>
          <w:sz w:val="22"/>
          <w:szCs w:val="22"/>
        </w:rPr>
        <w:t xml:space="preserve">chat, </w:t>
      </w:r>
      <w:r>
        <w:rPr>
          <w:sz w:val="22"/>
          <w:szCs w:val="22"/>
        </w:rPr>
        <w:t>atribuindo-lhes validade e eficácia para fins de habilitação e de classificação.</w:t>
      </w:r>
    </w:p>
    <w:p w14:paraId="4FCF64A1" w14:textId="77777777" w:rsidR="00DD7AE6" w:rsidRDefault="00A93D72">
      <w:pPr>
        <w:jc w:val="both"/>
        <w:rPr>
          <w:sz w:val="22"/>
          <w:szCs w:val="22"/>
        </w:rPr>
      </w:pPr>
      <w:r>
        <w:rPr>
          <w:sz w:val="22"/>
          <w:szCs w:val="22"/>
        </w:rPr>
        <w:t>11.6. O pregoeiro verificará a veracidade dos documentos apresentados nos sítios oficiais de órgãos e entidades emissores de certidões, constituindo meio legal de prova.</w:t>
      </w:r>
    </w:p>
    <w:p w14:paraId="6254597D" w14:textId="77777777" w:rsidR="00DD7AE6" w:rsidRDefault="00DD7AE6">
      <w:pPr>
        <w:jc w:val="both"/>
        <w:rPr>
          <w:sz w:val="22"/>
          <w:szCs w:val="22"/>
        </w:rPr>
      </w:pPr>
    </w:p>
    <w:p w14:paraId="58FA0AEB" w14:textId="77777777" w:rsidR="00DD7AE6" w:rsidRDefault="00A93D72">
      <w:pPr>
        <w:jc w:val="both"/>
        <w:rPr>
          <w:b/>
          <w:bCs/>
          <w:sz w:val="22"/>
          <w:szCs w:val="22"/>
        </w:rPr>
      </w:pPr>
      <w:r>
        <w:rPr>
          <w:b/>
          <w:bCs/>
          <w:sz w:val="22"/>
          <w:szCs w:val="22"/>
        </w:rPr>
        <w:t>12. DOS DOCUMENTOS DE HABILITAÇÃO</w:t>
      </w:r>
    </w:p>
    <w:p w14:paraId="0B81B28A" w14:textId="77777777" w:rsidR="00DD7AE6" w:rsidRDefault="00A93D72">
      <w:pPr>
        <w:jc w:val="both"/>
        <w:rPr>
          <w:sz w:val="22"/>
          <w:szCs w:val="22"/>
        </w:rPr>
      </w:pPr>
      <w:r>
        <w:rPr>
          <w:sz w:val="22"/>
          <w:szCs w:val="22"/>
        </w:rPr>
        <w:t>12.1 certidão negativa de débitos municipais;</w:t>
      </w:r>
    </w:p>
    <w:p w14:paraId="09AB1175" w14:textId="77777777" w:rsidR="00DD7AE6" w:rsidRDefault="00A93D72">
      <w:pPr>
        <w:jc w:val="both"/>
        <w:rPr>
          <w:sz w:val="22"/>
          <w:szCs w:val="22"/>
        </w:rPr>
      </w:pPr>
      <w:r>
        <w:rPr>
          <w:sz w:val="22"/>
          <w:szCs w:val="22"/>
        </w:rPr>
        <w:t>12.2 certidão negativa de débitos estaduais;</w:t>
      </w:r>
    </w:p>
    <w:p w14:paraId="02C96743" w14:textId="77777777" w:rsidR="00DD7AE6" w:rsidRDefault="00A93D72">
      <w:pPr>
        <w:jc w:val="both"/>
        <w:rPr>
          <w:sz w:val="22"/>
          <w:szCs w:val="22"/>
        </w:rPr>
      </w:pPr>
      <w:r>
        <w:rPr>
          <w:sz w:val="22"/>
          <w:szCs w:val="22"/>
        </w:rPr>
        <w:t>12.3 certidão negativa de débitos federais;</w:t>
      </w:r>
    </w:p>
    <w:p w14:paraId="038B19D5" w14:textId="77777777" w:rsidR="00DD7AE6" w:rsidRDefault="00A93D72">
      <w:pPr>
        <w:jc w:val="both"/>
        <w:rPr>
          <w:sz w:val="22"/>
          <w:szCs w:val="22"/>
        </w:rPr>
      </w:pPr>
      <w:r>
        <w:rPr>
          <w:sz w:val="22"/>
          <w:szCs w:val="22"/>
        </w:rPr>
        <w:t>12.4 certidão de regularidade do FGTS, emitida pela Caixa Econômica Federal;</w:t>
      </w:r>
    </w:p>
    <w:p w14:paraId="0A6AC578" w14:textId="77777777" w:rsidR="00DD7AE6" w:rsidRDefault="00A93D72">
      <w:pPr>
        <w:jc w:val="both"/>
        <w:rPr>
          <w:sz w:val="22"/>
          <w:szCs w:val="22"/>
        </w:rPr>
      </w:pPr>
      <w:r>
        <w:rPr>
          <w:sz w:val="22"/>
          <w:szCs w:val="22"/>
        </w:rPr>
        <w:t>12.5 certidão negativa de débitos trabalhistas junto à Justiça do Trabalho;</w:t>
      </w:r>
    </w:p>
    <w:p w14:paraId="3D2642D5" w14:textId="77777777" w:rsidR="00DD7AE6" w:rsidRDefault="00A93D72">
      <w:pPr>
        <w:jc w:val="both"/>
        <w:rPr>
          <w:sz w:val="22"/>
          <w:szCs w:val="22"/>
        </w:rPr>
      </w:pPr>
      <w:r>
        <w:rPr>
          <w:sz w:val="22"/>
          <w:szCs w:val="22"/>
        </w:rPr>
        <w:t>12.6 certidão negativa de falência, concordata ou recuperação judicial, emitida pelo Poder Judiciário do Estado em que a empresa for sediada;</w:t>
      </w:r>
    </w:p>
    <w:p w14:paraId="7FDEC370" w14:textId="77777777" w:rsidR="00DD7AE6" w:rsidRDefault="00A93D72">
      <w:pPr>
        <w:jc w:val="both"/>
        <w:rPr>
          <w:sz w:val="22"/>
          <w:szCs w:val="22"/>
        </w:rPr>
      </w:pPr>
      <w:r>
        <w:rPr>
          <w:sz w:val="22"/>
          <w:szCs w:val="22"/>
        </w:rPr>
        <w:t>12.7 cartão CNPJ, emitido pela Receita Federal do Brasil;</w:t>
      </w:r>
    </w:p>
    <w:p w14:paraId="1FFCA5BD" w14:textId="77777777" w:rsidR="00DD7AE6" w:rsidRDefault="00A93D72">
      <w:pPr>
        <w:jc w:val="both"/>
        <w:rPr>
          <w:sz w:val="22"/>
          <w:szCs w:val="22"/>
        </w:rPr>
      </w:pPr>
      <w:r>
        <w:rPr>
          <w:sz w:val="22"/>
          <w:szCs w:val="22"/>
        </w:rPr>
        <w:t>12.8 contrato social;</w:t>
      </w:r>
    </w:p>
    <w:p w14:paraId="3A6EF57D" w14:textId="77777777" w:rsidR="00DD7AE6" w:rsidRDefault="00A93D72">
      <w:pPr>
        <w:jc w:val="both"/>
        <w:rPr>
          <w:sz w:val="22"/>
          <w:szCs w:val="22"/>
        </w:rPr>
      </w:pPr>
      <w:r>
        <w:rPr>
          <w:sz w:val="22"/>
          <w:szCs w:val="22"/>
        </w:rPr>
        <w:t>12.9 registro na entidade profissional competente, quando for o caso, ou declaração de que não há entidade regulamentadora às atividades desempenhadas pela contratada;</w:t>
      </w:r>
    </w:p>
    <w:p w14:paraId="4DCC8E3B" w14:textId="77777777" w:rsidR="00DD7AE6" w:rsidRDefault="00DD7AE6">
      <w:pPr>
        <w:jc w:val="both"/>
        <w:rPr>
          <w:b/>
          <w:bCs/>
          <w:sz w:val="22"/>
          <w:szCs w:val="22"/>
        </w:rPr>
      </w:pPr>
    </w:p>
    <w:p w14:paraId="3B7954C3" w14:textId="77777777" w:rsidR="00DD7AE6" w:rsidRDefault="00A93D72">
      <w:pPr>
        <w:jc w:val="both"/>
      </w:pPr>
      <w:r>
        <w:rPr>
          <w:sz w:val="22"/>
          <w:szCs w:val="22"/>
        </w:rPr>
        <w:t>12.10</w:t>
      </w:r>
      <w:r>
        <w:rPr>
          <w:b/>
          <w:bCs/>
          <w:sz w:val="22"/>
          <w:szCs w:val="22"/>
        </w:rPr>
        <w:t xml:space="preserve"> </w:t>
      </w:r>
      <w:r>
        <w:rPr>
          <w:sz w:val="22"/>
          <w:szCs w:val="22"/>
        </w:rPr>
        <w:t>Os documentos devem estar atualizados, com prazo de validade, no mínimo, até a data limite fixada para a abertura das propostas.</w:t>
      </w:r>
    </w:p>
    <w:p w14:paraId="38B582D3" w14:textId="77777777" w:rsidR="00DD7AE6" w:rsidRDefault="00DD7AE6">
      <w:pPr>
        <w:jc w:val="both"/>
        <w:rPr>
          <w:sz w:val="22"/>
          <w:szCs w:val="22"/>
        </w:rPr>
      </w:pPr>
    </w:p>
    <w:p w14:paraId="2668A528" w14:textId="77777777" w:rsidR="00DD7AE6" w:rsidRDefault="00A93D72">
      <w:pPr>
        <w:jc w:val="both"/>
        <w:rPr>
          <w:b/>
          <w:bCs/>
          <w:sz w:val="22"/>
          <w:szCs w:val="22"/>
        </w:rPr>
      </w:pPr>
      <w:r>
        <w:rPr>
          <w:b/>
          <w:bCs/>
          <w:sz w:val="22"/>
          <w:szCs w:val="22"/>
        </w:rPr>
        <w:t>12.12 Habilitação econômico-financeira:</w:t>
      </w:r>
    </w:p>
    <w:p w14:paraId="1794B478" w14:textId="77777777" w:rsidR="00DD7AE6" w:rsidRDefault="00A93D72">
      <w:pPr>
        <w:jc w:val="both"/>
        <w:rPr>
          <w:sz w:val="22"/>
          <w:szCs w:val="22"/>
        </w:rPr>
      </w:pPr>
      <w:r>
        <w:rPr>
          <w:sz w:val="22"/>
          <w:szCs w:val="22"/>
        </w:rPr>
        <w:t>A habilitação econômico-financeira será demonstrada por meio da apresentação de:</w:t>
      </w:r>
    </w:p>
    <w:p w14:paraId="3EDC1744" w14:textId="77777777" w:rsidR="00DD7AE6" w:rsidRDefault="00A93D72">
      <w:pPr>
        <w:jc w:val="both"/>
        <w:rPr>
          <w:sz w:val="22"/>
          <w:szCs w:val="22"/>
        </w:rPr>
      </w:pPr>
      <w:r>
        <w:rPr>
          <w:sz w:val="22"/>
          <w:szCs w:val="22"/>
        </w:rPr>
        <w:t>12.12.1 Certidão negativa de falência, concordata ou recuperação judicial, que deve ser expedida pelo distribuidor ou pelos cartórios de registro de falência, recuperação judicial ou recuperação extrajudicial da sede da pessoa jurídica.</w:t>
      </w:r>
    </w:p>
    <w:p w14:paraId="1C7563F9" w14:textId="77777777" w:rsidR="00DD7AE6" w:rsidRDefault="00A93D72">
      <w:pPr>
        <w:jc w:val="both"/>
        <w:rPr>
          <w:sz w:val="22"/>
          <w:szCs w:val="22"/>
        </w:rPr>
      </w:pPr>
      <w:r>
        <w:rPr>
          <w:sz w:val="22"/>
          <w:szCs w:val="22"/>
        </w:rPr>
        <w:t>12.12.2 Nas hipóteses em que a certidão for emitida eletronicamente e a validade depender de pesquisa em dois ou mais parâmetros, todos devem ser apresentados, sob pena de inabilitação.</w:t>
      </w:r>
    </w:p>
    <w:p w14:paraId="5E88F9E2" w14:textId="77777777" w:rsidR="00DD7AE6" w:rsidRDefault="00A93D72">
      <w:pPr>
        <w:jc w:val="both"/>
        <w:rPr>
          <w:sz w:val="22"/>
          <w:szCs w:val="22"/>
        </w:rPr>
      </w:pPr>
      <w:r>
        <w:rPr>
          <w:sz w:val="22"/>
          <w:szCs w:val="22"/>
        </w:rPr>
        <w:t>12.12.3 Na hipótese em que a certidão não apresente prazo de validade expresso, será considerado o prazo de 60 (sessenta) dias da data da emissão.</w:t>
      </w:r>
    </w:p>
    <w:p w14:paraId="47E7364E" w14:textId="77777777" w:rsidR="00DD7AE6" w:rsidRDefault="00A93D72">
      <w:pPr>
        <w:jc w:val="both"/>
        <w:rPr>
          <w:sz w:val="22"/>
          <w:szCs w:val="22"/>
        </w:rPr>
      </w:pPr>
      <w:r>
        <w:rPr>
          <w:sz w:val="22"/>
          <w:szCs w:val="22"/>
        </w:rPr>
        <w:t>12.12.4 As licitantes que participarem por meio de filial, deverão, igualmente, apresentar certidão negativa da comarca em que se encontrar instalada a filial.</w:t>
      </w:r>
    </w:p>
    <w:p w14:paraId="0C1B3B0F" w14:textId="77777777" w:rsidR="00DD7AE6" w:rsidRDefault="00DD7AE6">
      <w:pPr>
        <w:jc w:val="both"/>
        <w:rPr>
          <w:sz w:val="22"/>
          <w:szCs w:val="22"/>
        </w:rPr>
      </w:pPr>
    </w:p>
    <w:p w14:paraId="0BB5776F" w14:textId="77777777" w:rsidR="00DD7AE6" w:rsidRDefault="00A93D72">
      <w:pPr>
        <w:jc w:val="both"/>
        <w:rPr>
          <w:b/>
          <w:bCs/>
          <w:sz w:val="22"/>
          <w:szCs w:val="22"/>
        </w:rPr>
      </w:pPr>
      <w:r>
        <w:rPr>
          <w:b/>
          <w:bCs/>
          <w:sz w:val="22"/>
          <w:szCs w:val="22"/>
        </w:rPr>
        <w:t>13. DOS RECURSOS ADMINISTRATIVOS</w:t>
      </w:r>
    </w:p>
    <w:p w14:paraId="4BB38DA7" w14:textId="77777777" w:rsidR="00DD7AE6" w:rsidRDefault="00A93D72">
      <w:pPr>
        <w:jc w:val="both"/>
        <w:rPr>
          <w:sz w:val="22"/>
          <w:szCs w:val="22"/>
        </w:rPr>
      </w:pPr>
      <w:r>
        <w:rPr>
          <w:sz w:val="22"/>
          <w:szCs w:val="22"/>
        </w:rPr>
        <w:t xml:space="preserve">13.1. Declarada a vencedora, qualquer licitante poderá manifestar intenção de recorrer, em campo próprio do </w:t>
      </w:r>
      <w:r>
        <w:rPr>
          <w:sz w:val="22"/>
          <w:szCs w:val="22"/>
        </w:rPr>
        <w:lastRenderedPageBreak/>
        <w:t>sistema, devendo fazê-lo de forma imediata, leia-se no prazo de 30 (trinta) minutos.</w:t>
      </w:r>
    </w:p>
    <w:p w14:paraId="424E1F94" w14:textId="77777777" w:rsidR="00DD7AE6" w:rsidRDefault="00A93D72">
      <w:pPr>
        <w:jc w:val="both"/>
        <w:rPr>
          <w:sz w:val="22"/>
          <w:szCs w:val="22"/>
        </w:rPr>
      </w:pPr>
      <w:r>
        <w:rPr>
          <w:sz w:val="22"/>
          <w:szCs w:val="22"/>
        </w:rPr>
        <w:t>13.1.1. Para a apresentação das razões do recurso, será concedido o prazo de 3 (três) dias úteis, contados do encerramento da fase de apresentação de intenção de recurso. Caso não as apresente, será considerado como desistência do recurso. Aos demais licitantes, será concedido o mesmo prazo para apresentação das contrarrazões, contados do término do prazo da recorrente.</w:t>
      </w:r>
    </w:p>
    <w:p w14:paraId="4A1E376C" w14:textId="77777777" w:rsidR="00DD7AE6" w:rsidRDefault="00A93D72">
      <w:pPr>
        <w:jc w:val="both"/>
        <w:rPr>
          <w:sz w:val="22"/>
          <w:szCs w:val="22"/>
        </w:rPr>
      </w:pPr>
      <w:r>
        <w:rPr>
          <w:sz w:val="22"/>
          <w:szCs w:val="22"/>
        </w:rPr>
        <w:t>13.2. Não havendo qualquer intenção de recurso, dar-se-á a preclusão do direito, estando o pregoeiro autorizado a declarar o vencedor e encaminhar os autos à autoridade superior para adjudicação do objeto e homologação da licitação.</w:t>
      </w:r>
    </w:p>
    <w:p w14:paraId="04410F18" w14:textId="77777777" w:rsidR="00DD7AE6" w:rsidRDefault="00A93D72">
      <w:pPr>
        <w:jc w:val="both"/>
        <w:rPr>
          <w:sz w:val="22"/>
          <w:szCs w:val="22"/>
        </w:rPr>
      </w:pPr>
      <w:r>
        <w:rPr>
          <w:sz w:val="22"/>
          <w:szCs w:val="22"/>
        </w:rPr>
        <w:t>13.3. Havendo intenção de recurso, o pregoeiro, fundamentadamente, não o admitirá se verificar a ausência de sucumbência, tempestividade, legitimidade ou interesse. Ainda, não serão conhecidas as razões ou as contrarrazões do recurso apresentadas fora do prazo legal ou por falta de legitimidade.</w:t>
      </w:r>
    </w:p>
    <w:p w14:paraId="4EECAB90" w14:textId="77777777" w:rsidR="00DD7AE6" w:rsidRDefault="00A93D72">
      <w:pPr>
        <w:jc w:val="both"/>
        <w:rPr>
          <w:sz w:val="22"/>
          <w:szCs w:val="22"/>
        </w:rPr>
      </w:pPr>
      <w:r>
        <w:rPr>
          <w:sz w:val="22"/>
          <w:szCs w:val="22"/>
        </w:rPr>
        <w:t>13.4. Os recursos registrados no sistema constituem meio legal de prova, não sendo necessário o encaminhamento do original.</w:t>
      </w:r>
    </w:p>
    <w:p w14:paraId="687E94B8" w14:textId="77777777" w:rsidR="00DD7AE6" w:rsidRDefault="00A93D72">
      <w:pPr>
        <w:jc w:val="both"/>
        <w:rPr>
          <w:sz w:val="22"/>
          <w:szCs w:val="22"/>
        </w:rPr>
      </w:pPr>
      <w:r>
        <w:rPr>
          <w:sz w:val="22"/>
          <w:szCs w:val="22"/>
        </w:rPr>
        <w:t>13.5. As razões e as contrarrazões serão analisadas pelo pregoeiro em um prazo de 3 (três) dias úteis e, caso não seja reconsiderado o ato ou a decisão, os autos serão encaminhados, com a devida manifestação do pregoeiro, à autoridade superior, que deverá decidir em até 10 (dez) dias úteis, contados do recebimento.</w:t>
      </w:r>
    </w:p>
    <w:p w14:paraId="5B1C35C7" w14:textId="77777777" w:rsidR="00DD7AE6" w:rsidRDefault="00A93D72">
      <w:pPr>
        <w:jc w:val="both"/>
        <w:rPr>
          <w:sz w:val="22"/>
          <w:szCs w:val="22"/>
        </w:rPr>
      </w:pPr>
      <w:r>
        <w:rPr>
          <w:sz w:val="22"/>
          <w:szCs w:val="22"/>
        </w:rPr>
        <w:t>13.6. Decididos os recursos e constatada a regularidade dos atos praticados, a autoridade competente adjudicará o objeto e homologará o procedimento licitatório. Em caso de acolhimento, o recurso importará na invalidação apenas dos atos insuscetíveis de aproveitamento.</w:t>
      </w:r>
    </w:p>
    <w:p w14:paraId="6447F273" w14:textId="77777777" w:rsidR="00DD7AE6" w:rsidRDefault="00DD7AE6">
      <w:pPr>
        <w:jc w:val="both"/>
        <w:rPr>
          <w:sz w:val="22"/>
          <w:szCs w:val="22"/>
        </w:rPr>
      </w:pPr>
    </w:p>
    <w:p w14:paraId="372D19D8" w14:textId="77777777" w:rsidR="00DD7AE6" w:rsidRDefault="00A93D72">
      <w:pPr>
        <w:jc w:val="both"/>
        <w:rPr>
          <w:b/>
          <w:bCs/>
          <w:sz w:val="22"/>
          <w:szCs w:val="22"/>
        </w:rPr>
      </w:pPr>
      <w:r>
        <w:rPr>
          <w:b/>
          <w:bCs/>
          <w:sz w:val="22"/>
          <w:szCs w:val="22"/>
        </w:rPr>
        <w:t>14. DA REABERTURA DA SESSÃO PÚBLICA</w:t>
      </w:r>
    </w:p>
    <w:p w14:paraId="584534CE" w14:textId="77777777" w:rsidR="00DD7AE6" w:rsidRDefault="00A93D72">
      <w:pPr>
        <w:jc w:val="both"/>
        <w:rPr>
          <w:sz w:val="22"/>
          <w:szCs w:val="22"/>
        </w:rPr>
      </w:pPr>
      <w:r>
        <w:rPr>
          <w:sz w:val="22"/>
          <w:szCs w:val="22"/>
        </w:rPr>
        <w:t>14.1. Todos os licitantes remanescentes deverão ser convocados, por meio do e-mail, para acompanhar a reabertura da sessão que ocorrerá nas hipóteses de:</w:t>
      </w:r>
    </w:p>
    <w:p w14:paraId="7207ABA8" w14:textId="77777777" w:rsidR="00DD7AE6" w:rsidRDefault="00A93D72">
      <w:pPr>
        <w:jc w:val="both"/>
        <w:rPr>
          <w:sz w:val="22"/>
          <w:szCs w:val="22"/>
        </w:rPr>
      </w:pPr>
      <w:r>
        <w:rPr>
          <w:sz w:val="22"/>
          <w:szCs w:val="22"/>
        </w:rPr>
        <w:t>a) provimento de recurso que leve à anulação de atos anteriores à realização da sessão pública precedente ou em que seja anulada a própria sessão pública, situação em que serão repetidos os atos anulados e os que dele dependam.</w:t>
      </w:r>
    </w:p>
    <w:p w14:paraId="2B5150A8" w14:textId="77777777" w:rsidR="00DD7AE6" w:rsidRDefault="00A93D72">
      <w:pPr>
        <w:jc w:val="both"/>
        <w:rPr>
          <w:sz w:val="22"/>
          <w:szCs w:val="22"/>
        </w:rPr>
      </w:pPr>
      <w:r>
        <w:rPr>
          <w:sz w:val="22"/>
          <w:szCs w:val="22"/>
        </w:rPr>
        <w:t>b) haver erro na aceitação do preço melhor classificado ou quando o licitante declarado vencedor não assinar o contrato, não retirar o instrumento equivalente ou não comprovar a regularização fiscal e trabalhista, nos termos da Lei Complementar federal nº 123, de 2006. Nessas hipóteses, serão adotados os procedimentos</w:t>
      </w:r>
    </w:p>
    <w:p w14:paraId="699003FC" w14:textId="77777777" w:rsidR="00DD7AE6" w:rsidRDefault="00A93D72">
      <w:pPr>
        <w:jc w:val="both"/>
        <w:rPr>
          <w:sz w:val="22"/>
          <w:szCs w:val="22"/>
        </w:rPr>
      </w:pPr>
      <w:r>
        <w:rPr>
          <w:sz w:val="22"/>
          <w:szCs w:val="22"/>
        </w:rPr>
        <w:t>imediatamente posteriores ao encerramento da etapa de lances.</w:t>
      </w:r>
    </w:p>
    <w:p w14:paraId="54F5DB46" w14:textId="77777777" w:rsidR="00DD7AE6" w:rsidRDefault="00DD7AE6">
      <w:pPr>
        <w:jc w:val="both"/>
        <w:rPr>
          <w:color w:val="000000"/>
          <w:sz w:val="22"/>
          <w:szCs w:val="22"/>
        </w:rPr>
      </w:pPr>
    </w:p>
    <w:p w14:paraId="76E9E883" w14:textId="77777777" w:rsidR="00DD7AE6" w:rsidRDefault="00DD7AE6">
      <w:pPr>
        <w:jc w:val="both"/>
        <w:rPr>
          <w:color w:val="000000"/>
          <w:sz w:val="22"/>
          <w:szCs w:val="22"/>
        </w:rPr>
      </w:pPr>
    </w:p>
    <w:p w14:paraId="0689F2DD" w14:textId="77777777" w:rsidR="00DD7AE6" w:rsidRDefault="00A93D72">
      <w:pPr>
        <w:jc w:val="both"/>
        <w:rPr>
          <w:b/>
          <w:bCs/>
          <w:color w:val="000000"/>
          <w:sz w:val="22"/>
          <w:szCs w:val="22"/>
        </w:rPr>
      </w:pPr>
      <w:r>
        <w:rPr>
          <w:b/>
          <w:bCs/>
          <w:color w:val="000000"/>
          <w:sz w:val="22"/>
          <w:szCs w:val="22"/>
        </w:rPr>
        <w:t>15. DA CONTRATAÇÃO</w:t>
      </w:r>
    </w:p>
    <w:p w14:paraId="7536B2C4" w14:textId="77777777" w:rsidR="00DD7AE6" w:rsidRDefault="00A93D72">
      <w:pPr>
        <w:jc w:val="both"/>
        <w:rPr>
          <w:b/>
          <w:bCs/>
          <w:color w:val="000000"/>
          <w:sz w:val="22"/>
          <w:szCs w:val="22"/>
        </w:rPr>
      </w:pPr>
      <w:r>
        <w:rPr>
          <w:b/>
          <w:bCs/>
          <w:color w:val="000000"/>
          <w:sz w:val="22"/>
          <w:szCs w:val="22"/>
        </w:rPr>
        <w:t>15.1. Da convocação para assinatura do contrato</w:t>
      </w:r>
    </w:p>
    <w:p w14:paraId="4E750908" w14:textId="77777777" w:rsidR="00DD7AE6" w:rsidRDefault="00A93D72">
      <w:pPr>
        <w:jc w:val="both"/>
        <w:rPr>
          <w:color w:val="000000"/>
          <w:sz w:val="22"/>
          <w:szCs w:val="22"/>
        </w:rPr>
      </w:pPr>
      <w:r>
        <w:rPr>
          <w:color w:val="000000"/>
          <w:sz w:val="22"/>
          <w:szCs w:val="22"/>
        </w:rPr>
        <w:t>15.1.1. Publicada a homologação e o resultado da licitação, o vencedor será convocado, via e-mail, para assinar o contrato, sendo concedido prazo de 3 (três) dias úteis para a realização do ato, contados da data do recebimento.</w:t>
      </w:r>
    </w:p>
    <w:p w14:paraId="7AE84D3F" w14:textId="77777777" w:rsidR="00DD7AE6" w:rsidRDefault="00A93D72">
      <w:pPr>
        <w:jc w:val="both"/>
        <w:rPr>
          <w:color w:val="000000"/>
          <w:sz w:val="22"/>
          <w:szCs w:val="22"/>
        </w:rPr>
      </w:pPr>
      <w:r>
        <w:rPr>
          <w:color w:val="000000"/>
          <w:sz w:val="22"/>
          <w:szCs w:val="22"/>
        </w:rPr>
        <w:t>15.1.2. O prazo antevisto poderá ser prorrogado, por igual período, desde que solicitado dentro do prazo inicial e apresentado justo motivo, condicionado, ainda, à aceitação da CONTRATANTE.</w:t>
      </w:r>
    </w:p>
    <w:p w14:paraId="3CE865D2" w14:textId="77777777" w:rsidR="00DD7AE6" w:rsidRDefault="00A93D72">
      <w:pPr>
        <w:jc w:val="both"/>
        <w:rPr>
          <w:color w:val="000000"/>
          <w:sz w:val="22"/>
          <w:szCs w:val="22"/>
        </w:rPr>
      </w:pPr>
      <w:r>
        <w:rPr>
          <w:color w:val="000000"/>
          <w:sz w:val="22"/>
          <w:szCs w:val="22"/>
        </w:rPr>
        <w:t>15.1.3. Havendo recusa injustificada da CONTRATADA para assinar o instrumento, a Câmara de Vereadores de Florianópolis cominará multa no importe de 20% (vinte por cento) sobre o valor total estimado do contrato, sem prejuízo de outras sanções previstas na Lei federal nº 14.133, de 2021, e neste edital.</w:t>
      </w:r>
    </w:p>
    <w:p w14:paraId="3A96ED8D" w14:textId="77777777" w:rsidR="00DD7AE6" w:rsidRDefault="00A93D72">
      <w:pPr>
        <w:jc w:val="both"/>
        <w:rPr>
          <w:color w:val="000000"/>
          <w:sz w:val="22"/>
          <w:szCs w:val="22"/>
        </w:rPr>
      </w:pPr>
      <w:r>
        <w:rPr>
          <w:color w:val="000000"/>
          <w:sz w:val="22"/>
          <w:szCs w:val="22"/>
        </w:rPr>
        <w:t>15.1.4. Na hipótese de a licitante vencedora apresentar situação de habilitação irregular ou, no caso de dentro do prazo de validade da proposta, se recusar a assinar o instrumento, poderá ser convocada outra licitante, devendo-se observar a ordem de classificação, a aceitabilidade da oferta e a habilitação e, assim, sucessivamente, em caso de nova impossibilidade.</w:t>
      </w:r>
    </w:p>
    <w:p w14:paraId="4B23FFE8" w14:textId="77777777" w:rsidR="00DD7AE6" w:rsidRDefault="00DD7AE6">
      <w:pPr>
        <w:jc w:val="both"/>
        <w:rPr>
          <w:b/>
          <w:bCs/>
          <w:color w:val="000000"/>
          <w:sz w:val="22"/>
          <w:szCs w:val="22"/>
        </w:rPr>
      </w:pPr>
    </w:p>
    <w:p w14:paraId="3F1D3E46" w14:textId="77777777" w:rsidR="00DD7AE6" w:rsidRDefault="00A93D72">
      <w:pPr>
        <w:jc w:val="both"/>
        <w:rPr>
          <w:b/>
          <w:bCs/>
          <w:color w:val="000000"/>
          <w:sz w:val="22"/>
          <w:szCs w:val="22"/>
        </w:rPr>
      </w:pPr>
      <w:r>
        <w:rPr>
          <w:b/>
          <w:bCs/>
          <w:color w:val="000000"/>
          <w:sz w:val="22"/>
          <w:szCs w:val="22"/>
        </w:rPr>
        <w:t>15.2 Da vigência do contrato</w:t>
      </w:r>
    </w:p>
    <w:p w14:paraId="5FEAD8D9" w14:textId="77777777" w:rsidR="00DD7AE6" w:rsidRDefault="00A93D72">
      <w:pPr>
        <w:jc w:val="both"/>
        <w:rPr>
          <w:color w:val="000000"/>
          <w:sz w:val="22"/>
          <w:szCs w:val="22"/>
        </w:rPr>
      </w:pPr>
      <w:r>
        <w:rPr>
          <w:color w:val="000000"/>
          <w:sz w:val="22"/>
          <w:szCs w:val="22"/>
        </w:rPr>
        <w:t>15.2.1. O prazo de vigência do contrato será de 1 (um) ano, a contar da data da assinatura, podendo ser prorrogado nos termos da Lei federal nº 14.133, de 2021.</w:t>
      </w:r>
    </w:p>
    <w:p w14:paraId="4F8DD95E" w14:textId="77777777" w:rsidR="00DD7AE6" w:rsidRDefault="00DD7AE6">
      <w:pPr>
        <w:jc w:val="both"/>
        <w:rPr>
          <w:b/>
          <w:bCs/>
          <w:color w:val="000000"/>
          <w:sz w:val="22"/>
          <w:szCs w:val="22"/>
        </w:rPr>
      </w:pPr>
    </w:p>
    <w:p w14:paraId="0FD8D181" w14:textId="77777777" w:rsidR="00DD7AE6" w:rsidRDefault="00A93D72">
      <w:pPr>
        <w:jc w:val="both"/>
        <w:rPr>
          <w:b/>
          <w:bCs/>
          <w:color w:val="000000"/>
          <w:sz w:val="22"/>
          <w:szCs w:val="22"/>
        </w:rPr>
      </w:pPr>
      <w:r>
        <w:rPr>
          <w:b/>
          <w:bCs/>
          <w:color w:val="000000"/>
          <w:sz w:val="22"/>
          <w:szCs w:val="22"/>
        </w:rPr>
        <w:t>15.3. Das obrigações das partes</w:t>
      </w:r>
    </w:p>
    <w:p w14:paraId="0BE9F9FD" w14:textId="77777777" w:rsidR="00DD7AE6" w:rsidRDefault="00A93D72">
      <w:pPr>
        <w:jc w:val="both"/>
        <w:rPr>
          <w:color w:val="000000"/>
          <w:sz w:val="22"/>
          <w:szCs w:val="22"/>
        </w:rPr>
      </w:pPr>
      <w:r>
        <w:rPr>
          <w:color w:val="000000"/>
          <w:sz w:val="22"/>
          <w:szCs w:val="22"/>
        </w:rPr>
        <w:t>15.3.1. As partes se obrigam a cumprir fielmente o estipulado no edital e nos anexos, bem como nas propostas e nas informações apresentadas pela licitante vencedora e que deram suporte ao julgamento da licitação, prevalecendo, no caso de divergência, as condições do edital.</w:t>
      </w:r>
    </w:p>
    <w:p w14:paraId="2A281443" w14:textId="77777777" w:rsidR="00DD7AE6" w:rsidRDefault="00A93D72">
      <w:pPr>
        <w:jc w:val="both"/>
        <w:rPr>
          <w:color w:val="000000"/>
          <w:sz w:val="22"/>
          <w:szCs w:val="22"/>
        </w:rPr>
      </w:pPr>
      <w:r>
        <w:rPr>
          <w:color w:val="000000"/>
          <w:sz w:val="22"/>
          <w:szCs w:val="22"/>
        </w:rPr>
        <w:t>DAS OBRIGAÇÕES DA CONTRATADA:</w:t>
      </w:r>
    </w:p>
    <w:p w14:paraId="5E9E0E67" w14:textId="77777777" w:rsidR="00DD7AE6" w:rsidRDefault="00A93D72">
      <w:pPr>
        <w:jc w:val="both"/>
        <w:rPr>
          <w:color w:val="000000"/>
          <w:sz w:val="22"/>
          <w:szCs w:val="22"/>
        </w:rPr>
      </w:pPr>
      <w:r>
        <w:rPr>
          <w:color w:val="000000"/>
          <w:sz w:val="22"/>
          <w:szCs w:val="22"/>
        </w:rPr>
        <w:t>15.3.2. A CONTRATADA obriga-se a cumprir fielmente a legislação vigente e pertinente para a perfeita execução do objeto contratado.</w:t>
      </w:r>
    </w:p>
    <w:p w14:paraId="709B6ADE" w14:textId="77777777" w:rsidR="00DD7AE6" w:rsidRDefault="00A93D72">
      <w:pPr>
        <w:jc w:val="both"/>
        <w:rPr>
          <w:color w:val="000000"/>
          <w:sz w:val="22"/>
          <w:szCs w:val="22"/>
        </w:rPr>
      </w:pPr>
      <w:r>
        <w:rPr>
          <w:color w:val="000000"/>
          <w:sz w:val="22"/>
          <w:szCs w:val="22"/>
        </w:rPr>
        <w:t>15.3.3. A CONTRATADA se obriga a respeitar a vedação prevista no parágrafo único do art. 48 da Lei federal nº 14.133, de 2021, a qual estabelece que, durante a vigência do contrato/ata,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contrato/ata.</w:t>
      </w:r>
    </w:p>
    <w:p w14:paraId="155FC49B" w14:textId="77777777" w:rsidR="00DD7AE6" w:rsidRDefault="00A93D72">
      <w:pPr>
        <w:jc w:val="both"/>
      </w:pPr>
      <w:r>
        <w:t xml:space="preserve">15.3.4. Além das obrigações legais, regulamentares e das demais constantes deste instrumento e seus anexos, obriga-se, ainda, a empresa vencedora a: </w:t>
      </w:r>
    </w:p>
    <w:p w14:paraId="16062ED3" w14:textId="77777777" w:rsidR="00DD7AE6" w:rsidRDefault="00A93D72">
      <w:pPr>
        <w:jc w:val="both"/>
      </w:pPr>
      <w:r>
        <w:t xml:space="preserve">15.3.5. Assinar a Ata de Registro de Preços no prazo estabelecido. </w:t>
      </w:r>
    </w:p>
    <w:p w14:paraId="063F1731" w14:textId="77777777" w:rsidR="00DD7AE6" w:rsidRDefault="00A93D72">
      <w:pPr>
        <w:jc w:val="both"/>
      </w:pPr>
      <w:r>
        <w:t xml:space="preserve">15.3.6 Efetuar a entrega do objeto licitado no prazo e local informado, juntamente com a emissão da ordem de compra, mediante agendamento prévio junto ao CONTRATANTE. </w:t>
      </w:r>
    </w:p>
    <w:p w14:paraId="3D6971AB" w14:textId="77777777" w:rsidR="00DD7AE6" w:rsidRDefault="00A93D72">
      <w:pPr>
        <w:jc w:val="both"/>
      </w:pPr>
      <w:r>
        <w:t>15.3.7 Carregar e disponibilizar o(s) produto(s) no(s) local(</w:t>
      </w:r>
      <w:proofErr w:type="spellStart"/>
      <w:r>
        <w:t>is</w:t>
      </w:r>
      <w:proofErr w:type="spellEnd"/>
      <w:r>
        <w:t xml:space="preserve">) indicado(s) também constituem obrigações exclusivas da empresa vencedora, a serem cumpridas com força de trabalho própria e as suas expensas. </w:t>
      </w:r>
    </w:p>
    <w:p w14:paraId="113A6FCF" w14:textId="77777777" w:rsidR="00DD7AE6" w:rsidRDefault="00A93D72">
      <w:pPr>
        <w:jc w:val="both"/>
      </w:pPr>
      <w:r>
        <w:t xml:space="preserve">15.3.8  O recebimento dos materiais será provisório para posterior verificação de sua conformidade com as especificações do Pregão e da proposta. </w:t>
      </w:r>
    </w:p>
    <w:p w14:paraId="09E02501" w14:textId="77777777" w:rsidR="00DD7AE6" w:rsidRDefault="00A93D72">
      <w:pPr>
        <w:jc w:val="both"/>
      </w:pPr>
      <w:r>
        <w:t xml:space="preserve">15.3.9 O pedido de prorrogação de prazo para entrega dos objetos somente será conhecido pelo CONTRATANTE, caso o mesmo seja devidamente fundamentado e entregue no Setor de Licitações, antes de expirar o prazo contratual inicialmente estabelecido. </w:t>
      </w:r>
    </w:p>
    <w:p w14:paraId="76F851CE" w14:textId="77777777" w:rsidR="00DD7AE6" w:rsidRDefault="00A93D72">
      <w:pPr>
        <w:jc w:val="both"/>
      </w:pPr>
      <w:r>
        <w:t xml:space="preserve">15.3.10 Garantir os materiais contra defeitos de fabricação e também, contra vícios, defeitos ou incorreções, resultantes da entrega. </w:t>
      </w:r>
    </w:p>
    <w:p w14:paraId="2F673FC0" w14:textId="77777777" w:rsidR="00DD7AE6" w:rsidRDefault="00A93D72">
      <w:pPr>
        <w:jc w:val="both"/>
      </w:pPr>
      <w:r>
        <w:t xml:space="preserve">15.3.11 </w:t>
      </w:r>
      <w:proofErr w:type="spellStart"/>
      <w:r>
        <w:t>Fornecer</w:t>
      </w:r>
      <w:proofErr w:type="spellEnd"/>
      <w:r>
        <w:t xml:space="preserve"> materiais de primeira qualidade, considerando-se como tais àqueles que atendam satisfatoriamente os fins aos quais se destinam, apresentando ótimo rendimento, durabilidade e praticidade. </w:t>
      </w:r>
    </w:p>
    <w:p w14:paraId="27058297" w14:textId="77777777" w:rsidR="00DD7AE6" w:rsidRDefault="00A93D72">
      <w:pPr>
        <w:jc w:val="both"/>
      </w:pPr>
      <w:r>
        <w:t>15.3.12 Arcar com todos os ônus necessários à completa entrega, considerando-se como tal a disponibilização, no local indicado pela Câmara municipal de Florianópolis, conforme quantitativos dos produtos adjudicados, tais como transporte, encargos sociais, tributos e outras incidências, se ocorrerem.</w:t>
      </w:r>
    </w:p>
    <w:p w14:paraId="196FAC88" w14:textId="77777777" w:rsidR="00DD7AE6" w:rsidRDefault="00A93D72">
      <w:pPr>
        <w:jc w:val="both"/>
      </w:pPr>
      <w:r>
        <w:t xml:space="preserve">15.3.13 Substituir, no prazo máximo de 2 (dois) dias úteis, os produtos que, no ato da entrega, estiverem com suas embalagens violadas e/ou com identificação ilegível e em desacordo com as condições necessárias estabelecidas neste instrumento. Exceto, quando pela natureza do bem, origem do produto e logística de sua entrega, for impossível substituir no prazo de 02 (dois) dias, podendo o CONTRATANTE conceder prazo maior. </w:t>
      </w:r>
    </w:p>
    <w:p w14:paraId="6C3A906E" w14:textId="77777777" w:rsidR="00DD7AE6" w:rsidRDefault="00A93D72">
      <w:pPr>
        <w:jc w:val="both"/>
      </w:pPr>
      <w:r>
        <w:t xml:space="preserve">15.3.14 Substituir, ainda, por outro de qualidade, todo produto com defeito de fabricação. </w:t>
      </w:r>
    </w:p>
    <w:p w14:paraId="1DC3C08D" w14:textId="77777777" w:rsidR="00DD7AE6" w:rsidRDefault="00A93D72">
      <w:pPr>
        <w:jc w:val="both"/>
      </w:pPr>
      <w:r>
        <w:t xml:space="preserve">15.3.15 Assumir inteira responsabilidade pela efetiva entrega do objeto licitado e </w:t>
      </w:r>
      <w:proofErr w:type="spellStart"/>
      <w:r>
        <w:t>efetuála</w:t>
      </w:r>
      <w:proofErr w:type="spellEnd"/>
      <w:r>
        <w:t xml:space="preserve"> de acordo com as especificações e instruções deste Instrumento e seus anexos, sendo que o transporte até o local de entrega correrá exclusivamente por conta do fornecedor, bem como pelo que o método de embalagem deverá ser adequado à proteção efetiva de toda mercadoria contra choques e intempéries durante o transporte.</w:t>
      </w:r>
    </w:p>
    <w:p w14:paraId="79BEACF9" w14:textId="77777777" w:rsidR="00DD7AE6" w:rsidRDefault="00A93D72">
      <w:pPr>
        <w:jc w:val="both"/>
      </w:pPr>
      <w:r>
        <w:t xml:space="preserve">15.3.16 Reparar, corrigir, remover, reconstruir ou substituir, às suas expensas, no todo ou em parte, o objeto deste instrumento, em que se verificarem vícios, defeitos ou incorreções, resultantes da entrega do(s) produto(s), num prazo máximo de 10 (dez) dias consecutivos, salvo quando o defeito for, comprovadamente, provocado por uso indevido, sendo que o tempo extra despendido poderá ser computado para aplicação das penalidades previstas neste instrumento. </w:t>
      </w:r>
    </w:p>
    <w:p w14:paraId="22FEBECD" w14:textId="77777777" w:rsidR="00DD7AE6" w:rsidRDefault="00A93D72">
      <w:pPr>
        <w:jc w:val="both"/>
      </w:pPr>
      <w:r>
        <w:t xml:space="preserve">15.3.17 Cumprir rigorosamente com o disposto no Edital e demais anexos. </w:t>
      </w:r>
    </w:p>
    <w:p w14:paraId="21EA7925" w14:textId="77777777" w:rsidR="00DD7AE6" w:rsidRDefault="00A93D72">
      <w:pPr>
        <w:jc w:val="both"/>
      </w:pPr>
      <w:r>
        <w:t xml:space="preserve">15.3.18 Manter durante a execução desta Ata de Registro de Preços todas as condições de habilitação e qualificação exigidas na licitação. </w:t>
      </w:r>
    </w:p>
    <w:p w14:paraId="3B363C89" w14:textId="77777777" w:rsidR="00DD7AE6" w:rsidRDefault="00A93D72">
      <w:pPr>
        <w:jc w:val="both"/>
      </w:pPr>
      <w:r>
        <w:t xml:space="preserve">15.3.19 Responsabilizar-se pelos ônus resultantes de quaisquer ações, demandas, custos e despesas decorrentes de danos, ocorridos por culpa sua ou de qualquer de seus empregados e prepostos, obrigando-se outrossim por quaisquer responsabilidades decorrentes de ações judiciais movidas por terceiros, que lhe venham a ser exigidas por força da Lei, ligadas ao cumprimento do presente Instrumento. </w:t>
      </w:r>
    </w:p>
    <w:p w14:paraId="2ABD212C" w14:textId="77777777" w:rsidR="00DD7AE6" w:rsidRDefault="00A93D72">
      <w:pPr>
        <w:jc w:val="both"/>
      </w:pPr>
      <w:r>
        <w:t xml:space="preserve">15.3.20 Responder por danos materiais ou físicos, causados por seus empregados, diretamente ao CONTRATANTE ou a terceiros, decorrente de sua culpa ou dolo. </w:t>
      </w:r>
    </w:p>
    <w:p w14:paraId="34AE60D0" w14:textId="77777777" w:rsidR="00DD7AE6" w:rsidRDefault="00A93D72">
      <w:pPr>
        <w:jc w:val="both"/>
      </w:pPr>
      <w:r>
        <w:t xml:space="preserve">15.3.21 Em tudo agir segundo as diretrizes da Administração. </w:t>
      </w:r>
    </w:p>
    <w:p w14:paraId="20C4DE83" w14:textId="77777777" w:rsidR="00DD7AE6" w:rsidRDefault="00A93D72">
      <w:pPr>
        <w:jc w:val="both"/>
      </w:pPr>
      <w:r>
        <w:lastRenderedPageBreak/>
        <w:t>15.3.22 O prazo de garantia a ser fornecido pelo contratado com relação ao material será de 12 (doze) meses a partir de sua entrega na sede da Câmara de Vereadores de Florianópolis, a partir desse período a garantia passa a ser responsabilidade do fabricante do equipamento.</w:t>
      </w:r>
    </w:p>
    <w:p w14:paraId="3B98FDFD" w14:textId="77777777" w:rsidR="00DD7AE6" w:rsidRDefault="00A93D72">
      <w:pPr>
        <w:jc w:val="both"/>
      </w:pPr>
      <w:r>
        <w:t>DAS OBRIGAÇÕES DA CONTRATANTE:</w:t>
      </w:r>
    </w:p>
    <w:p w14:paraId="7754A7CD" w14:textId="77777777" w:rsidR="00DD7AE6" w:rsidRDefault="00A93D72">
      <w:pPr>
        <w:jc w:val="both"/>
      </w:pPr>
      <w:r>
        <w:t xml:space="preserve">15.3.22 O regime jurídico desta contratação confere ao contratante as prerrogativas do Art. 104 da Lei n° 14.133/21. </w:t>
      </w:r>
    </w:p>
    <w:p w14:paraId="05B65BF6" w14:textId="77777777" w:rsidR="00DD7AE6" w:rsidRDefault="00A93D72">
      <w:pPr>
        <w:jc w:val="both"/>
      </w:pPr>
      <w:r>
        <w:t xml:space="preserve">15.3.23 Constituem obrigações do CONTRATANTE, além da constante do Art. 115 da Lei n.º 14.133/21, as especificadas no Edital. </w:t>
      </w:r>
    </w:p>
    <w:p w14:paraId="3FF2A2D7" w14:textId="77777777" w:rsidR="00DD7AE6" w:rsidRDefault="00A93D72">
      <w:pPr>
        <w:jc w:val="both"/>
      </w:pPr>
      <w:r>
        <w:t xml:space="preserve">15.3.24 Acompanhar, fiscalizar e avaliar os serviços do objeto desta Ata de Registro de Preços; </w:t>
      </w:r>
    </w:p>
    <w:p w14:paraId="5A5DEDF7" w14:textId="77777777" w:rsidR="00DD7AE6" w:rsidRDefault="00A93D72">
      <w:pPr>
        <w:jc w:val="both"/>
      </w:pPr>
      <w:r>
        <w:t xml:space="preserve">15.3.25 Emitir as ordens de serviços à empresa vencedora, de acordo com as necessidades, respeitando os prazos para atendimentos; </w:t>
      </w:r>
    </w:p>
    <w:p w14:paraId="607F1118" w14:textId="77777777" w:rsidR="00DD7AE6" w:rsidRDefault="00A93D72">
      <w:pPr>
        <w:jc w:val="both"/>
      </w:pPr>
      <w:r>
        <w:t xml:space="preserve">15.3.25 Prestar as informações e os esclarecimentos que venham a ser solicitados pelo licitante vencedor; </w:t>
      </w:r>
    </w:p>
    <w:p w14:paraId="05BFA2EF" w14:textId="77777777" w:rsidR="00DD7AE6" w:rsidRDefault="00A93D72">
      <w:pPr>
        <w:jc w:val="both"/>
      </w:pPr>
      <w:r>
        <w:t xml:space="preserve">15.3.26 Efetuar o pagamento na forma ajustada neste Edital e no Instrumento Contratual; </w:t>
      </w:r>
    </w:p>
    <w:p w14:paraId="23DA5CCE" w14:textId="77777777" w:rsidR="00DD7AE6" w:rsidRDefault="00A93D72">
      <w:pPr>
        <w:jc w:val="both"/>
      </w:pPr>
      <w:r>
        <w:t>15.3.27 Cumprir com as demais obrigações constantes no Edital e outras previstas na Ata de Registro de Preços.</w:t>
      </w:r>
    </w:p>
    <w:p w14:paraId="0B27043C" w14:textId="77777777" w:rsidR="00DD7AE6" w:rsidRDefault="00DD7AE6">
      <w:pPr>
        <w:jc w:val="both"/>
        <w:rPr>
          <w:color w:val="000000"/>
          <w:sz w:val="22"/>
          <w:szCs w:val="22"/>
        </w:rPr>
      </w:pPr>
    </w:p>
    <w:p w14:paraId="72DA2A84" w14:textId="77777777" w:rsidR="00DD7AE6" w:rsidRDefault="00DD7AE6">
      <w:pPr>
        <w:jc w:val="both"/>
        <w:rPr>
          <w:color w:val="000000"/>
          <w:sz w:val="22"/>
          <w:szCs w:val="22"/>
        </w:rPr>
      </w:pPr>
    </w:p>
    <w:p w14:paraId="369DF70D" w14:textId="77777777" w:rsidR="00DD7AE6" w:rsidRDefault="00A93D72">
      <w:pPr>
        <w:jc w:val="both"/>
      </w:pPr>
      <w:r>
        <w:rPr>
          <w:b/>
          <w:bCs/>
          <w:color w:val="000000"/>
          <w:sz w:val="22"/>
          <w:szCs w:val="22"/>
        </w:rPr>
        <w:t>15.4. Das condições de execução do objeto contratado</w:t>
      </w:r>
    </w:p>
    <w:p w14:paraId="651B732E" w14:textId="77777777" w:rsidR="00DD7AE6" w:rsidRDefault="00A93D72">
      <w:pPr>
        <w:jc w:val="both"/>
        <w:rPr>
          <w:sz w:val="22"/>
          <w:szCs w:val="22"/>
        </w:rPr>
      </w:pPr>
      <w:r>
        <w:rPr>
          <w:sz w:val="22"/>
          <w:szCs w:val="22"/>
        </w:rPr>
        <w:t>15.4.1. A CONTRATADA deverá executar fielmente o objeto contratado e a CONTRATANTE fiscalizar, aceitar ou rejeitar a entrega/execução de acordo com as condições constantes neste edital.</w:t>
      </w:r>
    </w:p>
    <w:p w14:paraId="691E9429" w14:textId="77777777" w:rsidR="00DD7AE6" w:rsidRDefault="00A93D72">
      <w:pPr>
        <w:jc w:val="both"/>
        <w:rPr>
          <w:sz w:val="22"/>
          <w:szCs w:val="22"/>
        </w:rPr>
      </w:pPr>
      <w:r>
        <w:rPr>
          <w:sz w:val="22"/>
          <w:szCs w:val="22"/>
        </w:rPr>
        <w:t>15.4.2. A CONTRATADA é responsável por custos com demandas judiciais de qualquer natureza, em face dela ajuizadas, relacionadas a este edital ou à execução do contrato.</w:t>
      </w:r>
    </w:p>
    <w:p w14:paraId="5526CAAD" w14:textId="77777777" w:rsidR="00DD7AE6" w:rsidRDefault="00A93D72">
      <w:pPr>
        <w:jc w:val="both"/>
        <w:rPr>
          <w:sz w:val="22"/>
          <w:szCs w:val="22"/>
        </w:rPr>
      </w:pPr>
      <w:r>
        <w:rPr>
          <w:sz w:val="22"/>
          <w:szCs w:val="22"/>
        </w:rPr>
        <w:t>15.4.3. A gestão e a fiscalização do contrato serão realizadas conforme previsto no Termo de Referência.</w:t>
      </w:r>
    </w:p>
    <w:p w14:paraId="4C3A2A42" w14:textId="77777777" w:rsidR="00DD7AE6" w:rsidRDefault="00DD7AE6">
      <w:pPr>
        <w:jc w:val="both"/>
        <w:rPr>
          <w:sz w:val="22"/>
          <w:szCs w:val="22"/>
        </w:rPr>
      </w:pPr>
    </w:p>
    <w:p w14:paraId="6E7416E4" w14:textId="77777777" w:rsidR="00DD7AE6" w:rsidRDefault="00A93D72">
      <w:pPr>
        <w:jc w:val="both"/>
        <w:rPr>
          <w:b/>
          <w:bCs/>
          <w:sz w:val="22"/>
          <w:szCs w:val="22"/>
        </w:rPr>
      </w:pPr>
      <w:r>
        <w:rPr>
          <w:b/>
          <w:bCs/>
          <w:sz w:val="22"/>
          <w:szCs w:val="22"/>
        </w:rPr>
        <w:t>15.5. Da entrega dos serviços</w:t>
      </w:r>
    </w:p>
    <w:p w14:paraId="769F1EC3" w14:textId="77777777" w:rsidR="00DD7AE6" w:rsidRDefault="00A93D72">
      <w:pPr>
        <w:jc w:val="both"/>
        <w:rPr>
          <w:sz w:val="22"/>
          <w:szCs w:val="22"/>
        </w:rPr>
      </w:pPr>
      <w:r>
        <w:rPr>
          <w:sz w:val="22"/>
          <w:szCs w:val="22"/>
        </w:rPr>
        <w:t>15.5.1. licitante registrada, quando autorizada pela Contratante por intermédio da Ordem de Compra, terá o prazo de 10 (dez) dias para entregar os objetos solicitados, contadas a partir da autorização da Ordem de Compra</w:t>
      </w:r>
    </w:p>
    <w:p w14:paraId="516C1B72" w14:textId="77777777" w:rsidR="00DD7AE6" w:rsidRDefault="00DD7AE6">
      <w:pPr>
        <w:jc w:val="both"/>
        <w:rPr>
          <w:sz w:val="22"/>
          <w:szCs w:val="22"/>
        </w:rPr>
      </w:pPr>
    </w:p>
    <w:p w14:paraId="3B65C0F3" w14:textId="77777777" w:rsidR="00DD7AE6" w:rsidRDefault="00A93D72">
      <w:pPr>
        <w:jc w:val="both"/>
        <w:rPr>
          <w:b/>
          <w:bCs/>
          <w:sz w:val="22"/>
          <w:szCs w:val="22"/>
        </w:rPr>
      </w:pPr>
      <w:r>
        <w:rPr>
          <w:b/>
          <w:bCs/>
          <w:sz w:val="22"/>
          <w:szCs w:val="22"/>
        </w:rPr>
        <w:t>15.6. Da alteração do contrato</w:t>
      </w:r>
    </w:p>
    <w:p w14:paraId="49A810A1" w14:textId="77777777" w:rsidR="00DD7AE6" w:rsidRDefault="00A93D72">
      <w:pPr>
        <w:jc w:val="both"/>
        <w:rPr>
          <w:sz w:val="22"/>
          <w:szCs w:val="22"/>
        </w:rPr>
      </w:pPr>
      <w:r>
        <w:rPr>
          <w:sz w:val="22"/>
          <w:szCs w:val="22"/>
        </w:rPr>
        <w:t>15.7.1. O contrato a ser celebrado poderá ser alterado, na forma e nas condições estabelecidas no art. 124 e seguintes da Lei federal nº 14.133, de 2021.</w:t>
      </w:r>
    </w:p>
    <w:p w14:paraId="4F92CEF9" w14:textId="77777777" w:rsidR="00DD7AE6" w:rsidRDefault="00A93D72">
      <w:pPr>
        <w:jc w:val="both"/>
        <w:rPr>
          <w:sz w:val="22"/>
          <w:szCs w:val="22"/>
        </w:rPr>
      </w:pPr>
      <w:r>
        <w:rPr>
          <w:sz w:val="22"/>
          <w:szCs w:val="22"/>
        </w:rPr>
        <w:t>15.7.2. A CONTRATADA fica obrigada a aceitar, nos termos do art. 125 da Lei federal nº 14.133, de 2021, nas mesmas condições contratuais, os acréscimos ou as supressões que se fizerem necessários até o percentual de 25% (vinte e cinco por cento) do valor atualizado do contrato, não cabendo nesse caso qualquer tipo de indenização.</w:t>
      </w:r>
    </w:p>
    <w:p w14:paraId="4E1B022B" w14:textId="77777777" w:rsidR="00DD7AE6" w:rsidRDefault="00DD7AE6">
      <w:pPr>
        <w:jc w:val="both"/>
        <w:rPr>
          <w:sz w:val="22"/>
          <w:szCs w:val="22"/>
        </w:rPr>
      </w:pPr>
    </w:p>
    <w:p w14:paraId="7D2F120B" w14:textId="77777777" w:rsidR="00DD7AE6" w:rsidRDefault="00DD7AE6">
      <w:pPr>
        <w:jc w:val="both"/>
        <w:rPr>
          <w:sz w:val="22"/>
          <w:szCs w:val="22"/>
        </w:rPr>
      </w:pPr>
    </w:p>
    <w:p w14:paraId="11D43BD1" w14:textId="77777777" w:rsidR="00DD7AE6" w:rsidRDefault="00A93D72">
      <w:pPr>
        <w:jc w:val="both"/>
        <w:rPr>
          <w:b/>
          <w:bCs/>
          <w:sz w:val="22"/>
          <w:szCs w:val="22"/>
        </w:rPr>
      </w:pPr>
      <w:r>
        <w:rPr>
          <w:b/>
          <w:bCs/>
          <w:sz w:val="22"/>
          <w:szCs w:val="22"/>
        </w:rPr>
        <w:t>16. DO REAJUSTAMENTO DE PREÇO</w:t>
      </w:r>
    </w:p>
    <w:p w14:paraId="1607724E" w14:textId="77777777" w:rsidR="00DD7AE6" w:rsidRDefault="00A93D72">
      <w:pPr>
        <w:jc w:val="both"/>
      </w:pPr>
      <w:r>
        <w:rPr>
          <w:sz w:val="22"/>
          <w:szCs w:val="22"/>
        </w:rPr>
        <w:t>16.1. Após o interregno de um ano, os preços iniciais poderão ser reajustados mediante a aplicação do montante acumulado dos 12 meses anteriores do</w:t>
      </w:r>
      <w:r>
        <w:rPr>
          <w:rFonts w:ascii="Arial" w:hAnsi="Arial" w:cs="Arial"/>
          <w:sz w:val="24"/>
          <w:szCs w:val="24"/>
        </w:rPr>
        <w:t xml:space="preserve"> </w:t>
      </w:r>
      <w:r>
        <w:rPr>
          <w:sz w:val="22"/>
          <w:szCs w:val="22"/>
        </w:rPr>
        <w:t>IPCA/IBGE, exclusivamente para as obrigações iniciadas e concluídas após a ocorrência da anualidade.</w:t>
      </w:r>
    </w:p>
    <w:p w14:paraId="36B8E8B6" w14:textId="77777777" w:rsidR="00DD7AE6" w:rsidRDefault="00A93D72">
      <w:pPr>
        <w:jc w:val="both"/>
        <w:rPr>
          <w:sz w:val="22"/>
          <w:szCs w:val="22"/>
        </w:rPr>
      </w:pPr>
      <w:r>
        <w:rPr>
          <w:sz w:val="22"/>
          <w:szCs w:val="22"/>
        </w:rPr>
        <w:t>16.2. Sob pena de preclusão, o direito ao reajuste deverá ser pleiteado pela CONTRATADA antes do advento da data-base referente ao reajuste subsequente, da assinatura de aditivo de prorrogação contratual ou do encerramento da vigência do contrato.</w:t>
      </w:r>
    </w:p>
    <w:p w14:paraId="6EC467CE" w14:textId="77777777" w:rsidR="00DD7AE6" w:rsidRDefault="00A93D72">
      <w:pPr>
        <w:jc w:val="both"/>
        <w:rPr>
          <w:sz w:val="22"/>
          <w:szCs w:val="22"/>
        </w:rPr>
      </w:pPr>
      <w:r>
        <w:rPr>
          <w:sz w:val="22"/>
          <w:szCs w:val="22"/>
        </w:rPr>
        <w:t>16.3. O prazo da Administração para resposta ao pedido de reajustamento de preço será de 45 (quarenta e cinco) dias.</w:t>
      </w:r>
    </w:p>
    <w:p w14:paraId="7FCF33EE" w14:textId="77777777" w:rsidR="00DD7AE6" w:rsidRDefault="00DD7AE6">
      <w:pPr>
        <w:jc w:val="both"/>
        <w:rPr>
          <w:sz w:val="22"/>
          <w:szCs w:val="22"/>
        </w:rPr>
      </w:pPr>
    </w:p>
    <w:p w14:paraId="4B083975" w14:textId="77777777" w:rsidR="00DD7AE6" w:rsidRDefault="00A93D72">
      <w:pPr>
        <w:jc w:val="both"/>
        <w:rPr>
          <w:b/>
          <w:bCs/>
          <w:sz w:val="22"/>
          <w:szCs w:val="22"/>
        </w:rPr>
      </w:pPr>
      <w:r>
        <w:rPr>
          <w:b/>
          <w:bCs/>
          <w:sz w:val="22"/>
          <w:szCs w:val="22"/>
        </w:rPr>
        <w:t>17. DO RESTABELECIMENTO DO EQUILÍBRIO ECONÔMICO-FINANCEIRO</w:t>
      </w:r>
    </w:p>
    <w:p w14:paraId="15910B0F" w14:textId="77777777" w:rsidR="00DD7AE6" w:rsidRDefault="00A93D72">
      <w:pPr>
        <w:jc w:val="both"/>
        <w:rPr>
          <w:sz w:val="22"/>
          <w:szCs w:val="22"/>
        </w:rPr>
      </w:pPr>
      <w:r>
        <w:rPr>
          <w:sz w:val="22"/>
          <w:szCs w:val="22"/>
        </w:rPr>
        <w:t>17.1. Nos termos do art. 124 da Lei federal nº 14.133, de 2021, poderá ser reestabelecido o equilíbrio econômico-financeiro do contrato.</w:t>
      </w:r>
    </w:p>
    <w:p w14:paraId="7861F1D9" w14:textId="77777777" w:rsidR="00DD7AE6" w:rsidRDefault="00A93D72">
      <w:pPr>
        <w:jc w:val="both"/>
        <w:rPr>
          <w:sz w:val="22"/>
          <w:szCs w:val="22"/>
        </w:rPr>
      </w:pPr>
      <w:r>
        <w:rPr>
          <w:sz w:val="22"/>
          <w:szCs w:val="22"/>
        </w:rPr>
        <w:t>17.2. O prazo da Administração para resposta ao pedido de reequilíbrio econômico-financeiro será de 45 (quarenta e cinco) dias.</w:t>
      </w:r>
    </w:p>
    <w:p w14:paraId="608802E6" w14:textId="77777777" w:rsidR="00DD7AE6" w:rsidRDefault="00DD7AE6">
      <w:pPr>
        <w:jc w:val="both"/>
        <w:rPr>
          <w:sz w:val="22"/>
          <w:szCs w:val="22"/>
        </w:rPr>
      </w:pPr>
    </w:p>
    <w:p w14:paraId="5CE40F24" w14:textId="77777777" w:rsidR="00DD7AE6" w:rsidRDefault="00A93D72">
      <w:pPr>
        <w:jc w:val="both"/>
        <w:rPr>
          <w:b/>
          <w:bCs/>
          <w:sz w:val="22"/>
          <w:szCs w:val="22"/>
        </w:rPr>
      </w:pPr>
      <w:r>
        <w:rPr>
          <w:b/>
          <w:bCs/>
          <w:sz w:val="22"/>
          <w:szCs w:val="22"/>
        </w:rPr>
        <w:lastRenderedPageBreak/>
        <w:t>18. DA GARANTIA DE EXECUÇÃO</w:t>
      </w:r>
    </w:p>
    <w:p w14:paraId="3425ACE6" w14:textId="77777777" w:rsidR="00DD7AE6" w:rsidRDefault="00A93D72">
      <w:pPr>
        <w:jc w:val="both"/>
        <w:rPr>
          <w:sz w:val="22"/>
          <w:szCs w:val="22"/>
        </w:rPr>
      </w:pPr>
      <w:r>
        <w:rPr>
          <w:sz w:val="22"/>
          <w:szCs w:val="22"/>
        </w:rPr>
        <w:t>18.1. Não haverá exigência de garantia de execução para a presente contratação.</w:t>
      </w:r>
    </w:p>
    <w:p w14:paraId="2466BEB6" w14:textId="77777777" w:rsidR="00DD7AE6" w:rsidRDefault="00DD7AE6">
      <w:pPr>
        <w:jc w:val="both"/>
        <w:rPr>
          <w:sz w:val="22"/>
          <w:szCs w:val="22"/>
        </w:rPr>
      </w:pPr>
    </w:p>
    <w:p w14:paraId="14AF06B7" w14:textId="77777777" w:rsidR="00DD7AE6" w:rsidRDefault="00A93D72">
      <w:pPr>
        <w:jc w:val="both"/>
        <w:rPr>
          <w:b/>
          <w:bCs/>
          <w:sz w:val="22"/>
          <w:szCs w:val="22"/>
        </w:rPr>
      </w:pPr>
      <w:r>
        <w:rPr>
          <w:b/>
          <w:bCs/>
          <w:sz w:val="22"/>
          <w:szCs w:val="22"/>
        </w:rPr>
        <w:t>19. DA EXTINÇÃO DO CONTRATO</w:t>
      </w:r>
    </w:p>
    <w:p w14:paraId="19A14F9B" w14:textId="77777777" w:rsidR="00DD7AE6" w:rsidRDefault="00A93D72">
      <w:pPr>
        <w:jc w:val="both"/>
        <w:rPr>
          <w:sz w:val="22"/>
          <w:szCs w:val="22"/>
        </w:rPr>
      </w:pPr>
      <w:r>
        <w:rPr>
          <w:sz w:val="22"/>
          <w:szCs w:val="22"/>
        </w:rPr>
        <w:t>19.1. O contrato será extinto, desde que formalmente motivado e assegurados o contraditório e a ampla defesa, nas hipóteses e circunstâncias previstas no art. 137 e seguintes da Lei federal nº 14.133, de 2021.</w:t>
      </w:r>
    </w:p>
    <w:p w14:paraId="5C77BED4" w14:textId="77777777" w:rsidR="00DD7AE6" w:rsidRDefault="00A93D72">
      <w:pPr>
        <w:jc w:val="both"/>
        <w:rPr>
          <w:sz w:val="22"/>
          <w:szCs w:val="22"/>
        </w:rPr>
      </w:pPr>
      <w:r>
        <w:rPr>
          <w:sz w:val="22"/>
          <w:szCs w:val="22"/>
        </w:rPr>
        <w:t>19.2. A CONTRATANTE reterá os créditos da CONTRATADA até o limite do valor dos prejuízos causados ou em face ao cumprimento irregular do avençado para a plena indenização do erário, além das demais sanções estabelecidas neste edital, no contrato e na legislação em vigor.</w:t>
      </w:r>
    </w:p>
    <w:p w14:paraId="78E0BCD4" w14:textId="77777777" w:rsidR="00DD7AE6" w:rsidRDefault="00DD7AE6">
      <w:pPr>
        <w:jc w:val="both"/>
        <w:rPr>
          <w:sz w:val="22"/>
          <w:szCs w:val="22"/>
        </w:rPr>
      </w:pPr>
    </w:p>
    <w:p w14:paraId="60B90DD8" w14:textId="77777777" w:rsidR="00DD7AE6" w:rsidRDefault="00A93D72">
      <w:pPr>
        <w:jc w:val="both"/>
        <w:rPr>
          <w:b/>
          <w:bCs/>
          <w:sz w:val="22"/>
          <w:szCs w:val="22"/>
        </w:rPr>
      </w:pPr>
      <w:r>
        <w:rPr>
          <w:b/>
          <w:bCs/>
          <w:sz w:val="22"/>
          <w:szCs w:val="22"/>
        </w:rPr>
        <w:t>20. DAS INFRAÇÕES ADMINISTRATIVAS E DAS SANÇÕES</w:t>
      </w:r>
    </w:p>
    <w:p w14:paraId="365508FC" w14:textId="77777777" w:rsidR="00DD7AE6" w:rsidRDefault="00A93D72">
      <w:pPr>
        <w:jc w:val="both"/>
        <w:rPr>
          <w:sz w:val="22"/>
          <w:szCs w:val="22"/>
        </w:rPr>
      </w:pPr>
      <w:r>
        <w:rPr>
          <w:sz w:val="22"/>
          <w:szCs w:val="22"/>
        </w:rPr>
        <w:t>20.1. Em caso de infrações administrativas, nos termos do art. 155 da Lei federal nº 14.133, de 2021, estará a CONTRATADA sujeita às seguintes sanções administrativas, com fulcro no art. 156 e seguintes da referida lei:</w:t>
      </w:r>
    </w:p>
    <w:p w14:paraId="77468C80" w14:textId="77777777" w:rsidR="00DD7AE6" w:rsidRDefault="00A93D72">
      <w:pPr>
        <w:jc w:val="both"/>
        <w:rPr>
          <w:sz w:val="22"/>
          <w:szCs w:val="22"/>
        </w:rPr>
      </w:pPr>
      <w:r>
        <w:rPr>
          <w:sz w:val="22"/>
          <w:szCs w:val="22"/>
        </w:rPr>
        <w:t>20.1.1. Advertência;</w:t>
      </w:r>
    </w:p>
    <w:p w14:paraId="68890C59" w14:textId="77777777" w:rsidR="00DD7AE6" w:rsidRDefault="00A93D72">
      <w:pPr>
        <w:jc w:val="both"/>
        <w:rPr>
          <w:sz w:val="22"/>
          <w:szCs w:val="22"/>
        </w:rPr>
      </w:pPr>
      <w:r>
        <w:rPr>
          <w:sz w:val="22"/>
          <w:szCs w:val="22"/>
        </w:rPr>
        <w:t>20.1.2. Multa:</w:t>
      </w:r>
    </w:p>
    <w:p w14:paraId="6CABAA4A" w14:textId="77777777" w:rsidR="00DD7AE6" w:rsidRDefault="00A93D72">
      <w:pPr>
        <w:jc w:val="both"/>
        <w:rPr>
          <w:sz w:val="22"/>
          <w:szCs w:val="22"/>
        </w:rPr>
      </w:pPr>
      <w:r>
        <w:rPr>
          <w:sz w:val="22"/>
          <w:szCs w:val="22"/>
        </w:rPr>
        <w:t>a) de 0,5% (zero vírgula cinco por cento) por dia de atraso na entrega do objeto, calculado sobre o valor correspondente à parte inadimplente, até o limite de 10% (dez por cento), contado em dias corridos, a partir do dia seguinte ao do vencimento do prazo de entrega;</w:t>
      </w:r>
    </w:p>
    <w:p w14:paraId="10B0D1AC" w14:textId="77777777" w:rsidR="00DD7AE6" w:rsidRDefault="00A93D72">
      <w:pPr>
        <w:jc w:val="both"/>
        <w:rPr>
          <w:sz w:val="22"/>
          <w:szCs w:val="22"/>
        </w:rPr>
      </w:pPr>
      <w:r>
        <w:rPr>
          <w:sz w:val="22"/>
          <w:szCs w:val="22"/>
        </w:rPr>
        <w:t>b) de 20% (vinte por cento) em caso de não entrega do objeto ou extinção contratual, por culpa da CONTRATADA, calculado sobre a parte inadimplente;</w:t>
      </w:r>
    </w:p>
    <w:p w14:paraId="6A685F77" w14:textId="77777777" w:rsidR="00DD7AE6" w:rsidRDefault="00A93D72">
      <w:pPr>
        <w:jc w:val="both"/>
      </w:pPr>
      <w:r>
        <w:rPr>
          <w:b/>
          <w:bCs/>
          <w:sz w:val="22"/>
          <w:szCs w:val="22"/>
        </w:rPr>
        <w:t xml:space="preserve">c) </w:t>
      </w:r>
      <w:r>
        <w:rPr>
          <w:sz w:val="22"/>
          <w:szCs w:val="22"/>
        </w:rPr>
        <w:t>de até 30% (trinta por cento), calculado sobre o valor do contrato, pelo descumprimento de qualquer cláusula, ressalvado o disposto nas alíneas “a” e “b” desta cláusula.</w:t>
      </w:r>
    </w:p>
    <w:p w14:paraId="412349F9" w14:textId="77777777" w:rsidR="00DD7AE6" w:rsidRDefault="00A93D72">
      <w:pPr>
        <w:jc w:val="both"/>
        <w:rPr>
          <w:b/>
          <w:bCs/>
          <w:sz w:val="22"/>
          <w:szCs w:val="22"/>
        </w:rPr>
      </w:pPr>
      <w:r>
        <w:rPr>
          <w:b/>
          <w:bCs/>
          <w:sz w:val="22"/>
          <w:szCs w:val="22"/>
        </w:rPr>
        <w:t>20.1.3. Impedimento de licitar e de contratar;</w:t>
      </w:r>
    </w:p>
    <w:p w14:paraId="01D9A4F6" w14:textId="77777777" w:rsidR="00DD7AE6" w:rsidRDefault="00A93D72">
      <w:pPr>
        <w:jc w:val="both"/>
        <w:rPr>
          <w:b/>
          <w:bCs/>
          <w:sz w:val="22"/>
          <w:szCs w:val="22"/>
        </w:rPr>
      </w:pPr>
      <w:r>
        <w:rPr>
          <w:b/>
          <w:bCs/>
          <w:sz w:val="22"/>
          <w:szCs w:val="22"/>
        </w:rPr>
        <w:t>20.1.4. Declaração de inidoneidade para licitar ou contratar.</w:t>
      </w:r>
    </w:p>
    <w:p w14:paraId="159A1A22" w14:textId="77777777" w:rsidR="00DD7AE6" w:rsidRDefault="00A93D72">
      <w:pPr>
        <w:jc w:val="both"/>
      </w:pPr>
      <w:r>
        <w:rPr>
          <w:b/>
          <w:bCs/>
          <w:sz w:val="22"/>
          <w:szCs w:val="22"/>
        </w:rPr>
        <w:t xml:space="preserve">20.2. </w:t>
      </w:r>
      <w:r>
        <w:rPr>
          <w:sz w:val="22"/>
          <w:szCs w:val="22"/>
        </w:rPr>
        <w:t xml:space="preserve">Em qualquer hipótese, para a aplicação de sanções administrativas, a </w:t>
      </w:r>
      <w:r>
        <w:rPr>
          <w:b/>
          <w:bCs/>
          <w:sz w:val="22"/>
          <w:szCs w:val="22"/>
        </w:rPr>
        <w:t xml:space="preserve">CONTRATANTE </w:t>
      </w:r>
      <w:r>
        <w:rPr>
          <w:sz w:val="22"/>
          <w:szCs w:val="22"/>
        </w:rPr>
        <w:t xml:space="preserve">deverá (i) assegurar à </w:t>
      </w:r>
      <w:r>
        <w:rPr>
          <w:b/>
          <w:bCs/>
          <w:sz w:val="22"/>
          <w:szCs w:val="22"/>
        </w:rPr>
        <w:t xml:space="preserve">CONTRATADA </w:t>
      </w:r>
      <w:r>
        <w:rPr>
          <w:sz w:val="22"/>
          <w:szCs w:val="22"/>
        </w:rPr>
        <w:t>o contraditório e a ampla defesa; (</w:t>
      </w:r>
      <w:proofErr w:type="spellStart"/>
      <w:r>
        <w:rPr>
          <w:sz w:val="22"/>
          <w:szCs w:val="22"/>
        </w:rPr>
        <w:t>ii</w:t>
      </w:r>
      <w:proofErr w:type="spellEnd"/>
      <w:r>
        <w:rPr>
          <w:sz w:val="22"/>
          <w:szCs w:val="22"/>
        </w:rPr>
        <w:t>) considerar a natureza e a gravidade da infração cometida; (</w:t>
      </w:r>
      <w:proofErr w:type="spellStart"/>
      <w:r>
        <w:rPr>
          <w:sz w:val="22"/>
          <w:szCs w:val="22"/>
        </w:rPr>
        <w:t>iii</w:t>
      </w:r>
      <w:proofErr w:type="spellEnd"/>
      <w:r>
        <w:rPr>
          <w:sz w:val="22"/>
          <w:szCs w:val="22"/>
        </w:rPr>
        <w:t>) observar as peculiaridades do caso concreto, as circunstâncias agravantes ou atenuantes e os danos que as infrações resultarem à Administração Pública; e (</w:t>
      </w:r>
      <w:proofErr w:type="spellStart"/>
      <w:r>
        <w:rPr>
          <w:sz w:val="22"/>
          <w:szCs w:val="22"/>
        </w:rPr>
        <w:t>iv</w:t>
      </w:r>
      <w:proofErr w:type="spellEnd"/>
      <w:r>
        <w:rPr>
          <w:sz w:val="22"/>
          <w:szCs w:val="22"/>
        </w:rPr>
        <w:t>) considerar a implantação ou o aperfeiçoamento de programa de integridade, conforme normas e orientações dos órgãos de controle.</w:t>
      </w:r>
    </w:p>
    <w:p w14:paraId="53E936A3" w14:textId="77777777" w:rsidR="00DD7AE6" w:rsidRDefault="00A93D72">
      <w:pPr>
        <w:jc w:val="both"/>
      </w:pPr>
      <w:r>
        <w:rPr>
          <w:b/>
          <w:bCs/>
          <w:sz w:val="22"/>
          <w:szCs w:val="22"/>
        </w:rPr>
        <w:t xml:space="preserve">20.3. </w:t>
      </w:r>
      <w:r>
        <w:rPr>
          <w:sz w:val="22"/>
          <w:szCs w:val="22"/>
        </w:rPr>
        <w:t xml:space="preserve">As sanções aplicadas serão registradas no cadastro da </w:t>
      </w:r>
      <w:r>
        <w:rPr>
          <w:b/>
          <w:bCs/>
          <w:sz w:val="22"/>
          <w:szCs w:val="22"/>
        </w:rPr>
        <w:t>CONTRATADA</w:t>
      </w:r>
      <w:r>
        <w:rPr>
          <w:sz w:val="22"/>
          <w:szCs w:val="22"/>
        </w:rPr>
        <w:t>.</w:t>
      </w:r>
    </w:p>
    <w:p w14:paraId="34E1E31B" w14:textId="77777777" w:rsidR="00DD7AE6" w:rsidRDefault="00A93D72">
      <w:pPr>
        <w:jc w:val="both"/>
      </w:pPr>
      <w:r>
        <w:rPr>
          <w:b/>
          <w:bCs/>
          <w:sz w:val="22"/>
          <w:szCs w:val="22"/>
        </w:rPr>
        <w:t xml:space="preserve">20.4. </w:t>
      </w:r>
      <w:r>
        <w:rPr>
          <w:sz w:val="22"/>
          <w:szCs w:val="22"/>
        </w:rPr>
        <w:t xml:space="preserve">Nenhum pagamento será realizado à </w:t>
      </w:r>
      <w:r>
        <w:rPr>
          <w:b/>
          <w:bCs/>
          <w:sz w:val="22"/>
          <w:szCs w:val="22"/>
        </w:rPr>
        <w:t xml:space="preserve">CONTRATADA </w:t>
      </w:r>
      <w:r>
        <w:rPr>
          <w:sz w:val="22"/>
          <w:szCs w:val="22"/>
        </w:rPr>
        <w:t>enquanto pendente de liquidação qualquer obrigação financeira que lhe for imposta em virtude de penalidade ou inadimplência contratual.</w:t>
      </w:r>
    </w:p>
    <w:p w14:paraId="58D25F1E" w14:textId="77777777" w:rsidR="00DD7AE6" w:rsidRDefault="00DD7AE6">
      <w:pPr>
        <w:jc w:val="both"/>
        <w:rPr>
          <w:sz w:val="22"/>
          <w:szCs w:val="22"/>
        </w:rPr>
      </w:pPr>
    </w:p>
    <w:p w14:paraId="1997F9B6" w14:textId="77777777" w:rsidR="00DD7AE6" w:rsidRDefault="00DD7AE6">
      <w:pPr>
        <w:jc w:val="both"/>
        <w:rPr>
          <w:color w:val="000000"/>
          <w:sz w:val="22"/>
          <w:szCs w:val="22"/>
        </w:rPr>
      </w:pPr>
    </w:p>
    <w:p w14:paraId="76537F99" w14:textId="77777777" w:rsidR="00DD7AE6" w:rsidRDefault="00A93D72">
      <w:pPr>
        <w:jc w:val="both"/>
        <w:rPr>
          <w:b/>
          <w:bCs/>
          <w:color w:val="000000"/>
          <w:sz w:val="22"/>
          <w:szCs w:val="22"/>
        </w:rPr>
      </w:pPr>
      <w:r>
        <w:rPr>
          <w:b/>
          <w:bCs/>
          <w:color w:val="000000"/>
          <w:sz w:val="22"/>
          <w:szCs w:val="22"/>
        </w:rPr>
        <w:t>21. DO PAGAMENTO</w:t>
      </w:r>
    </w:p>
    <w:p w14:paraId="7C531188" w14:textId="77777777" w:rsidR="00DD7AE6" w:rsidRDefault="00A93D72">
      <w:pPr>
        <w:jc w:val="both"/>
        <w:rPr>
          <w:color w:val="000000"/>
          <w:sz w:val="22"/>
          <w:szCs w:val="22"/>
        </w:rPr>
      </w:pPr>
      <w:r>
        <w:rPr>
          <w:color w:val="000000"/>
          <w:sz w:val="22"/>
          <w:szCs w:val="22"/>
        </w:rPr>
        <w:t>21.1. O pagamento será realizado em até 30 dias após a emissão da nota fiscal / fatura;</w:t>
      </w:r>
    </w:p>
    <w:p w14:paraId="19D47F7A" w14:textId="77777777" w:rsidR="00DD7AE6" w:rsidRDefault="00A93D72">
      <w:pPr>
        <w:jc w:val="both"/>
        <w:rPr>
          <w:color w:val="000000"/>
          <w:sz w:val="22"/>
          <w:szCs w:val="22"/>
        </w:rPr>
      </w:pPr>
      <w:r>
        <w:rPr>
          <w:color w:val="000000"/>
          <w:sz w:val="22"/>
          <w:szCs w:val="22"/>
        </w:rPr>
        <w:t xml:space="preserve">21.2. Para o pagamento ser liberado, devem ser apresentadas: </w:t>
      </w:r>
    </w:p>
    <w:p w14:paraId="082B228C" w14:textId="77777777" w:rsidR="00DD7AE6" w:rsidRDefault="00A93D72">
      <w:pPr>
        <w:jc w:val="both"/>
        <w:rPr>
          <w:color w:val="000000"/>
          <w:sz w:val="22"/>
          <w:szCs w:val="22"/>
        </w:rPr>
      </w:pPr>
      <w:r>
        <w:rPr>
          <w:color w:val="000000"/>
          <w:sz w:val="22"/>
          <w:szCs w:val="22"/>
        </w:rPr>
        <w:t xml:space="preserve">a) Certidão negativa do Estado de Santa Catarina e, se for o caso, do Estado onde estiver sediada a empresa; </w:t>
      </w:r>
    </w:p>
    <w:p w14:paraId="79D90350" w14:textId="77777777" w:rsidR="00DD7AE6" w:rsidRDefault="00A93D72">
      <w:pPr>
        <w:jc w:val="both"/>
        <w:rPr>
          <w:color w:val="000000"/>
          <w:sz w:val="22"/>
          <w:szCs w:val="22"/>
        </w:rPr>
      </w:pPr>
      <w:r>
        <w:rPr>
          <w:color w:val="000000"/>
          <w:sz w:val="22"/>
          <w:szCs w:val="22"/>
        </w:rPr>
        <w:t xml:space="preserve">b) Certidão negativa de débitos federal, municipal, perante a Justiça do Trabalho e o INSS; e </w:t>
      </w:r>
    </w:p>
    <w:p w14:paraId="15610595" w14:textId="77777777" w:rsidR="00DD7AE6" w:rsidRDefault="00A93D72">
      <w:pPr>
        <w:jc w:val="both"/>
        <w:rPr>
          <w:color w:val="000000"/>
          <w:sz w:val="22"/>
          <w:szCs w:val="22"/>
        </w:rPr>
      </w:pPr>
      <w:r>
        <w:rPr>
          <w:color w:val="000000"/>
          <w:sz w:val="22"/>
          <w:szCs w:val="22"/>
        </w:rPr>
        <w:t>c) Certidão de regularidade do Fundo de Garantia por Tempo de Serviço (FGTS).</w:t>
      </w:r>
    </w:p>
    <w:p w14:paraId="461FDFCC" w14:textId="77777777" w:rsidR="00DD7AE6" w:rsidRDefault="00DD7AE6">
      <w:pPr>
        <w:jc w:val="both"/>
        <w:rPr>
          <w:color w:val="000000"/>
          <w:sz w:val="22"/>
          <w:szCs w:val="22"/>
        </w:rPr>
      </w:pPr>
    </w:p>
    <w:p w14:paraId="4FD97791" w14:textId="77777777" w:rsidR="00DD7AE6" w:rsidRDefault="00A93D72">
      <w:pPr>
        <w:jc w:val="both"/>
        <w:rPr>
          <w:b/>
          <w:bCs/>
          <w:sz w:val="22"/>
          <w:szCs w:val="22"/>
        </w:rPr>
      </w:pPr>
      <w:r>
        <w:rPr>
          <w:b/>
          <w:bCs/>
          <w:sz w:val="22"/>
          <w:szCs w:val="22"/>
        </w:rPr>
        <w:t>22. DAS DISPOSIÇÕES FINAIS</w:t>
      </w:r>
    </w:p>
    <w:p w14:paraId="64CCC313" w14:textId="77777777" w:rsidR="00DD7AE6" w:rsidRPr="0061181C" w:rsidRDefault="00A93D72">
      <w:pPr>
        <w:jc w:val="both"/>
      </w:pPr>
      <w:r>
        <w:rPr>
          <w:sz w:val="22"/>
          <w:szCs w:val="22"/>
        </w:rPr>
        <w:t xml:space="preserve">22.1. Pedidos de esclarecimento deverão ser enviados, em até 3 (três) dias úteis antes da abertura da sessão pública, exclusivamente por meio eletrônico, nos endereços disponíveis </w:t>
      </w:r>
      <w:r w:rsidRPr="0061181C">
        <w:rPr>
          <w:sz w:val="22"/>
          <w:szCs w:val="22"/>
        </w:rPr>
        <w:t>no www.portaldecompras.sc.gov.br.</w:t>
      </w:r>
    </w:p>
    <w:p w14:paraId="1E64A218" w14:textId="77777777" w:rsidR="00DD7AE6" w:rsidRDefault="00A93D72">
      <w:pPr>
        <w:jc w:val="both"/>
      </w:pPr>
      <w:r>
        <w:rPr>
          <w:sz w:val="22"/>
          <w:szCs w:val="22"/>
        </w:rPr>
        <w:t xml:space="preserve">22.2. A cópia deste edital poderá ser obtida nas seguintes páginas na internet: </w:t>
      </w:r>
      <w:hyperlink r:id="rId11" w:history="1">
        <w:r>
          <w:rPr>
            <w:rStyle w:val="Hyperlink"/>
            <w:sz w:val="22"/>
            <w:szCs w:val="22"/>
          </w:rPr>
          <w:t>https://www.cmf.sc.gov.br/</w:t>
        </w:r>
      </w:hyperlink>
      <w:r>
        <w:rPr>
          <w:sz w:val="22"/>
          <w:szCs w:val="22"/>
        </w:rPr>
        <w:t xml:space="preserve"> </w:t>
      </w:r>
    </w:p>
    <w:p w14:paraId="15AB45AB" w14:textId="77777777" w:rsidR="00DD7AE6" w:rsidRDefault="00A93D72">
      <w:pPr>
        <w:jc w:val="both"/>
        <w:rPr>
          <w:sz w:val="22"/>
          <w:szCs w:val="22"/>
        </w:rPr>
      </w:pPr>
      <w:r>
        <w:rPr>
          <w:sz w:val="22"/>
          <w:szCs w:val="22"/>
        </w:rPr>
        <w:t>22.3. Poderá o pregoeiro ou a autoridade superior, em qualquer fase desta licitação, promover diligência para esclarecer ou complementar a instrução do processo.</w:t>
      </w:r>
    </w:p>
    <w:p w14:paraId="669C6784" w14:textId="77777777" w:rsidR="00DD7AE6" w:rsidRDefault="00A93D72">
      <w:pPr>
        <w:jc w:val="both"/>
        <w:rPr>
          <w:sz w:val="22"/>
          <w:szCs w:val="22"/>
        </w:rPr>
      </w:pPr>
      <w:r>
        <w:rPr>
          <w:sz w:val="22"/>
          <w:szCs w:val="22"/>
        </w:rPr>
        <w:t>22.4. As normas disciplinadoras da licitação serão sempre interpretadas em favor da ampliação da disputa entre os participantes, desde que não comprometam o interesse público, o princípio da isonomia, a finalidade e a segurança da contratação.</w:t>
      </w:r>
    </w:p>
    <w:p w14:paraId="193C2E36" w14:textId="77777777" w:rsidR="00DD7AE6" w:rsidRDefault="00A93D72">
      <w:pPr>
        <w:jc w:val="both"/>
        <w:rPr>
          <w:sz w:val="22"/>
          <w:szCs w:val="22"/>
        </w:rPr>
      </w:pPr>
      <w:r>
        <w:rPr>
          <w:sz w:val="22"/>
          <w:szCs w:val="22"/>
        </w:rPr>
        <w:lastRenderedPageBreak/>
        <w:t>22.5. Não será permitida a subcontratação do objeto deste edital.</w:t>
      </w:r>
    </w:p>
    <w:p w14:paraId="34C59FBD" w14:textId="77777777" w:rsidR="00DD7AE6" w:rsidRDefault="00A93D72">
      <w:pPr>
        <w:jc w:val="both"/>
        <w:rPr>
          <w:sz w:val="22"/>
          <w:szCs w:val="22"/>
        </w:rPr>
      </w:pPr>
      <w:r>
        <w:rPr>
          <w:sz w:val="22"/>
          <w:szCs w:val="22"/>
        </w:rPr>
        <w:t>22.6. Este pregão poderá ser revogado com fundamento no interesse público decorrente de fato superveniente que justifique o ato, desde que devidamente comprovado; ou anulado por ilegalidade, de ofício ou por provocação de terceiros, desde que conste parecer escrito e devidamente fundamentado.</w:t>
      </w:r>
    </w:p>
    <w:p w14:paraId="1C8DF280" w14:textId="77777777" w:rsidR="00DD7AE6" w:rsidRDefault="00A93D72">
      <w:pPr>
        <w:jc w:val="both"/>
        <w:rPr>
          <w:sz w:val="22"/>
          <w:szCs w:val="22"/>
        </w:rPr>
      </w:pPr>
      <w:r>
        <w:rPr>
          <w:sz w:val="22"/>
          <w:szCs w:val="22"/>
        </w:rPr>
        <w:t xml:space="preserve">22.7. Até a abertura da sessão pública, este edital poderá ser alterado com fundamento no interesse público, de ofício ou decorrente de provocação de terceiros. </w:t>
      </w:r>
    </w:p>
    <w:p w14:paraId="0C9CCE01" w14:textId="77777777" w:rsidR="00DD7AE6" w:rsidRDefault="00A93D72">
      <w:pPr>
        <w:jc w:val="both"/>
        <w:rPr>
          <w:sz w:val="22"/>
          <w:szCs w:val="22"/>
        </w:rPr>
      </w:pPr>
      <w:r>
        <w:rPr>
          <w:sz w:val="22"/>
          <w:szCs w:val="22"/>
        </w:rPr>
        <w:t>22.8. As licitantes assumem os custos de preparação e de apresentação das propostas, de forma que a Administração não será responsável por eles, independentemente da condução ou do resultado do processo licitatório.</w:t>
      </w:r>
    </w:p>
    <w:p w14:paraId="7697A3FF" w14:textId="77777777" w:rsidR="00DD7AE6" w:rsidRDefault="00A93D72">
      <w:pPr>
        <w:jc w:val="both"/>
        <w:rPr>
          <w:sz w:val="22"/>
          <w:szCs w:val="22"/>
        </w:rPr>
      </w:pPr>
      <w:r>
        <w:rPr>
          <w:sz w:val="22"/>
          <w:szCs w:val="22"/>
        </w:rPr>
        <w:t>22.9. A contagem dos prazos estabelecidos neste edital dar-se-á excluindo o dia do início e incluindo o do vencimento. Na hipótese de os prazos iniciarem ou findarem em dias sem expediente na Administração, prorroga-se até o primeiro dia útil seguinte.</w:t>
      </w:r>
    </w:p>
    <w:p w14:paraId="327B7136" w14:textId="77777777" w:rsidR="00DD7AE6" w:rsidRDefault="00A93D72">
      <w:pPr>
        <w:jc w:val="both"/>
        <w:rPr>
          <w:sz w:val="22"/>
          <w:szCs w:val="22"/>
        </w:rPr>
      </w:pPr>
      <w:r>
        <w:rPr>
          <w:sz w:val="22"/>
          <w:szCs w:val="22"/>
        </w:rPr>
        <w:t>22.10. O desatendimento de exigências formais não essenciais não importará o afastamento da licitante, desde que seja possível o aproveitamento do ato, observados os princípios da isonomia e do interesse público.</w:t>
      </w:r>
    </w:p>
    <w:p w14:paraId="44B2FCF5" w14:textId="77777777" w:rsidR="00DD7AE6" w:rsidRDefault="00A93D72">
      <w:pPr>
        <w:jc w:val="both"/>
        <w:rPr>
          <w:sz w:val="22"/>
          <w:szCs w:val="22"/>
        </w:rPr>
      </w:pPr>
      <w:r>
        <w:rPr>
          <w:sz w:val="22"/>
          <w:szCs w:val="22"/>
        </w:rPr>
        <w:t xml:space="preserve">22.11. A participação na licitação implica automaticamente aceitação integral e irretratável dos termos e </w:t>
      </w:r>
      <w:proofErr w:type="spellStart"/>
      <w:r>
        <w:rPr>
          <w:sz w:val="22"/>
          <w:szCs w:val="22"/>
        </w:rPr>
        <w:t>conteúdos</w:t>
      </w:r>
      <w:proofErr w:type="spellEnd"/>
      <w:r>
        <w:rPr>
          <w:sz w:val="22"/>
          <w:szCs w:val="22"/>
        </w:rPr>
        <w:t xml:space="preserve"> deste edital e anexos; a observância dos preceitos legais e regulamentos em vigor; e a responsabilidade pela fidelidade e pela legitimidade das informações e dos documentos apresentados em qualquer fase da licitação.</w:t>
      </w:r>
    </w:p>
    <w:p w14:paraId="219F22C4" w14:textId="77777777" w:rsidR="00DD7AE6" w:rsidRDefault="00A93D72">
      <w:pPr>
        <w:jc w:val="both"/>
        <w:rPr>
          <w:sz w:val="22"/>
          <w:szCs w:val="22"/>
        </w:rPr>
      </w:pPr>
      <w:r>
        <w:rPr>
          <w:sz w:val="22"/>
          <w:szCs w:val="22"/>
        </w:rPr>
        <w:t>22.12. Em caso de divergência entre as disposições deste edital, dos anexos ou demais peças que compõem o processo administrativo, prevalecerão as do primeiro.</w:t>
      </w:r>
    </w:p>
    <w:p w14:paraId="710571EC" w14:textId="77777777" w:rsidR="00DD7AE6" w:rsidRDefault="00A93D72">
      <w:pPr>
        <w:jc w:val="both"/>
        <w:rPr>
          <w:sz w:val="22"/>
          <w:szCs w:val="22"/>
        </w:rPr>
      </w:pPr>
      <w:r>
        <w:rPr>
          <w:sz w:val="22"/>
          <w:szCs w:val="22"/>
        </w:rPr>
        <w:t>22.13. Na hipótese de necessidade de comunicação da CONTRATANTE com a CONTRATADA, o meio adotado será a correspondência eletrônica a ser enviada para o endereço eletrônico informado pela fornecedora</w:t>
      </w:r>
    </w:p>
    <w:p w14:paraId="78F057D4" w14:textId="77777777" w:rsidR="00DD7AE6" w:rsidRDefault="00A93D72">
      <w:pPr>
        <w:jc w:val="both"/>
        <w:rPr>
          <w:sz w:val="22"/>
          <w:szCs w:val="22"/>
        </w:rPr>
      </w:pPr>
      <w:r>
        <w:rPr>
          <w:sz w:val="22"/>
          <w:szCs w:val="22"/>
        </w:rPr>
        <w:t>22.14. Será concedido o prazo de 5 (cinco) dias para ciência da CONTRATADA, iniciando a contagem do prazo para cumprimento da diligência no 6º (sexto) dia quando não houver manifestação ou, da data da ciência expressa pela CONTRATADA, caso ocorra no interregno dos 5 (cinco) dias inicialmente estipulados.</w:t>
      </w:r>
    </w:p>
    <w:p w14:paraId="37664BD7" w14:textId="77777777" w:rsidR="00DD7AE6" w:rsidRDefault="00A93D72">
      <w:pPr>
        <w:jc w:val="both"/>
        <w:rPr>
          <w:sz w:val="22"/>
          <w:szCs w:val="22"/>
        </w:rPr>
      </w:pPr>
      <w:r>
        <w:rPr>
          <w:sz w:val="22"/>
          <w:szCs w:val="22"/>
        </w:rPr>
        <w:t>22.15. Fica eleito o Foro da Comarca da Capital do Estado de Santa Catarina, com prevalência sobre qualquer outro, por mais privilegiado que seja, para apreciação judicial de quaisquer questões resultantes deste edital.</w:t>
      </w:r>
    </w:p>
    <w:p w14:paraId="6A783944" w14:textId="77777777" w:rsidR="00DD7AE6" w:rsidRDefault="00DD7AE6">
      <w:pPr>
        <w:jc w:val="both"/>
        <w:rPr>
          <w:sz w:val="22"/>
          <w:szCs w:val="22"/>
        </w:rPr>
      </w:pPr>
    </w:p>
    <w:p w14:paraId="2139CE75" w14:textId="77777777" w:rsidR="00DD7AE6" w:rsidRDefault="00DD7AE6">
      <w:pPr>
        <w:jc w:val="both"/>
        <w:rPr>
          <w:sz w:val="22"/>
          <w:szCs w:val="22"/>
        </w:rPr>
      </w:pPr>
    </w:p>
    <w:p w14:paraId="41B20F6F" w14:textId="77777777" w:rsidR="00DD7AE6" w:rsidRDefault="00DD7AE6">
      <w:pPr>
        <w:jc w:val="both"/>
        <w:rPr>
          <w:sz w:val="22"/>
          <w:szCs w:val="22"/>
        </w:rPr>
      </w:pPr>
    </w:p>
    <w:p w14:paraId="6706E040" w14:textId="77777777" w:rsidR="00DD7AE6" w:rsidRDefault="00DD7AE6">
      <w:pPr>
        <w:jc w:val="center"/>
        <w:rPr>
          <w:bCs/>
          <w:sz w:val="22"/>
          <w:szCs w:val="22"/>
        </w:rPr>
      </w:pPr>
    </w:p>
    <w:p w14:paraId="0DD5E9AB" w14:textId="77777777" w:rsidR="00DD7AE6" w:rsidRDefault="00DD7AE6">
      <w:pPr>
        <w:jc w:val="center"/>
        <w:rPr>
          <w:bCs/>
          <w:sz w:val="22"/>
          <w:szCs w:val="22"/>
        </w:rPr>
      </w:pPr>
    </w:p>
    <w:p w14:paraId="6272069B" w14:textId="77777777" w:rsidR="00DD7AE6" w:rsidRDefault="00A93D72">
      <w:pPr>
        <w:jc w:val="center"/>
        <w:rPr>
          <w:bCs/>
          <w:sz w:val="22"/>
          <w:szCs w:val="22"/>
        </w:rPr>
      </w:pPr>
      <w:r>
        <w:rPr>
          <w:bCs/>
          <w:sz w:val="22"/>
          <w:szCs w:val="22"/>
        </w:rPr>
        <w:t xml:space="preserve">Florianópolis, </w:t>
      </w:r>
      <w:r w:rsidR="0061181C">
        <w:rPr>
          <w:bCs/>
          <w:sz w:val="22"/>
          <w:szCs w:val="22"/>
        </w:rPr>
        <w:t>00</w:t>
      </w:r>
      <w:r>
        <w:rPr>
          <w:bCs/>
          <w:sz w:val="22"/>
          <w:szCs w:val="22"/>
        </w:rPr>
        <w:t xml:space="preserve"> de novembro de 2024.</w:t>
      </w:r>
    </w:p>
    <w:p w14:paraId="4B745F12" w14:textId="77777777" w:rsidR="00DD7AE6" w:rsidRDefault="00DD7AE6">
      <w:pPr>
        <w:jc w:val="both"/>
        <w:rPr>
          <w:color w:val="000000"/>
          <w:sz w:val="22"/>
          <w:szCs w:val="22"/>
        </w:rPr>
      </w:pPr>
    </w:p>
    <w:p w14:paraId="4A700B8E" w14:textId="77777777" w:rsidR="00DD7AE6" w:rsidRDefault="00DD7AE6">
      <w:pPr>
        <w:jc w:val="both"/>
        <w:rPr>
          <w:color w:val="000000"/>
          <w:sz w:val="22"/>
          <w:szCs w:val="22"/>
        </w:rPr>
      </w:pPr>
    </w:p>
    <w:p w14:paraId="47783481" w14:textId="77777777" w:rsidR="00DD7AE6" w:rsidRDefault="00DD7AE6">
      <w:pPr>
        <w:jc w:val="both"/>
        <w:rPr>
          <w:color w:val="000000"/>
          <w:sz w:val="22"/>
          <w:szCs w:val="22"/>
        </w:rPr>
      </w:pPr>
    </w:p>
    <w:p w14:paraId="6983249C" w14:textId="77777777" w:rsidR="00DD7AE6" w:rsidRDefault="00DD7AE6">
      <w:pPr>
        <w:jc w:val="both"/>
        <w:rPr>
          <w:color w:val="000000"/>
          <w:sz w:val="22"/>
          <w:szCs w:val="22"/>
        </w:rPr>
      </w:pPr>
    </w:p>
    <w:p w14:paraId="67205627" w14:textId="77777777" w:rsidR="00DD7AE6" w:rsidRDefault="00DD7AE6">
      <w:pPr>
        <w:jc w:val="both"/>
        <w:rPr>
          <w:color w:val="000000"/>
          <w:sz w:val="22"/>
          <w:szCs w:val="22"/>
        </w:rPr>
      </w:pPr>
    </w:p>
    <w:p w14:paraId="5E95FC12" w14:textId="77777777" w:rsidR="00DD7AE6" w:rsidRDefault="00A93D72">
      <w:pPr>
        <w:jc w:val="center"/>
        <w:rPr>
          <w:color w:val="000000"/>
          <w:sz w:val="22"/>
          <w:szCs w:val="22"/>
        </w:rPr>
      </w:pPr>
      <w:r>
        <w:rPr>
          <w:color w:val="000000"/>
          <w:sz w:val="22"/>
          <w:szCs w:val="22"/>
        </w:rPr>
        <w:t>Sérgio Luiz de Souza</w:t>
      </w:r>
    </w:p>
    <w:p w14:paraId="3AF41994" w14:textId="77777777" w:rsidR="00DD7AE6" w:rsidRDefault="00A93D72">
      <w:pPr>
        <w:jc w:val="center"/>
        <w:rPr>
          <w:color w:val="000000"/>
          <w:sz w:val="22"/>
          <w:szCs w:val="22"/>
        </w:rPr>
      </w:pPr>
      <w:r>
        <w:rPr>
          <w:color w:val="000000"/>
          <w:sz w:val="22"/>
          <w:szCs w:val="22"/>
        </w:rPr>
        <w:t>Pregoeiro</w:t>
      </w:r>
    </w:p>
    <w:p w14:paraId="418610D7" w14:textId="77777777" w:rsidR="00DD7AE6" w:rsidRDefault="00A93D72">
      <w:pPr>
        <w:pageBreakBefore/>
        <w:jc w:val="center"/>
      </w:pPr>
      <w:r>
        <w:rPr>
          <w:b/>
          <w:color w:val="000000"/>
          <w:sz w:val="22"/>
          <w:szCs w:val="22"/>
          <w:u w:val="single"/>
        </w:rPr>
        <w:lastRenderedPageBreak/>
        <w:t>ANEXO I</w:t>
      </w:r>
    </w:p>
    <w:p w14:paraId="4F40EC49" w14:textId="77777777" w:rsidR="00DD7AE6" w:rsidRDefault="00DD7AE6">
      <w:pPr>
        <w:jc w:val="center"/>
        <w:rPr>
          <w:b/>
          <w:color w:val="000000"/>
          <w:sz w:val="22"/>
          <w:szCs w:val="22"/>
        </w:rPr>
      </w:pPr>
    </w:p>
    <w:p w14:paraId="08B580BE" w14:textId="77777777" w:rsidR="00DD7AE6" w:rsidRDefault="00A93D72">
      <w:pPr>
        <w:jc w:val="center"/>
        <w:rPr>
          <w:b/>
          <w:color w:val="000000"/>
          <w:sz w:val="22"/>
          <w:szCs w:val="22"/>
        </w:rPr>
      </w:pPr>
      <w:r>
        <w:rPr>
          <w:b/>
          <w:color w:val="000000"/>
          <w:sz w:val="22"/>
          <w:szCs w:val="22"/>
        </w:rPr>
        <w:t xml:space="preserve">PREGÃO ELETRÔNICO Nº </w:t>
      </w:r>
      <w:r w:rsidR="0061181C">
        <w:rPr>
          <w:b/>
          <w:color w:val="000000"/>
          <w:sz w:val="22"/>
          <w:szCs w:val="22"/>
        </w:rPr>
        <w:t>006</w:t>
      </w:r>
      <w:r>
        <w:rPr>
          <w:b/>
          <w:color w:val="000000"/>
          <w:sz w:val="22"/>
          <w:szCs w:val="22"/>
        </w:rPr>
        <w:t>/2024</w:t>
      </w:r>
    </w:p>
    <w:p w14:paraId="3618B2CB" w14:textId="77777777" w:rsidR="0061181C" w:rsidRDefault="0061181C">
      <w:pPr>
        <w:jc w:val="center"/>
        <w:rPr>
          <w:b/>
          <w:sz w:val="24"/>
          <w:szCs w:val="24"/>
        </w:rPr>
      </w:pPr>
    </w:p>
    <w:p w14:paraId="6C8FF14E" w14:textId="77777777" w:rsidR="00DD7AE6" w:rsidRDefault="00A93D72">
      <w:pPr>
        <w:jc w:val="center"/>
        <w:rPr>
          <w:b/>
          <w:sz w:val="24"/>
          <w:szCs w:val="24"/>
        </w:rPr>
      </w:pPr>
      <w:r>
        <w:rPr>
          <w:b/>
          <w:sz w:val="24"/>
          <w:szCs w:val="24"/>
        </w:rPr>
        <w:t>TERMO DE REFERÊNCIA</w:t>
      </w:r>
    </w:p>
    <w:p w14:paraId="69293C30" w14:textId="77777777" w:rsidR="00DD7AE6" w:rsidRDefault="00DD7AE6">
      <w:pPr>
        <w:jc w:val="both"/>
        <w:rPr>
          <w:b/>
        </w:rPr>
      </w:pPr>
    </w:p>
    <w:p w14:paraId="6DF6EB34" w14:textId="77777777" w:rsidR="00DD7AE6" w:rsidRDefault="00A93D72">
      <w:pPr>
        <w:pStyle w:val="PargrafodaLista"/>
        <w:numPr>
          <w:ilvl w:val="0"/>
          <w:numId w:val="5"/>
        </w:numPr>
        <w:spacing w:line="251" w:lineRule="auto"/>
        <w:jc w:val="both"/>
        <w:rPr>
          <w:b/>
        </w:rPr>
      </w:pPr>
      <w:r>
        <w:rPr>
          <w:b/>
        </w:rPr>
        <w:t>DO OBJETO</w:t>
      </w:r>
    </w:p>
    <w:p w14:paraId="34AA2E11" w14:textId="77777777" w:rsidR="00DD7AE6" w:rsidRDefault="00A93D72">
      <w:pPr>
        <w:ind w:left="360"/>
        <w:jc w:val="both"/>
      </w:pPr>
      <w:r>
        <w:t>O objeto da presente licitação é a escolha da proposta mais vantajosa para a aquisição de materiais de áudio, vídeo e foto, para manter a qualidade das transmissões ao vivo, gravações de eventos e registros fotográficos para suprir as demandas da TV Câmara, conforme condições, quantidades e exigências estabelecidas neste Termo de Referência.</w:t>
      </w:r>
    </w:p>
    <w:p w14:paraId="7FB60588" w14:textId="77777777" w:rsidR="00DD7AE6" w:rsidRDefault="00DD7AE6">
      <w:pPr>
        <w:ind w:left="360"/>
        <w:jc w:val="both"/>
      </w:pPr>
    </w:p>
    <w:tbl>
      <w:tblPr>
        <w:tblW w:w="10635" w:type="dxa"/>
        <w:tblInd w:w="-856" w:type="dxa"/>
        <w:tblCellMar>
          <w:left w:w="10" w:type="dxa"/>
          <w:right w:w="10" w:type="dxa"/>
        </w:tblCellMar>
        <w:tblLook w:val="0000" w:firstRow="0" w:lastRow="0" w:firstColumn="0" w:lastColumn="0" w:noHBand="0" w:noVBand="0"/>
      </w:tblPr>
      <w:tblGrid>
        <w:gridCol w:w="851"/>
        <w:gridCol w:w="1496"/>
        <w:gridCol w:w="4774"/>
        <w:gridCol w:w="1243"/>
        <w:gridCol w:w="1240"/>
        <w:gridCol w:w="1031"/>
      </w:tblGrid>
      <w:tr w:rsidR="00DD7AE6" w14:paraId="46F3969E" w14:textId="77777777">
        <w:trPr>
          <w:trHeight w:val="288"/>
        </w:trPr>
        <w:tc>
          <w:tcPr>
            <w:tcW w:w="8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04FF3DED" w14:textId="77777777" w:rsidR="00DD7AE6" w:rsidRDefault="00A93D72">
            <w:pPr>
              <w:suppressAutoHyphens w:val="0"/>
              <w:jc w:val="center"/>
              <w:rPr>
                <w:rFonts w:cs="Calibri"/>
              </w:rPr>
            </w:pPr>
            <w:r>
              <w:rPr>
                <w:rFonts w:cs="Calibri"/>
              </w:rPr>
              <w:t> </w:t>
            </w:r>
          </w:p>
        </w:tc>
        <w:tc>
          <w:tcPr>
            <w:tcW w:w="136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EF768F7" w14:textId="77777777" w:rsidR="00DD7AE6" w:rsidRDefault="00A93D72">
            <w:pPr>
              <w:suppressAutoHyphens w:val="0"/>
              <w:jc w:val="center"/>
              <w:rPr>
                <w:rFonts w:cs="Calibri"/>
                <w:b/>
                <w:bCs/>
              </w:rPr>
            </w:pPr>
            <w:r>
              <w:rPr>
                <w:rFonts w:cs="Calibri"/>
                <w:b/>
                <w:bCs/>
              </w:rPr>
              <w:t> </w:t>
            </w:r>
          </w:p>
        </w:tc>
        <w:tc>
          <w:tcPr>
            <w:tcW w:w="4910"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482AA98" w14:textId="77777777" w:rsidR="00DD7AE6" w:rsidRDefault="00A93D72">
            <w:pPr>
              <w:suppressAutoHyphens w:val="0"/>
              <w:jc w:val="center"/>
              <w:rPr>
                <w:rFonts w:cs="Calibri"/>
                <w:b/>
                <w:bCs/>
              </w:rPr>
            </w:pPr>
            <w:r>
              <w:rPr>
                <w:rFonts w:cs="Calibri"/>
                <w:b/>
                <w:bCs/>
              </w:rPr>
              <w:t>Descrição</w:t>
            </w:r>
          </w:p>
        </w:tc>
        <w:tc>
          <w:tcPr>
            <w:tcW w:w="1243"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23D73B0C" w14:textId="77777777" w:rsidR="00DD7AE6" w:rsidRDefault="00A93D72">
            <w:pPr>
              <w:suppressAutoHyphens w:val="0"/>
              <w:jc w:val="center"/>
              <w:rPr>
                <w:rFonts w:cs="Calibri"/>
              </w:rPr>
            </w:pPr>
            <w:r>
              <w:rPr>
                <w:rFonts w:cs="Calibri"/>
              </w:rPr>
              <w:t>QTDADE</w:t>
            </w:r>
          </w:p>
        </w:tc>
        <w:tc>
          <w:tcPr>
            <w:tcW w:w="124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13010D2F" w14:textId="77777777" w:rsidR="00DD7AE6" w:rsidRDefault="00A93D72">
            <w:pPr>
              <w:suppressAutoHyphens w:val="0"/>
              <w:jc w:val="center"/>
              <w:rPr>
                <w:rFonts w:cs="Calibri"/>
              </w:rPr>
            </w:pPr>
            <w:r>
              <w:rPr>
                <w:rFonts w:cs="Calibri"/>
              </w:rPr>
              <w:t>VALOR UNIT</w:t>
            </w:r>
          </w:p>
        </w:tc>
        <w:tc>
          <w:tcPr>
            <w:tcW w:w="1031"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2A63850A" w14:textId="77777777" w:rsidR="00DD7AE6" w:rsidRDefault="00A93D72">
            <w:pPr>
              <w:suppressAutoHyphens w:val="0"/>
              <w:jc w:val="center"/>
              <w:rPr>
                <w:rFonts w:cs="Calibri"/>
              </w:rPr>
            </w:pPr>
            <w:r>
              <w:rPr>
                <w:rFonts w:cs="Calibri"/>
              </w:rPr>
              <w:t>VALOR TOTAL</w:t>
            </w:r>
          </w:p>
        </w:tc>
      </w:tr>
      <w:tr w:rsidR="00DD7AE6" w14:paraId="47CE7FB6" w14:textId="77777777">
        <w:trPr>
          <w:trHeight w:val="312"/>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09E5F7E7" w14:textId="77777777" w:rsidR="00DD7AE6" w:rsidRDefault="00A93D72">
            <w:pPr>
              <w:suppressAutoHyphens w:val="0"/>
              <w:jc w:val="center"/>
              <w:rPr>
                <w:rFonts w:cs="Calibri"/>
              </w:rPr>
            </w:pPr>
            <w:r>
              <w:rPr>
                <w:rFonts w:cs="Calibri"/>
              </w:rPr>
              <w:t> </w:t>
            </w:r>
          </w:p>
        </w:tc>
        <w:tc>
          <w:tcPr>
            <w:tcW w:w="136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6641DDA" w14:textId="77777777" w:rsidR="00DD7AE6" w:rsidRDefault="00A93D72">
            <w:pPr>
              <w:suppressAutoHyphens w:val="0"/>
              <w:jc w:val="center"/>
              <w:rPr>
                <w:rFonts w:cs="Calibri"/>
              </w:rPr>
            </w:pPr>
            <w:r>
              <w:rPr>
                <w:rFonts w:cs="Calibri"/>
              </w:rPr>
              <w:t> </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9DA123B" w14:textId="77777777" w:rsidR="00DD7AE6" w:rsidRDefault="00A93D72">
            <w:pPr>
              <w:suppressAutoHyphens w:val="0"/>
              <w:jc w:val="center"/>
              <w:rPr>
                <w:rFonts w:cs="Calibri"/>
                <w:b/>
                <w:bCs/>
                <w:sz w:val="24"/>
                <w:szCs w:val="24"/>
              </w:rPr>
            </w:pPr>
            <w:r>
              <w:rPr>
                <w:rFonts w:cs="Calibri"/>
                <w:b/>
                <w:bCs/>
                <w:sz w:val="24"/>
                <w:szCs w:val="24"/>
              </w:rPr>
              <w:t>LOTE 1</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1DFA39B4" w14:textId="77777777" w:rsidR="00DD7AE6" w:rsidRDefault="00A93D72">
            <w:pPr>
              <w:suppressAutoHyphens w:val="0"/>
              <w:jc w:val="center"/>
              <w:rPr>
                <w:rFonts w:cs="Calibri"/>
              </w:rPr>
            </w:pPr>
            <w:r>
              <w:rPr>
                <w:rFonts w:cs="Calibri"/>
              </w:rPr>
              <w:t> </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238460D2" w14:textId="77777777" w:rsidR="00DD7AE6" w:rsidRDefault="00A93D72">
            <w:pPr>
              <w:suppressAutoHyphens w:val="0"/>
              <w:jc w:val="center"/>
              <w:rPr>
                <w:rFonts w:cs="Calibri"/>
              </w:rPr>
            </w:pPr>
            <w:r>
              <w:rPr>
                <w:rFonts w:cs="Calibri"/>
              </w:rPr>
              <w:t> </w:t>
            </w:r>
          </w:p>
        </w:tc>
        <w:tc>
          <w:tcPr>
            <w:tcW w:w="1031"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28831522" w14:textId="77777777" w:rsidR="00DD7AE6" w:rsidRDefault="00A93D72">
            <w:pPr>
              <w:suppressAutoHyphens w:val="0"/>
              <w:jc w:val="center"/>
              <w:rPr>
                <w:rFonts w:cs="Calibri"/>
              </w:rPr>
            </w:pPr>
            <w:r>
              <w:rPr>
                <w:rFonts w:cs="Calibri"/>
              </w:rPr>
              <w:t> </w:t>
            </w:r>
          </w:p>
        </w:tc>
      </w:tr>
      <w:tr w:rsidR="00DD7AE6" w14:paraId="1AF808B2" w14:textId="77777777">
        <w:trPr>
          <w:trHeight w:val="3456"/>
        </w:trPr>
        <w:tc>
          <w:tcPr>
            <w:tcW w:w="85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8063219" w14:textId="77777777" w:rsidR="00DD7AE6" w:rsidRDefault="00A93D72">
            <w:pPr>
              <w:suppressAutoHyphens w:val="0"/>
              <w:jc w:val="center"/>
              <w:rPr>
                <w:rFonts w:cs="Calibri"/>
              </w:rPr>
            </w:pPr>
            <w:r>
              <w:rPr>
                <w:rFonts w:cs="Calibri"/>
              </w:rPr>
              <w:t>1</w:t>
            </w:r>
          </w:p>
        </w:tc>
        <w:tc>
          <w:tcPr>
            <w:tcW w:w="136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0BCBFC7" w14:textId="77777777" w:rsidR="00DD7AE6" w:rsidRDefault="00A93D72">
            <w:pPr>
              <w:suppressAutoHyphens w:val="0"/>
              <w:jc w:val="center"/>
              <w:rPr>
                <w:rFonts w:cs="Calibri"/>
              </w:rPr>
            </w:pPr>
            <w:r>
              <w:rPr>
                <w:rFonts w:cs="Calibri"/>
              </w:rPr>
              <w:t>microfones</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415EED6" w14:textId="77777777" w:rsidR="00DD7AE6" w:rsidRDefault="00A93D72">
            <w:pPr>
              <w:suppressAutoHyphens w:val="0"/>
              <w:rPr>
                <w:rFonts w:cs="Calibri"/>
              </w:rPr>
            </w:pPr>
            <w:r>
              <w:rPr>
                <w:rFonts w:cs="Calibri"/>
              </w:rPr>
              <w:t xml:space="preserve">Cápsulas: condensador, gradiente de pressão- Padrões de captação do som: </w:t>
            </w:r>
            <w:proofErr w:type="spellStart"/>
            <w:r>
              <w:rPr>
                <w:rFonts w:cs="Calibri"/>
              </w:rPr>
              <w:t>Cardióide</w:t>
            </w:r>
            <w:proofErr w:type="spellEnd"/>
            <w:r>
              <w:rPr>
                <w:rFonts w:cs="Calibri"/>
              </w:rPr>
              <w:t xml:space="preserve">, bidirecional, omnidirecional, estéreo- Resposta de </w:t>
            </w:r>
            <w:proofErr w:type="spellStart"/>
            <w:r>
              <w:rPr>
                <w:rFonts w:cs="Calibri"/>
              </w:rPr>
              <w:t>Freqüência</w:t>
            </w:r>
            <w:proofErr w:type="spellEnd"/>
            <w:r>
              <w:rPr>
                <w:rFonts w:cs="Calibri"/>
              </w:rPr>
              <w:t xml:space="preserve">: 20Hz - 20kHz- Taxa de amostragem: 48kHz- Taxa de bits: 16 bits- SPL máximo: 120dB (THD: 0,5% 1kHz)-Material do Compass: Alumínio forte- Gerenciamento de cabos: Gerenciamento de cabos de canal oculto- conexão: USB; Dimensões:- Impedância: &gt; 16 ohms- Alcance horizontal máximo: 32 "- Rotação: 360 grau Retenção máxima de peso: 1.08kg (incluindo microfone e suporte </w:t>
            </w:r>
            <w:proofErr w:type="spellStart"/>
            <w:r>
              <w:rPr>
                <w:rFonts w:cs="Calibri"/>
              </w:rPr>
              <w:t>Radius</w:t>
            </w:r>
            <w:proofErr w:type="spellEnd"/>
            <w:r>
              <w:rPr>
                <w:rFonts w:cs="Calibri"/>
              </w:rPr>
              <w:t xml:space="preserve"> III ) </w:t>
            </w:r>
            <w:proofErr w:type="spellStart"/>
            <w:r>
              <w:rPr>
                <w:rFonts w:cs="Calibri"/>
              </w:rPr>
              <w:t>Requesitos</w:t>
            </w:r>
            <w:proofErr w:type="spellEnd"/>
            <w:r>
              <w:rPr>
                <w:rFonts w:cs="Calibri"/>
              </w:rPr>
              <w:t xml:space="preserve"> do Sistema:- USB 1.1 / 2.0 / 3.0- Windows 7,8.1, ou 10- </w:t>
            </w:r>
            <w:proofErr w:type="spellStart"/>
            <w:r>
              <w:rPr>
                <w:rFonts w:cs="Calibri"/>
              </w:rPr>
              <w:t>macOS</w:t>
            </w:r>
            <w:proofErr w:type="spellEnd"/>
            <w:r>
              <w:rPr>
                <w:rFonts w:cs="Calibri"/>
              </w:rPr>
              <w:t xml:space="preserve"> 10.10 ou superior Recursos:- Seleção de múltiplos padrões - </w:t>
            </w:r>
            <w:proofErr w:type="spellStart"/>
            <w:r>
              <w:rPr>
                <w:rFonts w:cs="Calibri"/>
              </w:rPr>
              <w:t>cardióide</w:t>
            </w:r>
            <w:proofErr w:type="spellEnd"/>
            <w:r>
              <w:rPr>
                <w:rFonts w:cs="Calibri"/>
              </w:rPr>
              <w:t xml:space="preserve">, </w:t>
            </w:r>
            <w:proofErr w:type="spellStart"/>
            <w:r>
              <w:rPr>
                <w:rFonts w:cs="Calibri"/>
              </w:rPr>
              <w:t>bidirecional,omnidirecional</w:t>
            </w:r>
            <w:proofErr w:type="spellEnd"/>
            <w:r>
              <w:rPr>
                <w:rFonts w:cs="Calibri"/>
              </w:rPr>
              <w:t xml:space="preserve"> e estéreo- Botão mudo, saída de fone de ouvido com latência zero- Plug </w:t>
            </w:r>
            <w:proofErr w:type="spellStart"/>
            <w:r>
              <w:rPr>
                <w:rFonts w:cs="Calibri"/>
              </w:rPr>
              <w:t>and</w:t>
            </w:r>
            <w:proofErr w:type="spellEnd"/>
            <w:r>
              <w:rPr>
                <w:rFonts w:cs="Calibri"/>
              </w:rPr>
              <w:t xml:space="preserve"> play - compatível com Mac e PC- Dobradiças de fricção apertadas à mão para operação suave e silenciosa- Suporte </w:t>
            </w:r>
            <w:proofErr w:type="spellStart"/>
            <w:r>
              <w:rPr>
                <w:rFonts w:cs="Calibri"/>
              </w:rPr>
              <w:t>Radius</w:t>
            </w:r>
            <w:proofErr w:type="spellEnd"/>
            <w:r>
              <w:rPr>
                <w:rFonts w:cs="Calibri"/>
              </w:rPr>
              <w:t xml:space="preserve"> III </w:t>
            </w:r>
            <w:proofErr w:type="spellStart"/>
            <w:r>
              <w:rPr>
                <w:rFonts w:cs="Calibri"/>
              </w:rPr>
              <w:t>custom</w:t>
            </w:r>
            <w:proofErr w:type="spellEnd"/>
            <w:r>
              <w:rPr>
                <w:rFonts w:cs="Calibri"/>
              </w:rPr>
              <w:t xml:space="preserve"> que isola o </w:t>
            </w:r>
            <w:proofErr w:type="spellStart"/>
            <w:r>
              <w:rPr>
                <w:rFonts w:cs="Calibri"/>
              </w:rPr>
              <w:t>Yeti</w:t>
            </w:r>
            <w:proofErr w:type="spellEnd"/>
            <w:r>
              <w:rPr>
                <w:rFonts w:cs="Calibri"/>
              </w:rPr>
              <w:t xml:space="preserve"> de ruídos, choques e v</w:t>
            </w:r>
          </w:p>
        </w:tc>
        <w:tc>
          <w:tcPr>
            <w:tcW w:w="12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87874C4" w14:textId="77777777" w:rsidR="00DD7AE6" w:rsidRDefault="00A93D72">
            <w:pPr>
              <w:suppressAutoHyphens w:val="0"/>
              <w:jc w:val="center"/>
              <w:rPr>
                <w:rFonts w:cs="Calibri"/>
              </w:rPr>
            </w:pPr>
            <w:r>
              <w:rPr>
                <w:rFonts w:cs="Calibri"/>
              </w:rPr>
              <w:t>3</w:t>
            </w:r>
          </w:p>
        </w:tc>
        <w:tc>
          <w:tcPr>
            <w:tcW w:w="124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0244D29" w14:textId="77777777" w:rsidR="00DD7AE6" w:rsidRDefault="00A93D72">
            <w:pPr>
              <w:suppressAutoHyphens w:val="0"/>
              <w:jc w:val="center"/>
              <w:rPr>
                <w:rFonts w:cs="Calibri"/>
              </w:rPr>
            </w:pPr>
            <w:r>
              <w:rPr>
                <w:rFonts w:cs="Calibri"/>
              </w:rPr>
              <w:t>R$ 1.633,49</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BB0DC17" w14:textId="77777777" w:rsidR="00DD7AE6" w:rsidRDefault="00A93D72">
            <w:pPr>
              <w:suppressAutoHyphens w:val="0"/>
              <w:jc w:val="center"/>
              <w:rPr>
                <w:rFonts w:cs="Calibri"/>
              </w:rPr>
            </w:pPr>
            <w:r>
              <w:rPr>
                <w:rFonts w:cs="Calibri"/>
              </w:rPr>
              <w:t>R$ 4.900,47</w:t>
            </w:r>
          </w:p>
        </w:tc>
      </w:tr>
      <w:tr w:rsidR="00DD7AE6" w14:paraId="74024277" w14:textId="77777777">
        <w:trPr>
          <w:trHeight w:val="7008"/>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38724835" w14:textId="77777777" w:rsidR="00DD7AE6" w:rsidRDefault="00A93D72">
            <w:pPr>
              <w:suppressAutoHyphens w:val="0"/>
              <w:jc w:val="center"/>
              <w:rPr>
                <w:rFonts w:cs="Calibri"/>
              </w:rPr>
            </w:pPr>
            <w:r>
              <w:rPr>
                <w:rFonts w:cs="Calibri"/>
              </w:rPr>
              <w:lastRenderedPageBreak/>
              <w:t>2</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1348E2A6" w14:textId="77777777" w:rsidR="00DD7AE6" w:rsidRDefault="00A93D72">
            <w:pPr>
              <w:suppressAutoHyphens w:val="0"/>
              <w:jc w:val="center"/>
              <w:rPr>
                <w:rFonts w:cs="Calibri"/>
              </w:rPr>
            </w:pPr>
            <w:r>
              <w:rPr>
                <w:rFonts w:cs="Calibri"/>
              </w:rPr>
              <w:t>TV</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E2BBDBD" w14:textId="77777777" w:rsidR="00DD7AE6" w:rsidRDefault="00A93D72">
            <w:pPr>
              <w:suppressAutoHyphens w:val="0"/>
              <w:rPr>
                <w:rFonts w:cs="Calibri"/>
              </w:rPr>
            </w:pPr>
            <w:r>
              <w:rPr>
                <w:rFonts w:cs="Calibri"/>
              </w:rPr>
              <w:t>Aquisição de TV de 65 polegadas para a Sala de Comissões Tela e Resolução: Tamanho: 65 polegadas (medida diagonal da tela).</w:t>
            </w:r>
            <w:r>
              <w:rPr>
                <w:rFonts w:cs="Calibri"/>
              </w:rPr>
              <w:br/>
              <w:t xml:space="preserve"> Tipo de Tela: LED ou QLED para maior durabilidade e qualidade visual.</w:t>
            </w:r>
            <w:r>
              <w:rPr>
                <w:rFonts w:cs="Calibri"/>
              </w:rPr>
              <w:br/>
              <w:t xml:space="preserve"> Resolução: Mínimo 4K UHD (3840 x 2160 pixels), com suporte para HDR10 ou HDR10+ para melhor contraste e clareza de imagem, especialmente em ambientes com diferentes níveis de iluminação. Qualidade de Imagem e Brilho: Brilho mínimo: 350 NITS, ajustável automaticamente conforme a iluminação </w:t>
            </w:r>
            <w:proofErr w:type="spellStart"/>
            <w:r>
              <w:rPr>
                <w:rFonts w:cs="Calibri"/>
              </w:rPr>
              <w:t>ambiente.Taxa</w:t>
            </w:r>
            <w:proofErr w:type="spellEnd"/>
            <w:r>
              <w:rPr>
                <w:rFonts w:cs="Calibri"/>
              </w:rPr>
              <w:t xml:space="preserve"> de Atualização: 60 Hz ou maior, com interpolação de movimento (Motion Rate ou equivalente), para suavidade em movimentos rápidos de imagens, garantindo visibilidade clara durante apresentações dinâmicas.</w:t>
            </w:r>
            <w:r>
              <w:rPr>
                <w:rFonts w:cs="Calibri"/>
              </w:rPr>
              <w:br/>
              <w:t xml:space="preserve"> Áudio: Potência do Som: Mínimo 20W RMS com alto-falantes integrados.</w:t>
            </w:r>
            <w:r>
              <w:rPr>
                <w:rFonts w:cs="Calibri"/>
              </w:rPr>
              <w:br/>
              <w:t xml:space="preserve"> Recursos de Áudio: Suporte a Dolby Audio, DTS  ou equivalente, para som claro e envolvente em ambientes maiores. Conectividade para Áudio Externo: Bluetooth, possibilitando a conexão a caixas de som externas, caso necessário. Conectividade e Entradas:- HDMI: Pelo menos 2 portas HDMI; USB: Pelo menos 2 portas USB (compatíveis com formato de vídeo e imagem padrão);- Entrada Ethernet RJ-45 e Wi-Fi integrado para conexão de internet, facilitando o acesso a conteúdo online. Bluetooth para facilitar o pareamento com dispositivos de entrada e controle. Sistema Operacional e Aplicativos: Sistema Operacional: Android TV, </w:t>
            </w:r>
            <w:proofErr w:type="spellStart"/>
            <w:r>
              <w:rPr>
                <w:rFonts w:cs="Calibri"/>
              </w:rPr>
              <w:t>Tizen</w:t>
            </w:r>
            <w:proofErr w:type="spellEnd"/>
            <w:r>
              <w:rPr>
                <w:rFonts w:cs="Calibri"/>
              </w:rPr>
              <w:t xml:space="preserve"> ou </w:t>
            </w:r>
            <w:proofErr w:type="spellStart"/>
            <w:r>
              <w:rPr>
                <w:rFonts w:cs="Calibri"/>
              </w:rPr>
              <w:t>WebOS</w:t>
            </w:r>
            <w:proofErr w:type="spellEnd"/>
            <w:r>
              <w:rPr>
                <w:rFonts w:cs="Calibri"/>
              </w:rPr>
              <w:t xml:space="preserve">. </w:t>
            </w:r>
            <w:r>
              <w:rPr>
                <w:rFonts w:cs="Calibri"/>
              </w:rPr>
              <w:br/>
              <w:t>Recursos Adicionais: Controle remoto com função de comando de voz e compatível com dispositivos de acessibilidade. Modo de Economia de Energia com desligamento automático, ajustável conforme a necessidade.</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1F1AE7C9" w14:textId="77777777" w:rsidR="00DD7AE6" w:rsidRDefault="00A93D72">
            <w:pPr>
              <w:suppressAutoHyphens w:val="0"/>
              <w:jc w:val="center"/>
              <w:rPr>
                <w:rFonts w:cs="Calibri"/>
              </w:rPr>
            </w:pPr>
            <w:r>
              <w:rPr>
                <w:rFonts w:cs="Calibri"/>
              </w:rPr>
              <w:t>1</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663AC1B0" w14:textId="77777777" w:rsidR="00DD7AE6" w:rsidRDefault="00A93D72">
            <w:pPr>
              <w:suppressAutoHyphens w:val="0"/>
              <w:jc w:val="center"/>
              <w:rPr>
                <w:rFonts w:cs="Calibri"/>
              </w:rPr>
            </w:pPr>
            <w:r>
              <w:rPr>
                <w:rFonts w:cs="Calibri"/>
              </w:rPr>
              <w:t>R$ 5.311,16</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7257B90" w14:textId="77777777" w:rsidR="00DD7AE6" w:rsidRDefault="00A93D72">
            <w:pPr>
              <w:suppressAutoHyphens w:val="0"/>
              <w:jc w:val="center"/>
              <w:rPr>
                <w:rFonts w:cs="Calibri"/>
              </w:rPr>
            </w:pPr>
            <w:r>
              <w:rPr>
                <w:rFonts w:cs="Calibri"/>
              </w:rPr>
              <w:t>R$ 5.311,16</w:t>
            </w:r>
          </w:p>
        </w:tc>
      </w:tr>
      <w:tr w:rsidR="00DD7AE6" w14:paraId="5E05FDCE"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15BCB283" w14:textId="77777777" w:rsidR="00DD7AE6" w:rsidRDefault="00A93D72">
            <w:pPr>
              <w:suppressAutoHyphens w:val="0"/>
              <w:jc w:val="center"/>
              <w:rPr>
                <w:rFonts w:cs="Calibri"/>
              </w:rPr>
            </w:pPr>
            <w:r>
              <w:rPr>
                <w:rFonts w:cs="Calibri"/>
              </w:rPr>
              <w:t>3</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031918FF" w14:textId="77777777" w:rsidR="00DD7AE6" w:rsidRDefault="00A93D72">
            <w:pPr>
              <w:suppressAutoHyphens w:val="0"/>
              <w:jc w:val="center"/>
              <w:rPr>
                <w:rFonts w:cs="Calibri"/>
              </w:rPr>
            </w:pPr>
            <w:r>
              <w:rPr>
                <w:rFonts w:cs="Calibri"/>
              </w:rPr>
              <w:t>Ring Light</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74E09419" w14:textId="77777777" w:rsidR="00DD7AE6" w:rsidRDefault="00A93D72">
            <w:pPr>
              <w:suppressAutoHyphens w:val="0"/>
              <w:jc w:val="center"/>
              <w:rPr>
                <w:rFonts w:cs="Calibri"/>
              </w:rPr>
            </w:pPr>
            <w:r>
              <w:rPr>
                <w:rFonts w:cs="Calibri"/>
              </w:rPr>
              <w:t xml:space="preserve">Ring Light Led Iluminador 26cm Completo+ Tripé 2.1m + </w:t>
            </w:r>
            <w:proofErr w:type="spellStart"/>
            <w:r>
              <w:rPr>
                <w:rFonts w:cs="Calibri"/>
              </w:rPr>
              <w:t>Shuter</w:t>
            </w:r>
            <w:proofErr w:type="spellEnd"/>
            <w:r>
              <w:rPr>
                <w:rFonts w:cs="Calibri"/>
              </w:rPr>
              <w:t xml:space="preserve"> Cor Da Luz </w:t>
            </w:r>
            <w:proofErr w:type="spellStart"/>
            <w:r>
              <w:rPr>
                <w:rFonts w:cs="Calibri"/>
              </w:rPr>
              <w:t>Ringlinght</w:t>
            </w:r>
            <w:proofErr w:type="spellEnd"/>
            <w:r>
              <w:rPr>
                <w:rFonts w:cs="Calibri"/>
              </w:rPr>
              <w:t xml:space="preserve"> Profissional</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669E7C64" w14:textId="77777777" w:rsidR="00DD7AE6" w:rsidRDefault="00A93D72">
            <w:pPr>
              <w:suppressAutoHyphens w:val="0"/>
              <w:jc w:val="center"/>
              <w:rPr>
                <w:rFonts w:cs="Calibri"/>
              </w:rPr>
            </w:pPr>
            <w:r>
              <w:rPr>
                <w:rFonts w:cs="Calibri"/>
              </w:rPr>
              <w:t>2</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6916FC17" w14:textId="77777777" w:rsidR="00DD7AE6" w:rsidRDefault="00A93D72">
            <w:pPr>
              <w:suppressAutoHyphens w:val="0"/>
              <w:jc w:val="center"/>
              <w:rPr>
                <w:rFonts w:cs="Calibri"/>
              </w:rPr>
            </w:pPr>
            <w:r>
              <w:rPr>
                <w:rFonts w:cs="Calibri"/>
              </w:rPr>
              <w:t>R$ 123,81</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1D1F08C" w14:textId="77777777" w:rsidR="00DD7AE6" w:rsidRDefault="00A93D72">
            <w:pPr>
              <w:suppressAutoHyphens w:val="0"/>
              <w:jc w:val="center"/>
              <w:rPr>
                <w:rFonts w:cs="Calibri"/>
              </w:rPr>
            </w:pPr>
            <w:r>
              <w:rPr>
                <w:rFonts w:cs="Calibri"/>
              </w:rPr>
              <w:t>R$ 247,62</w:t>
            </w:r>
          </w:p>
        </w:tc>
      </w:tr>
      <w:tr w:rsidR="00DD7AE6" w14:paraId="65061234" w14:textId="77777777">
        <w:trPr>
          <w:trHeight w:val="4260"/>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26E6A499" w14:textId="77777777" w:rsidR="00DD7AE6" w:rsidRDefault="00A93D72">
            <w:pPr>
              <w:suppressAutoHyphens w:val="0"/>
              <w:jc w:val="center"/>
              <w:rPr>
                <w:rFonts w:cs="Calibri"/>
              </w:rPr>
            </w:pPr>
            <w:r>
              <w:rPr>
                <w:rFonts w:cs="Calibri"/>
              </w:rPr>
              <w:t>4</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79455679" w14:textId="77777777" w:rsidR="00DD7AE6" w:rsidRDefault="00A93D72">
            <w:pPr>
              <w:suppressAutoHyphens w:val="0"/>
              <w:jc w:val="center"/>
              <w:rPr>
                <w:rFonts w:cs="Calibri"/>
              </w:rPr>
            </w:pPr>
            <w:r>
              <w:rPr>
                <w:rFonts w:cs="Calibri"/>
              </w:rPr>
              <w:t xml:space="preserve">microfones </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74135870" w14:textId="77777777" w:rsidR="00DD7AE6" w:rsidRDefault="00A93D72">
            <w:pPr>
              <w:suppressAutoHyphens w:val="0"/>
              <w:rPr>
                <w:rFonts w:cs="Calibri"/>
              </w:rPr>
            </w:pPr>
            <w:proofErr w:type="spellStart"/>
            <w:r>
              <w:rPr>
                <w:rFonts w:cs="Calibri"/>
              </w:rPr>
              <w:t>Hollyland</w:t>
            </w:r>
            <w:proofErr w:type="spellEnd"/>
            <w:r>
              <w:rPr>
                <w:rFonts w:cs="Calibri"/>
              </w:rPr>
              <w:t xml:space="preserve"> Lark M2 Microfone de Lapela sem Fio(2TX+1RX), Transmissão Sem Fio de 1000ft, 40H Tempo de Trabalho, Cancelamento de Ruído, Compatível com Câmera, iPhone, Android, PC ao Vivo-Preto com as seguintes especificações: Características do Produto:- Controle Inteligente do Cancelamento de Ruído- Dispositivos compatíveis: Câmera, iPhone, Smartphone (Android), Computador pessoal- Cor: preto- Componentes incluídos: 1RX *2TX , Estojo de carregamento, clipe magnético, clipe traseiro magnético , adesivo, Sensibilidade de áudio: 115 dB Fator de forma do microfone: </w:t>
            </w:r>
            <w:proofErr w:type="spellStart"/>
            <w:r>
              <w:rPr>
                <w:rFonts w:cs="Calibri"/>
              </w:rPr>
              <w:t>Lavalier</w:t>
            </w:r>
            <w:proofErr w:type="spellEnd"/>
            <w:r>
              <w:rPr>
                <w:rFonts w:cs="Calibri"/>
              </w:rPr>
              <w:t xml:space="preserve">- Fonte de alimentação: Alimentado a bateria- Número de baterias: 3 Íon de lítio e baterias necessárias. (inclusas)- Relação sinal-ruído: 70 dB- Plataforma de hardware: Smartphone, Câmera- Número de canais: 2- Nível de ruído: 115 dB- Fabricante: </w:t>
            </w:r>
            <w:proofErr w:type="spellStart"/>
            <w:r>
              <w:rPr>
                <w:rFonts w:cs="Calibri"/>
              </w:rPr>
              <w:t>Hollyland</w:t>
            </w:r>
            <w:proofErr w:type="spellEnd"/>
            <w:r>
              <w:rPr>
                <w:rFonts w:cs="Calibri"/>
              </w:rPr>
              <w:t>- Modelo: 6301- Certificação: CE, FCC,ROHS- Número da peça: LARK M2- Tipo Do Produto: Eletrônicos- Voltagem: 3.8 Etiqueta Nacional de Eficiência Energética (ENCE): A+- Baterias inclusas e  recarregável- Conexões: Transmissão Sem Fio</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2534C3E4" w14:textId="77777777" w:rsidR="00DD7AE6" w:rsidRDefault="00A93D72">
            <w:pPr>
              <w:suppressAutoHyphens w:val="0"/>
              <w:jc w:val="center"/>
              <w:rPr>
                <w:rFonts w:cs="Calibri"/>
              </w:rPr>
            </w:pPr>
            <w:r>
              <w:rPr>
                <w:rFonts w:cs="Calibri"/>
              </w:rPr>
              <w:t>4</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744BB766" w14:textId="77777777" w:rsidR="00DD7AE6" w:rsidRDefault="00A93D72">
            <w:pPr>
              <w:suppressAutoHyphens w:val="0"/>
              <w:jc w:val="center"/>
              <w:rPr>
                <w:rFonts w:cs="Calibri"/>
              </w:rPr>
            </w:pPr>
            <w:r>
              <w:rPr>
                <w:rFonts w:cs="Calibri"/>
              </w:rPr>
              <w:t>R$ 1.163,65</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7C7BF64" w14:textId="77777777" w:rsidR="00DD7AE6" w:rsidRDefault="00A93D72">
            <w:pPr>
              <w:suppressAutoHyphens w:val="0"/>
              <w:jc w:val="center"/>
              <w:rPr>
                <w:rFonts w:cs="Calibri"/>
              </w:rPr>
            </w:pPr>
            <w:r>
              <w:rPr>
                <w:rFonts w:cs="Calibri"/>
              </w:rPr>
              <w:t>R$ 4.654,60</w:t>
            </w:r>
          </w:p>
        </w:tc>
      </w:tr>
      <w:tr w:rsidR="00DD7AE6" w14:paraId="0FBFE2EC" w14:textId="77777777">
        <w:trPr>
          <w:trHeight w:val="2304"/>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34F53B8B" w14:textId="77777777" w:rsidR="00DD7AE6" w:rsidRDefault="00A93D72">
            <w:pPr>
              <w:suppressAutoHyphens w:val="0"/>
              <w:jc w:val="center"/>
              <w:rPr>
                <w:rFonts w:cs="Calibri"/>
              </w:rPr>
            </w:pPr>
            <w:r>
              <w:rPr>
                <w:rFonts w:cs="Calibri"/>
              </w:rPr>
              <w:lastRenderedPageBreak/>
              <w:t>5</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3EFA177E" w14:textId="77777777" w:rsidR="00DD7AE6" w:rsidRDefault="00A93D72">
            <w:pPr>
              <w:suppressAutoHyphens w:val="0"/>
              <w:jc w:val="center"/>
              <w:rPr>
                <w:rFonts w:cs="Calibri"/>
              </w:rPr>
            </w:pPr>
            <w:r>
              <w:rPr>
                <w:rFonts w:cs="Calibri"/>
              </w:rPr>
              <w:t>Flash</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B640801" w14:textId="77777777" w:rsidR="00DD7AE6" w:rsidRDefault="00A93D72">
            <w:pPr>
              <w:suppressAutoHyphens w:val="0"/>
              <w:jc w:val="center"/>
              <w:rPr>
                <w:rFonts w:cs="Calibri"/>
              </w:rPr>
            </w:pPr>
            <w:r>
              <w:rPr>
                <w:rFonts w:cs="Calibri"/>
              </w:rPr>
              <w:t xml:space="preserve">Flash Canon 600 EX para a Câmera fotográfica do setor Canon Características do Produto:- </w:t>
            </w:r>
            <w:proofErr w:type="spellStart"/>
            <w:r>
              <w:rPr>
                <w:rFonts w:cs="Calibri"/>
              </w:rPr>
              <w:t>Speedlite</w:t>
            </w:r>
            <w:proofErr w:type="spellEnd"/>
            <w:r>
              <w:rPr>
                <w:rFonts w:cs="Calibri"/>
              </w:rPr>
              <w:t xml:space="preserve"> 600EX - Potência, com um número guia de 197' (60m) a ISO 100- Compatível com o quadro AF de todas as câmeras EOS- 61 pontos encontrado na EOS-1D X e na EOS 5D Mark III- Compatível com TTL, E-TTL II e A-TTL- Excepcionalmente Resistente à Água e Poeira-Cabeça de Flash com Zoom de 20-200mm- Painel LCD de Matriz de Pontos e Botões </w:t>
            </w:r>
            <w:proofErr w:type="spellStart"/>
            <w:r>
              <w:rPr>
                <w:rFonts w:cs="Calibri"/>
              </w:rPr>
              <w:t>Retroiluminados</w:t>
            </w:r>
            <w:proofErr w:type="spellEnd"/>
            <w:r>
              <w:rPr>
                <w:rFonts w:cs="Calibri"/>
              </w:rPr>
              <w:t xml:space="preserve">- Suporte de Filtros Coloridos para Filtros de Gelatina- 18 funções personalizadas- Giro de 180 Graus em Ambas as Direções- Feixe AF </w:t>
            </w:r>
            <w:proofErr w:type="spellStart"/>
            <w:r>
              <w:rPr>
                <w:rFonts w:cs="Calibri"/>
              </w:rPr>
              <w:t>Assist</w:t>
            </w:r>
            <w:proofErr w:type="spellEnd"/>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6793CFEC" w14:textId="77777777" w:rsidR="00DD7AE6" w:rsidRDefault="00A93D72">
            <w:pPr>
              <w:suppressAutoHyphens w:val="0"/>
              <w:jc w:val="center"/>
              <w:rPr>
                <w:rFonts w:cs="Calibri"/>
              </w:rPr>
            </w:pPr>
            <w:r>
              <w:rPr>
                <w:rFonts w:cs="Calibri"/>
              </w:rPr>
              <w:t>1</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2C9C8E77" w14:textId="77777777" w:rsidR="00DD7AE6" w:rsidRDefault="00A93D72">
            <w:pPr>
              <w:suppressAutoHyphens w:val="0"/>
              <w:jc w:val="center"/>
              <w:rPr>
                <w:rFonts w:cs="Calibri"/>
              </w:rPr>
            </w:pPr>
            <w:r>
              <w:rPr>
                <w:rFonts w:cs="Calibri"/>
              </w:rPr>
              <w:t>R$ 1.408,31</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D123D21" w14:textId="77777777" w:rsidR="00DD7AE6" w:rsidRDefault="00A93D72">
            <w:pPr>
              <w:suppressAutoHyphens w:val="0"/>
              <w:jc w:val="center"/>
              <w:rPr>
                <w:rFonts w:cs="Calibri"/>
              </w:rPr>
            </w:pPr>
            <w:r>
              <w:rPr>
                <w:rFonts w:cs="Calibri"/>
              </w:rPr>
              <w:t>R$ 1.408,31</w:t>
            </w:r>
          </w:p>
        </w:tc>
      </w:tr>
      <w:tr w:rsidR="00DD7AE6" w14:paraId="2B9D1E0C" w14:textId="77777777">
        <w:trPr>
          <w:trHeight w:val="1262"/>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F713999" w14:textId="77777777" w:rsidR="00DD7AE6" w:rsidRDefault="00A93D72">
            <w:pPr>
              <w:suppressAutoHyphens w:val="0"/>
              <w:jc w:val="center"/>
              <w:rPr>
                <w:rFonts w:cs="Calibri"/>
              </w:rPr>
            </w:pPr>
            <w:r>
              <w:rPr>
                <w:rFonts w:cs="Calibri"/>
              </w:rPr>
              <w:t>6</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45BB6F75" w14:textId="77777777" w:rsidR="00DD7AE6" w:rsidRDefault="00A93D72">
            <w:pPr>
              <w:suppressAutoHyphens w:val="0"/>
              <w:jc w:val="center"/>
              <w:rPr>
                <w:rFonts w:cs="Calibri"/>
              </w:rPr>
            </w:pPr>
            <w:r>
              <w:rPr>
                <w:rFonts w:cs="Calibri"/>
              </w:rPr>
              <w:t>Webcam</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42AFC348" w14:textId="77777777" w:rsidR="00DD7AE6" w:rsidRDefault="00A93D72">
            <w:pPr>
              <w:suppressAutoHyphens w:val="0"/>
              <w:jc w:val="center"/>
              <w:rPr>
                <w:rFonts w:cs="Calibri"/>
              </w:rPr>
            </w:pPr>
            <w:r>
              <w:rPr>
                <w:rFonts w:cs="Calibri"/>
              </w:rPr>
              <w:t xml:space="preserve">Webcam Full HD Logitech C920s com Microfone Embutido e Proteção de Privacidade para Chamadas e Gravações em </w:t>
            </w:r>
            <w:proofErr w:type="spellStart"/>
            <w:r>
              <w:rPr>
                <w:rFonts w:cs="Calibri"/>
              </w:rPr>
              <w:t>Video</w:t>
            </w:r>
            <w:proofErr w:type="spellEnd"/>
            <w:r>
              <w:rPr>
                <w:rFonts w:cs="Calibri"/>
              </w:rPr>
              <w:t xml:space="preserve"> </w:t>
            </w:r>
            <w:proofErr w:type="spellStart"/>
            <w:r>
              <w:rPr>
                <w:rFonts w:cs="Calibri"/>
              </w:rPr>
              <w:t>Widescreen</w:t>
            </w:r>
            <w:proofErr w:type="spellEnd"/>
            <w:r>
              <w:rPr>
                <w:rFonts w:cs="Calibri"/>
              </w:rPr>
              <w:t xml:space="preserve"> 1080p - Compatível com Logitech Capture Características do Produto: Altura do produto 1,2 polegadas Foco automático em HD e correção de luz Áudio estéreo com microfones duplos Software avançado Logitech Capture Largura do produto 3,7 polegadas Tamanho de tela vertical 2,7 Polegadas Resolução ?1920 x 1080 Pixels Tecnologia de conexão USB Número de portas USB 2.0?1 Resolução da câmera traseira 1 MP Plataforma de hardware tablet, laptop, Mac, Policarbonato Sistema operacional [</w:t>
            </w:r>
            <w:proofErr w:type="spellStart"/>
            <w:r>
              <w:rPr>
                <w:rFonts w:cs="Calibri"/>
              </w:rPr>
              <w:t>Multiple</w:t>
            </w:r>
            <w:proofErr w:type="spellEnd"/>
            <w:r>
              <w:rPr>
                <w:rFonts w:cs="Calibri"/>
              </w:rPr>
              <w:t>] Conteúdo de energia da bateria de lítio - 4 Watt-hora Peso do produto 163 g Dimensões do produto 2,54 x 9,4 x 3,05 cm; 163,29 g</w:t>
            </w:r>
            <w:r>
              <w:rPr>
                <w:rFonts w:cs="Calibri"/>
              </w:rPr>
              <w:br/>
              <w:t xml:space="preserve"> Videochamadas e Gravação de vídeo em Full HD de 1080p </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6BE36A95" w14:textId="77777777" w:rsidR="00DD7AE6" w:rsidRDefault="00A93D72">
            <w:pPr>
              <w:suppressAutoHyphens w:val="0"/>
              <w:jc w:val="center"/>
              <w:rPr>
                <w:rFonts w:cs="Calibri"/>
              </w:rPr>
            </w:pPr>
            <w:r>
              <w:rPr>
                <w:rFonts w:cs="Calibri"/>
              </w:rPr>
              <w:t>4</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0E7CD6A2" w14:textId="77777777" w:rsidR="00DD7AE6" w:rsidRDefault="00A93D72">
            <w:pPr>
              <w:suppressAutoHyphens w:val="0"/>
              <w:jc w:val="center"/>
              <w:rPr>
                <w:rFonts w:cs="Calibri"/>
              </w:rPr>
            </w:pPr>
            <w:r>
              <w:rPr>
                <w:rFonts w:cs="Calibri"/>
              </w:rPr>
              <w:t>R$ 581,72</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642CC1B" w14:textId="77777777" w:rsidR="00DD7AE6" w:rsidRDefault="00A93D72">
            <w:pPr>
              <w:suppressAutoHyphens w:val="0"/>
              <w:jc w:val="center"/>
              <w:rPr>
                <w:rFonts w:cs="Calibri"/>
              </w:rPr>
            </w:pPr>
            <w:r>
              <w:rPr>
                <w:rFonts w:cs="Calibri"/>
              </w:rPr>
              <w:t>R$ 2.326,88</w:t>
            </w:r>
          </w:p>
        </w:tc>
      </w:tr>
      <w:tr w:rsidR="00DD7AE6" w14:paraId="6A888BE0" w14:textId="77777777">
        <w:trPr>
          <w:trHeight w:val="576"/>
        </w:trPr>
        <w:tc>
          <w:tcPr>
            <w:tcW w:w="851"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5967DF6" w14:textId="77777777" w:rsidR="00DD7AE6" w:rsidRDefault="00A93D72">
            <w:pPr>
              <w:suppressAutoHyphens w:val="0"/>
              <w:jc w:val="center"/>
              <w:rPr>
                <w:rFonts w:cs="Calibri"/>
              </w:rPr>
            </w:pPr>
            <w:r>
              <w:rPr>
                <w:rFonts w:cs="Calibri"/>
              </w:rPr>
              <w:t>7</w:t>
            </w:r>
          </w:p>
        </w:tc>
        <w:tc>
          <w:tcPr>
            <w:tcW w:w="136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396B2AC6" w14:textId="77777777" w:rsidR="00DD7AE6" w:rsidRDefault="00A93D72">
            <w:pPr>
              <w:suppressAutoHyphens w:val="0"/>
              <w:jc w:val="center"/>
              <w:rPr>
                <w:rFonts w:cs="Calibri"/>
              </w:rPr>
            </w:pPr>
            <w:r>
              <w:rPr>
                <w:rFonts w:cs="Calibri"/>
              </w:rPr>
              <w:t>SMARTPHONE</w:t>
            </w:r>
          </w:p>
        </w:tc>
        <w:tc>
          <w:tcPr>
            <w:tcW w:w="4910"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F54B0B0" w14:textId="77777777" w:rsidR="00DD7AE6" w:rsidRDefault="00A93D72">
            <w:pPr>
              <w:suppressAutoHyphens w:val="0"/>
              <w:jc w:val="center"/>
              <w:rPr>
                <w:rFonts w:cs="Calibri"/>
              </w:rPr>
            </w:pPr>
            <w:r>
              <w:rPr>
                <w:rFonts w:cs="Calibri"/>
              </w:rPr>
              <w:t xml:space="preserve">sistema operacional Android RAM 8gb memória interna256gb tela </w:t>
            </w:r>
            <w:proofErr w:type="spellStart"/>
            <w:r>
              <w:rPr>
                <w:rFonts w:cs="Calibri"/>
              </w:rPr>
              <w:t>touche</w:t>
            </w:r>
            <w:proofErr w:type="spellEnd"/>
            <w:r>
              <w:rPr>
                <w:rFonts w:cs="Calibri"/>
              </w:rPr>
              <w:t xml:space="preserve"> </w:t>
            </w:r>
            <w:proofErr w:type="spellStart"/>
            <w:r>
              <w:rPr>
                <w:rFonts w:cs="Calibri"/>
              </w:rPr>
              <w:t>scree</w:t>
            </w:r>
            <w:proofErr w:type="spellEnd"/>
            <w:r>
              <w:rPr>
                <w:rFonts w:cs="Calibri"/>
              </w:rPr>
              <w:t xml:space="preserve"> com câmera frontal e traseira, Tela </w:t>
            </w:r>
            <w:proofErr w:type="spellStart"/>
            <w:r>
              <w:rPr>
                <w:rFonts w:cs="Calibri"/>
              </w:rPr>
              <w:t>minima</w:t>
            </w:r>
            <w:proofErr w:type="spellEnd"/>
            <w:r>
              <w:rPr>
                <w:rFonts w:cs="Calibri"/>
              </w:rPr>
              <w:t xml:space="preserve"> de 6.1 polegada</w:t>
            </w:r>
          </w:p>
        </w:tc>
        <w:tc>
          <w:tcPr>
            <w:tcW w:w="1243"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F0B4A12" w14:textId="77777777" w:rsidR="00DD7AE6" w:rsidRDefault="00A93D72">
            <w:pPr>
              <w:suppressAutoHyphens w:val="0"/>
              <w:jc w:val="center"/>
              <w:rPr>
                <w:rFonts w:cs="Calibri"/>
              </w:rPr>
            </w:pPr>
            <w:r>
              <w:rPr>
                <w:rFonts w:cs="Calibri"/>
              </w:rPr>
              <w:t>6</w:t>
            </w:r>
          </w:p>
        </w:tc>
        <w:tc>
          <w:tcPr>
            <w:tcW w:w="1240" w:type="dxa"/>
            <w:tcBorders>
              <w:top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bottom"/>
          </w:tcPr>
          <w:p w14:paraId="7F257139" w14:textId="77777777" w:rsidR="00DD7AE6" w:rsidRDefault="00A93D72">
            <w:pPr>
              <w:suppressAutoHyphens w:val="0"/>
              <w:jc w:val="right"/>
              <w:rPr>
                <w:rFonts w:cs="Calibri"/>
              </w:rPr>
            </w:pPr>
            <w:r>
              <w:rPr>
                <w:rFonts w:cs="Calibri"/>
              </w:rPr>
              <w:t>R$ 1.410,98</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A758BFF" w14:textId="77777777" w:rsidR="00DD7AE6" w:rsidRDefault="00A93D72">
            <w:pPr>
              <w:suppressAutoHyphens w:val="0"/>
              <w:jc w:val="center"/>
              <w:rPr>
                <w:rFonts w:cs="Calibri"/>
              </w:rPr>
            </w:pPr>
            <w:r>
              <w:rPr>
                <w:rFonts w:cs="Calibri"/>
              </w:rPr>
              <w:t>R$ 8.465,88</w:t>
            </w:r>
          </w:p>
        </w:tc>
      </w:tr>
      <w:tr w:rsidR="00DD7AE6" w14:paraId="5DC095FE"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136B1334" w14:textId="77777777" w:rsidR="00DD7AE6" w:rsidRDefault="00A93D72">
            <w:pPr>
              <w:suppressAutoHyphens w:val="0"/>
              <w:jc w:val="center"/>
              <w:rPr>
                <w:rFonts w:cs="Calibri"/>
              </w:rPr>
            </w:pPr>
            <w:r>
              <w:rPr>
                <w:rFonts w:cs="Calibri"/>
              </w:rPr>
              <w:t>8</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0DCC6AEA" w14:textId="77777777" w:rsidR="00DD7AE6" w:rsidRDefault="00A93D72">
            <w:pPr>
              <w:suppressAutoHyphens w:val="0"/>
              <w:jc w:val="center"/>
              <w:rPr>
                <w:rFonts w:cs="Calibri"/>
              </w:rPr>
            </w:pPr>
            <w:r>
              <w:rPr>
                <w:rFonts w:cs="Calibri"/>
              </w:rPr>
              <w:t>SMARTPHONE</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62E4F3F" w14:textId="77777777" w:rsidR="00DD7AE6" w:rsidRDefault="00A93D72">
            <w:pPr>
              <w:suppressAutoHyphens w:val="0"/>
              <w:jc w:val="center"/>
              <w:rPr>
                <w:rFonts w:cs="Calibri"/>
              </w:rPr>
            </w:pPr>
            <w:r>
              <w:rPr>
                <w:rFonts w:cs="Calibri"/>
              </w:rPr>
              <w:t xml:space="preserve">sistema operacional Android RAM 12 </w:t>
            </w:r>
            <w:proofErr w:type="spellStart"/>
            <w:r>
              <w:rPr>
                <w:rFonts w:cs="Calibri"/>
              </w:rPr>
              <w:t>gb</w:t>
            </w:r>
            <w:proofErr w:type="spellEnd"/>
            <w:r>
              <w:rPr>
                <w:rFonts w:cs="Calibri"/>
              </w:rPr>
              <w:t xml:space="preserve"> memória interna 512gb tela </w:t>
            </w:r>
            <w:proofErr w:type="spellStart"/>
            <w:r>
              <w:rPr>
                <w:rFonts w:cs="Calibri"/>
              </w:rPr>
              <w:t>touche</w:t>
            </w:r>
            <w:proofErr w:type="spellEnd"/>
            <w:r>
              <w:rPr>
                <w:rFonts w:cs="Calibri"/>
              </w:rPr>
              <w:t xml:space="preserve"> </w:t>
            </w:r>
            <w:proofErr w:type="spellStart"/>
            <w:r>
              <w:rPr>
                <w:rFonts w:cs="Calibri"/>
              </w:rPr>
              <w:t>scree</w:t>
            </w:r>
            <w:proofErr w:type="spellEnd"/>
            <w:r>
              <w:rPr>
                <w:rFonts w:cs="Calibri"/>
              </w:rPr>
              <w:t xml:space="preserve"> com câmera frontal e traseira, Tela </w:t>
            </w:r>
            <w:proofErr w:type="spellStart"/>
            <w:r>
              <w:rPr>
                <w:rFonts w:cs="Calibri"/>
              </w:rPr>
              <w:t>minima</w:t>
            </w:r>
            <w:proofErr w:type="spellEnd"/>
            <w:r>
              <w:rPr>
                <w:rFonts w:cs="Calibri"/>
              </w:rPr>
              <w:t xml:space="preserve"> de 6.1 polegada</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69A32596" w14:textId="77777777" w:rsidR="00DD7AE6" w:rsidRDefault="00A93D72">
            <w:pPr>
              <w:suppressAutoHyphens w:val="0"/>
              <w:jc w:val="center"/>
              <w:rPr>
                <w:rFonts w:cs="Calibri"/>
              </w:rPr>
            </w:pPr>
            <w:r>
              <w:rPr>
                <w:rFonts w:cs="Calibri"/>
              </w:rPr>
              <w:t>6</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32E5D584" w14:textId="77777777" w:rsidR="00DD7AE6" w:rsidRDefault="00A93D72">
            <w:pPr>
              <w:suppressAutoHyphens w:val="0"/>
              <w:jc w:val="right"/>
              <w:rPr>
                <w:rFonts w:cs="Calibri"/>
              </w:rPr>
            </w:pPr>
            <w:r>
              <w:rPr>
                <w:rFonts w:cs="Calibri"/>
              </w:rPr>
              <w:t>R$ 3.539,93</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63D039E" w14:textId="77777777" w:rsidR="00DD7AE6" w:rsidRDefault="00A93D72">
            <w:pPr>
              <w:suppressAutoHyphens w:val="0"/>
              <w:jc w:val="center"/>
              <w:rPr>
                <w:rFonts w:cs="Calibri"/>
              </w:rPr>
            </w:pPr>
            <w:r>
              <w:rPr>
                <w:rFonts w:cs="Calibri"/>
              </w:rPr>
              <w:t>R$ 21.239,58</w:t>
            </w:r>
          </w:p>
        </w:tc>
      </w:tr>
      <w:tr w:rsidR="00DD7AE6" w14:paraId="1E55ADDF"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40472A0F" w14:textId="77777777" w:rsidR="00DD7AE6" w:rsidRDefault="00A93D72">
            <w:pPr>
              <w:suppressAutoHyphens w:val="0"/>
              <w:jc w:val="center"/>
              <w:rPr>
                <w:rFonts w:cs="Calibri"/>
              </w:rPr>
            </w:pPr>
            <w:r>
              <w:rPr>
                <w:rFonts w:cs="Calibri"/>
              </w:rPr>
              <w:t>9</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052553CD" w14:textId="77777777" w:rsidR="00DD7AE6" w:rsidRDefault="00A93D72">
            <w:pPr>
              <w:suppressAutoHyphens w:val="0"/>
              <w:jc w:val="center"/>
              <w:rPr>
                <w:rFonts w:cs="Calibri"/>
              </w:rPr>
            </w:pPr>
            <w:r>
              <w:rPr>
                <w:rFonts w:cs="Calibri"/>
              </w:rPr>
              <w:t>SMARTPHONE</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40C847E" w14:textId="77777777" w:rsidR="00DD7AE6" w:rsidRDefault="00A93D72">
            <w:pPr>
              <w:suppressAutoHyphens w:val="0"/>
              <w:jc w:val="center"/>
              <w:rPr>
                <w:rFonts w:cs="Calibri"/>
              </w:rPr>
            </w:pPr>
            <w:r>
              <w:rPr>
                <w:rFonts w:cs="Calibri"/>
              </w:rPr>
              <w:t xml:space="preserve">sistema operacional </w:t>
            </w:r>
            <w:proofErr w:type="spellStart"/>
            <w:r>
              <w:rPr>
                <w:rFonts w:cs="Calibri"/>
              </w:rPr>
              <w:t>iOs</w:t>
            </w:r>
            <w:proofErr w:type="spellEnd"/>
            <w:r>
              <w:rPr>
                <w:rFonts w:cs="Calibri"/>
              </w:rPr>
              <w:t xml:space="preserve"> 18 capacidade 256 GB, RAM 8gb, tela OLED de 6,3 polegadas, processador A18 Pro -  </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6F437EE8" w14:textId="77777777" w:rsidR="00DD7AE6" w:rsidRDefault="00A93D72">
            <w:pPr>
              <w:suppressAutoHyphens w:val="0"/>
              <w:jc w:val="center"/>
              <w:rPr>
                <w:rFonts w:cs="Calibri"/>
              </w:rPr>
            </w:pPr>
            <w:r>
              <w:rPr>
                <w:rFonts w:cs="Calibri"/>
              </w:rPr>
              <w:t>3</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0B687FC6" w14:textId="77777777" w:rsidR="00DD7AE6" w:rsidRDefault="00A93D72">
            <w:pPr>
              <w:suppressAutoHyphens w:val="0"/>
              <w:jc w:val="right"/>
              <w:rPr>
                <w:rFonts w:cs="Calibri"/>
              </w:rPr>
            </w:pPr>
            <w:r>
              <w:rPr>
                <w:rFonts w:cs="Calibri"/>
              </w:rPr>
              <w:t>R$ 7.293,03</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2FA7B36" w14:textId="77777777" w:rsidR="00DD7AE6" w:rsidRDefault="00A93D72">
            <w:pPr>
              <w:suppressAutoHyphens w:val="0"/>
              <w:jc w:val="center"/>
              <w:rPr>
                <w:rFonts w:cs="Calibri"/>
              </w:rPr>
            </w:pPr>
            <w:r>
              <w:rPr>
                <w:rFonts w:cs="Calibri"/>
              </w:rPr>
              <w:t>R$ 21.879,09</w:t>
            </w:r>
          </w:p>
        </w:tc>
      </w:tr>
      <w:tr w:rsidR="00DD7AE6" w14:paraId="3A3CAB71" w14:textId="77777777">
        <w:trPr>
          <w:trHeight w:val="576"/>
        </w:trPr>
        <w:tc>
          <w:tcPr>
            <w:tcW w:w="851" w:type="dxa"/>
            <w:tcBorders>
              <w:left w:val="single" w:sz="4" w:space="0" w:color="000000"/>
              <w:bottom w:val="single" w:sz="4" w:space="0" w:color="000000"/>
              <w:right w:val="single" w:sz="4" w:space="0" w:color="000000"/>
            </w:tcBorders>
            <w:shd w:val="clear" w:color="auto" w:fill="auto"/>
            <w:noWrap/>
            <w:tcMar>
              <w:top w:w="0" w:type="dxa"/>
              <w:left w:w="70" w:type="dxa"/>
              <w:bottom w:w="0" w:type="dxa"/>
              <w:right w:w="70" w:type="dxa"/>
            </w:tcMar>
            <w:vAlign w:val="center"/>
          </w:tcPr>
          <w:p w14:paraId="57FC0306" w14:textId="77777777" w:rsidR="00DD7AE6" w:rsidRDefault="00A93D72">
            <w:pPr>
              <w:suppressAutoHyphens w:val="0"/>
              <w:jc w:val="center"/>
              <w:rPr>
                <w:rFonts w:cs="Calibri"/>
              </w:rPr>
            </w:pPr>
            <w:r>
              <w:rPr>
                <w:rFonts w:cs="Calibri"/>
              </w:rPr>
              <w:t>10</w:t>
            </w:r>
          </w:p>
        </w:tc>
        <w:tc>
          <w:tcPr>
            <w:tcW w:w="1360"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7A0CF42A" w14:textId="77777777" w:rsidR="00DD7AE6" w:rsidRDefault="00A93D72">
            <w:pPr>
              <w:suppressAutoHyphens w:val="0"/>
              <w:jc w:val="center"/>
              <w:rPr>
                <w:rFonts w:cs="Calibri"/>
              </w:rPr>
            </w:pPr>
            <w:r>
              <w:rPr>
                <w:rFonts w:cs="Calibri"/>
              </w:rPr>
              <w:t>SMARTPHONE</w:t>
            </w:r>
          </w:p>
        </w:tc>
        <w:tc>
          <w:tcPr>
            <w:tcW w:w="49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DFFDA2E" w14:textId="77777777" w:rsidR="00DD7AE6" w:rsidRDefault="00A93D72">
            <w:pPr>
              <w:suppressAutoHyphens w:val="0"/>
              <w:jc w:val="center"/>
              <w:rPr>
                <w:rFonts w:cs="Calibri"/>
              </w:rPr>
            </w:pPr>
            <w:r>
              <w:rPr>
                <w:rFonts w:cs="Calibri"/>
              </w:rPr>
              <w:t xml:space="preserve">sistema operacional </w:t>
            </w:r>
            <w:proofErr w:type="spellStart"/>
            <w:r>
              <w:rPr>
                <w:rFonts w:cs="Calibri"/>
              </w:rPr>
              <w:t>iOs</w:t>
            </w:r>
            <w:proofErr w:type="spellEnd"/>
            <w:r>
              <w:rPr>
                <w:rFonts w:cs="Calibri"/>
              </w:rPr>
              <w:t xml:space="preserve"> 18 capacidade 256 GB, RAM 8gb, tela OLED de 6,9 polegadas, processador A18 Pro -  </w:t>
            </w:r>
          </w:p>
        </w:tc>
        <w:tc>
          <w:tcPr>
            <w:tcW w:w="1243" w:type="dxa"/>
            <w:tcBorders>
              <w:bottom w:val="single" w:sz="4" w:space="0" w:color="000000"/>
              <w:right w:val="single" w:sz="4" w:space="0" w:color="000000"/>
            </w:tcBorders>
            <w:shd w:val="clear" w:color="auto" w:fill="auto"/>
            <w:noWrap/>
            <w:tcMar>
              <w:top w:w="0" w:type="dxa"/>
              <w:left w:w="70" w:type="dxa"/>
              <w:bottom w:w="0" w:type="dxa"/>
              <w:right w:w="70" w:type="dxa"/>
            </w:tcMar>
            <w:vAlign w:val="center"/>
          </w:tcPr>
          <w:p w14:paraId="3B61F858" w14:textId="77777777" w:rsidR="00DD7AE6" w:rsidRDefault="00A93D72">
            <w:pPr>
              <w:suppressAutoHyphens w:val="0"/>
              <w:jc w:val="center"/>
              <w:rPr>
                <w:rFonts w:cs="Calibri"/>
              </w:rPr>
            </w:pPr>
            <w:r>
              <w:rPr>
                <w:rFonts w:cs="Calibri"/>
              </w:rPr>
              <w:t>1</w:t>
            </w:r>
          </w:p>
        </w:tc>
        <w:tc>
          <w:tcPr>
            <w:tcW w:w="1240" w:type="dxa"/>
            <w:tcBorders>
              <w:bottom w:val="single" w:sz="4" w:space="0" w:color="000000"/>
              <w:right w:val="single" w:sz="4" w:space="0" w:color="000000"/>
            </w:tcBorders>
            <w:shd w:val="clear" w:color="auto" w:fill="auto"/>
            <w:noWrap/>
            <w:tcMar>
              <w:top w:w="0" w:type="dxa"/>
              <w:left w:w="70" w:type="dxa"/>
              <w:bottom w:w="0" w:type="dxa"/>
              <w:right w:w="70" w:type="dxa"/>
            </w:tcMar>
            <w:vAlign w:val="bottom"/>
          </w:tcPr>
          <w:p w14:paraId="38811572" w14:textId="77777777" w:rsidR="00DD7AE6" w:rsidRDefault="00A93D72">
            <w:pPr>
              <w:suppressAutoHyphens w:val="0"/>
              <w:jc w:val="right"/>
              <w:rPr>
                <w:rFonts w:cs="Calibri"/>
              </w:rPr>
            </w:pPr>
            <w:r>
              <w:rPr>
                <w:rFonts w:cs="Calibri"/>
              </w:rPr>
              <w:t>R$ 11.714,23</w:t>
            </w:r>
          </w:p>
        </w:tc>
        <w:tc>
          <w:tcPr>
            <w:tcW w:w="10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B208936" w14:textId="77777777" w:rsidR="00DD7AE6" w:rsidRDefault="00A93D72">
            <w:pPr>
              <w:suppressAutoHyphens w:val="0"/>
              <w:jc w:val="center"/>
              <w:rPr>
                <w:rFonts w:cs="Calibri"/>
              </w:rPr>
            </w:pPr>
            <w:r>
              <w:rPr>
                <w:rFonts w:cs="Calibri"/>
              </w:rPr>
              <w:t>R$ 11.714,23</w:t>
            </w:r>
          </w:p>
        </w:tc>
      </w:tr>
      <w:tr w:rsidR="00DD7AE6" w14:paraId="3E054483" w14:textId="77777777">
        <w:trPr>
          <w:trHeight w:val="288"/>
        </w:trPr>
        <w:tc>
          <w:tcPr>
            <w:tcW w:w="851" w:type="dxa"/>
            <w:shd w:val="clear" w:color="auto" w:fill="auto"/>
            <w:noWrap/>
            <w:tcMar>
              <w:top w:w="0" w:type="dxa"/>
              <w:left w:w="70" w:type="dxa"/>
              <w:bottom w:w="0" w:type="dxa"/>
              <w:right w:w="70" w:type="dxa"/>
            </w:tcMar>
            <w:vAlign w:val="bottom"/>
          </w:tcPr>
          <w:p w14:paraId="4489EB30" w14:textId="77777777" w:rsidR="00DD7AE6" w:rsidRDefault="00DD7AE6">
            <w:pPr>
              <w:suppressAutoHyphens w:val="0"/>
              <w:jc w:val="center"/>
              <w:rPr>
                <w:rFonts w:cs="Calibri"/>
              </w:rPr>
            </w:pPr>
          </w:p>
        </w:tc>
        <w:tc>
          <w:tcPr>
            <w:tcW w:w="1360" w:type="dxa"/>
            <w:shd w:val="clear" w:color="auto" w:fill="auto"/>
            <w:noWrap/>
            <w:tcMar>
              <w:top w:w="0" w:type="dxa"/>
              <w:left w:w="70" w:type="dxa"/>
              <w:bottom w:w="0" w:type="dxa"/>
              <w:right w:w="70" w:type="dxa"/>
            </w:tcMar>
            <w:vAlign w:val="bottom"/>
          </w:tcPr>
          <w:p w14:paraId="7A1061CE" w14:textId="77777777" w:rsidR="00DD7AE6" w:rsidRDefault="00DD7AE6">
            <w:pPr>
              <w:suppressAutoHyphens w:val="0"/>
            </w:pPr>
          </w:p>
        </w:tc>
        <w:tc>
          <w:tcPr>
            <w:tcW w:w="4910" w:type="dxa"/>
            <w:shd w:val="clear" w:color="auto" w:fill="auto"/>
            <w:tcMar>
              <w:top w:w="0" w:type="dxa"/>
              <w:left w:w="70" w:type="dxa"/>
              <w:bottom w:w="0" w:type="dxa"/>
              <w:right w:w="70" w:type="dxa"/>
            </w:tcMar>
            <w:vAlign w:val="bottom"/>
          </w:tcPr>
          <w:p w14:paraId="61852614" w14:textId="77777777" w:rsidR="00DD7AE6" w:rsidRDefault="00DD7AE6">
            <w:pPr>
              <w:suppressAutoHyphens w:val="0"/>
            </w:pPr>
          </w:p>
        </w:tc>
        <w:tc>
          <w:tcPr>
            <w:tcW w:w="1243" w:type="dxa"/>
            <w:shd w:val="clear" w:color="auto" w:fill="auto"/>
            <w:noWrap/>
            <w:tcMar>
              <w:top w:w="0" w:type="dxa"/>
              <w:left w:w="70" w:type="dxa"/>
              <w:bottom w:w="0" w:type="dxa"/>
              <w:right w:w="70" w:type="dxa"/>
            </w:tcMar>
            <w:vAlign w:val="bottom"/>
          </w:tcPr>
          <w:p w14:paraId="4C12AC0D" w14:textId="77777777" w:rsidR="00DD7AE6" w:rsidRDefault="00DD7AE6">
            <w:pPr>
              <w:suppressAutoHyphens w:val="0"/>
            </w:pPr>
          </w:p>
        </w:tc>
        <w:tc>
          <w:tcPr>
            <w:tcW w:w="1240" w:type="dxa"/>
            <w:shd w:val="clear" w:color="auto" w:fill="auto"/>
            <w:noWrap/>
            <w:tcMar>
              <w:top w:w="0" w:type="dxa"/>
              <w:left w:w="70" w:type="dxa"/>
              <w:bottom w:w="0" w:type="dxa"/>
              <w:right w:w="70" w:type="dxa"/>
            </w:tcMar>
            <w:vAlign w:val="bottom"/>
          </w:tcPr>
          <w:p w14:paraId="035F3FF3" w14:textId="77777777" w:rsidR="00DD7AE6" w:rsidRDefault="00DD7AE6">
            <w:pPr>
              <w:suppressAutoHyphens w:val="0"/>
            </w:pPr>
          </w:p>
        </w:tc>
        <w:tc>
          <w:tcPr>
            <w:tcW w:w="1031" w:type="dxa"/>
            <w:shd w:val="clear" w:color="auto" w:fill="auto"/>
            <w:noWrap/>
            <w:tcMar>
              <w:top w:w="0" w:type="dxa"/>
              <w:left w:w="70" w:type="dxa"/>
              <w:bottom w:w="0" w:type="dxa"/>
              <w:right w:w="70" w:type="dxa"/>
            </w:tcMar>
            <w:vAlign w:val="bottom"/>
          </w:tcPr>
          <w:p w14:paraId="7824FCDB" w14:textId="77777777" w:rsidR="00DD7AE6" w:rsidRDefault="00DD7AE6">
            <w:pPr>
              <w:suppressAutoHyphens w:val="0"/>
              <w:rPr>
                <w:rFonts w:cs="Calibri"/>
              </w:rPr>
            </w:pPr>
          </w:p>
        </w:tc>
      </w:tr>
    </w:tbl>
    <w:p w14:paraId="6B221F3E" w14:textId="77777777" w:rsidR="00DD7AE6" w:rsidRDefault="00A93D72">
      <w:pPr>
        <w:ind w:left="360"/>
        <w:jc w:val="both"/>
      </w:pPr>
      <w:r>
        <w:rPr>
          <w:b/>
        </w:rPr>
        <w:t xml:space="preserve">Total </w:t>
      </w:r>
      <w:r>
        <w:rPr>
          <w:rFonts w:cs="Calibri"/>
        </w:rPr>
        <w:t>R$ 82.147,82</w:t>
      </w:r>
    </w:p>
    <w:p w14:paraId="17157C92" w14:textId="77777777" w:rsidR="00DD7AE6" w:rsidRDefault="00DD7AE6">
      <w:pPr>
        <w:jc w:val="both"/>
        <w:rPr>
          <w:color w:val="000000"/>
          <w:sz w:val="22"/>
          <w:szCs w:val="22"/>
        </w:rPr>
      </w:pPr>
    </w:p>
    <w:p w14:paraId="2E58A802" w14:textId="77777777" w:rsidR="00DD7AE6" w:rsidRDefault="00DD7AE6">
      <w:pPr>
        <w:ind w:left="360"/>
        <w:jc w:val="both"/>
        <w:rPr>
          <w:b/>
        </w:rPr>
      </w:pPr>
    </w:p>
    <w:p w14:paraId="1A322CB2" w14:textId="77777777" w:rsidR="00DD7AE6" w:rsidRDefault="00A93D72">
      <w:pPr>
        <w:ind w:left="360"/>
        <w:jc w:val="both"/>
      </w:pPr>
      <w:r>
        <w:t>1.1 Os bens objeto desta contratação são caracterizados como COMUNS, considerando que o objeto de que tratam os autos se enquadra na definição trazida pelo artigo 6º da Lei nº 14.133/2021: “aqueles cujos padrões de desempenho e qualidade podem ser objetivamente definidos pelo edital, por meio de especificações usuais de mercado”. Entendemos que a modalidade de licitação mais célere, eficaz e que melhor se coaduna ao atendimento do requestado é o PREGÃO, a ser realizado sob a forma ELETRÔNICO, vez que desse modo é possível ampliar a competitividade.</w:t>
      </w:r>
    </w:p>
    <w:p w14:paraId="11E96595" w14:textId="77777777" w:rsidR="00DD7AE6" w:rsidRDefault="00A93D72">
      <w:pPr>
        <w:ind w:left="360"/>
        <w:jc w:val="both"/>
      </w:pPr>
      <w:r>
        <w:t xml:space="preserve">1.2 O presente processo licitatório deverá adotar o SISTEMA DE REGISTRO DE PREÇOS (SRP), haja vista ser uma opção economicamente viável em se tratando de compras habituais, em virtude da dificuldade de locais adequados para o armazenamento dos produtos, objeto deste processo, a possibilidade de entrega parcelada, sem a necessidade de realizar um novo processo licitatório para cada aquisição, dessa forma o referido procedimento resulta em vantagens à Administração, reduzindo a quantidade de licitações, por registrar preços e disponibilizá-los por um ano, em Ata, para quando surgir a necessidade, executar o objeto registrado, sem entraves burocráticos, etc., </w:t>
      </w:r>
      <w:r>
        <w:lastRenderedPageBreak/>
        <w:t xml:space="preserve">satisfazendo o princípio da eficiência, economicidade e princípio da economia processual. </w:t>
      </w:r>
    </w:p>
    <w:p w14:paraId="41EAD275" w14:textId="77777777" w:rsidR="00DD7AE6" w:rsidRDefault="00A93D72">
      <w:pPr>
        <w:ind w:left="360"/>
        <w:jc w:val="both"/>
      </w:pPr>
      <w:r>
        <w:t>1.3 O objeto desta contratação não se enquadra como sendo de bem de luxo, conforme Decreto Federal nº 10.818, de 27 de setembro de 2021.</w:t>
      </w:r>
    </w:p>
    <w:p w14:paraId="6898975C" w14:textId="77777777" w:rsidR="00DD7AE6" w:rsidRDefault="00DD7AE6">
      <w:pPr>
        <w:ind w:left="360"/>
        <w:jc w:val="both"/>
      </w:pPr>
    </w:p>
    <w:p w14:paraId="40F3A1DA" w14:textId="77777777" w:rsidR="00DD7AE6" w:rsidRDefault="00DD7AE6">
      <w:pPr>
        <w:ind w:left="360"/>
        <w:jc w:val="both"/>
        <w:rPr>
          <w:b/>
          <w:color w:val="FF0000"/>
        </w:rPr>
      </w:pPr>
    </w:p>
    <w:p w14:paraId="5D950495" w14:textId="77777777" w:rsidR="00DD7AE6" w:rsidRDefault="00A93D72">
      <w:pPr>
        <w:pStyle w:val="PargrafodaLista"/>
        <w:numPr>
          <w:ilvl w:val="0"/>
          <w:numId w:val="5"/>
        </w:numPr>
        <w:spacing w:line="251" w:lineRule="auto"/>
        <w:jc w:val="both"/>
        <w:rPr>
          <w:b/>
          <w:color w:val="000000"/>
        </w:rPr>
      </w:pPr>
      <w:r>
        <w:rPr>
          <w:b/>
          <w:color w:val="000000"/>
        </w:rPr>
        <w:t>FUNDAMENTAÇÃO E DESCRIÇÃO DA NECESSIDADE DA CONTRATAÇÃO</w:t>
      </w:r>
    </w:p>
    <w:p w14:paraId="38DDA08C" w14:textId="77777777" w:rsidR="00DD7AE6" w:rsidRDefault="00A93D72">
      <w:pPr>
        <w:ind w:left="360"/>
        <w:jc w:val="both"/>
      </w:pPr>
      <w:r>
        <w:t xml:space="preserve">2.1. A compra dos itens acima citados é motivada pela necessária instrumentação da equipe técnica administrativa da câmara municipal de Florianópolis que depende, para a efetivação de suas atribuições, do uso de equipamentos, técnicas e tecnologias adequados aos serviços realizados. </w:t>
      </w:r>
    </w:p>
    <w:p w14:paraId="2964DB39" w14:textId="77777777" w:rsidR="00DD7AE6" w:rsidRDefault="00A93D72">
      <w:pPr>
        <w:ind w:left="360"/>
        <w:jc w:val="both"/>
      </w:pPr>
      <w:r>
        <w:t xml:space="preserve">2.2. Após análise minuciosa, conclui-se que os itens solicitados são essenciais para a plena execução das atividades da Diretoria de Comunicação, atendendo tanto às necessidades técnicas quanto às exigências de qualidade e durabilidade. Detalha-se a seguir a importância técnica de cada categoria de produtos: </w:t>
      </w:r>
    </w:p>
    <w:p w14:paraId="1D3AF4AC" w14:textId="77777777" w:rsidR="00DD7AE6" w:rsidRDefault="00A93D72">
      <w:pPr>
        <w:ind w:left="360"/>
        <w:jc w:val="both"/>
      </w:pPr>
      <w:r>
        <w:t xml:space="preserve">a) Iluminação Profissional (Ring Light e Lâmpadas </w:t>
      </w:r>
      <w:proofErr w:type="spellStart"/>
      <w:r>
        <w:t>Tricool</w:t>
      </w:r>
      <w:proofErr w:type="spellEnd"/>
      <w:r>
        <w:t xml:space="preserve">): Os equipamentos de iluminação, como o Ring Light e as lâmpadas </w:t>
      </w:r>
      <w:proofErr w:type="spellStart"/>
      <w:r>
        <w:t>Tricool</w:t>
      </w:r>
      <w:proofErr w:type="spellEnd"/>
      <w:r>
        <w:t xml:space="preserve">, são indispensáveis para otimizar a qualidade visual nas gravações e fotografias. Esses itens permitem ajustes em diferentes níveis de luminosidade, adaptando-se a ambientes variados e garantindo uma iluminação uniforme e de alta qualidade. A lâmpada </w:t>
      </w:r>
      <w:proofErr w:type="spellStart"/>
      <w:r>
        <w:t>Tricool</w:t>
      </w:r>
      <w:proofErr w:type="spellEnd"/>
      <w:r>
        <w:t xml:space="preserve">, em especial, é apropriada para estúdios, proporcionando controle sobre o calor e estabilidade na intensidade da luz, o que é crucial para gravações prolongadas. </w:t>
      </w:r>
    </w:p>
    <w:p w14:paraId="79C93197" w14:textId="77777777" w:rsidR="00DD7AE6" w:rsidRDefault="00DD7AE6">
      <w:pPr>
        <w:ind w:left="360"/>
        <w:jc w:val="both"/>
      </w:pPr>
    </w:p>
    <w:p w14:paraId="36805628" w14:textId="77777777" w:rsidR="00DD7AE6" w:rsidRDefault="00A93D72">
      <w:pPr>
        <w:ind w:left="360"/>
        <w:jc w:val="both"/>
      </w:pPr>
      <w:r>
        <w:t xml:space="preserve">b) Microfones sem Fio de Lapela: Os microfones </w:t>
      </w:r>
      <w:proofErr w:type="spellStart"/>
      <w:r>
        <w:t>Hollyland</w:t>
      </w:r>
      <w:proofErr w:type="spellEnd"/>
      <w:r>
        <w:t xml:space="preserve"> Lark M2 possuem tecnologia avançada de cancelamento de ruído, amplo alcance de 305 metros e excelente sensibilidade de áudio (115 dB), adequando-se a ambientes diversos com grande movimentação. Com essa tecnologia, é possível captar som com alta qualidade e clareza, mesmo em condições de ruído, proporcionando uma comunicação mais eficaz e uma experiência sonora aprimorada para o público, especialmente durante sessões, audiências públicas e reuniões das comissões. </w:t>
      </w:r>
    </w:p>
    <w:p w14:paraId="74761060" w14:textId="77777777" w:rsidR="00DD7AE6" w:rsidRDefault="00DD7AE6">
      <w:pPr>
        <w:ind w:left="360"/>
        <w:jc w:val="both"/>
      </w:pPr>
    </w:p>
    <w:p w14:paraId="705F1687" w14:textId="77777777" w:rsidR="00DD7AE6" w:rsidRDefault="00A93D72">
      <w:pPr>
        <w:ind w:left="360"/>
        <w:jc w:val="both"/>
      </w:pPr>
      <w:r>
        <w:t xml:space="preserve">c) Flash Canon 600EX: Este equipamento é ideal para a câmera utilizada pela equipe de fotografia, pois fornece um alcance de iluminação abrangente (número guia 197 a ISO 100) e possui resistência a poeira e água, aumentando a vida útil em ambientes de uso intenso. Com sua compatibilidade com a linha EOS, ele maximiza a qualidade das imagens capturadas, garantindo registros nítidos e profissionais de eventos e atividades oficiais da Casa Legislativa. </w:t>
      </w:r>
    </w:p>
    <w:p w14:paraId="0AF0295D" w14:textId="77777777" w:rsidR="00DD7AE6" w:rsidRDefault="00DD7AE6">
      <w:pPr>
        <w:ind w:left="360"/>
        <w:jc w:val="both"/>
      </w:pPr>
    </w:p>
    <w:p w14:paraId="3A6F930D" w14:textId="77777777" w:rsidR="00DD7AE6" w:rsidRDefault="00A93D72">
      <w:pPr>
        <w:ind w:left="360"/>
        <w:jc w:val="both"/>
      </w:pPr>
      <w:r>
        <w:t>d) HD Externo de 4TB: A escolha de um HD externo de alta capacidade assegura armazenamento seguro e de fácil acesso para grandes quantidades de arquivos de mídia. A mobilidade e a praticidade deste dispositivo são fundamentais para organizar e manter registros de forma confiável e segura, especialmente em backups que atendem à política de preservação de conteúdo.</w:t>
      </w:r>
    </w:p>
    <w:p w14:paraId="65693163" w14:textId="77777777" w:rsidR="00DD7AE6" w:rsidRDefault="00DD7AE6">
      <w:pPr>
        <w:ind w:left="360"/>
        <w:jc w:val="both"/>
        <w:rPr>
          <w:bCs/>
        </w:rPr>
      </w:pPr>
    </w:p>
    <w:p w14:paraId="0F9890BD" w14:textId="77777777" w:rsidR="00DD7AE6" w:rsidRDefault="00A93D72">
      <w:pPr>
        <w:ind w:left="360"/>
        <w:jc w:val="both"/>
        <w:rPr>
          <w:bCs/>
          <w:color w:val="000000"/>
        </w:rPr>
      </w:pPr>
      <w:r>
        <w:rPr>
          <w:bCs/>
          <w:color w:val="000000"/>
        </w:rPr>
        <w:t xml:space="preserve">e) Pilha Recarregável e Alcalina (AA e AAA): As pilhas recarregáveis são sustentáveis e econômicas a longo prazo, suprindo a demanda constante dos equipamentos de áudio e vídeo sem fio. Já as pilhas alcalinas oferecem energia confiável e estável para os dispositivos de maior consumo, como microfones e câmeras, assegurando continuidade e qualidade durante transmissões e gravações ao vivo. </w:t>
      </w:r>
    </w:p>
    <w:p w14:paraId="6AF55A1B" w14:textId="77777777" w:rsidR="00DD7AE6" w:rsidRDefault="00DD7AE6">
      <w:pPr>
        <w:ind w:left="360"/>
        <w:jc w:val="both"/>
        <w:rPr>
          <w:bCs/>
          <w:color w:val="000000"/>
        </w:rPr>
      </w:pPr>
    </w:p>
    <w:p w14:paraId="618EA788" w14:textId="77777777" w:rsidR="00DD7AE6" w:rsidRDefault="00A93D72">
      <w:pPr>
        <w:ind w:left="360"/>
        <w:jc w:val="both"/>
        <w:rPr>
          <w:bCs/>
          <w:color w:val="000000"/>
        </w:rPr>
      </w:pPr>
      <w:r>
        <w:rPr>
          <w:bCs/>
          <w:color w:val="000000"/>
        </w:rPr>
        <w:t xml:space="preserve">f) Filtros de Linha com Múltiplas Tomadas: Esses filtros são essenciais para a proteção dos equipamentos sensíveis contra surtos elétricos, especialmente em um setor de alta demanda energética como o de Comunicação e Som. Eles oferecem segurança, protegendo o investimento realizado em equipamentos caros e aumentando a vida útil dos mesmos. </w:t>
      </w:r>
    </w:p>
    <w:p w14:paraId="38BDF1A3" w14:textId="77777777" w:rsidR="00DD7AE6" w:rsidRDefault="00DD7AE6">
      <w:pPr>
        <w:ind w:left="360"/>
        <w:jc w:val="both"/>
        <w:rPr>
          <w:bCs/>
          <w:color w:val="000000"/>
        </w:rPr>
      </w:pPr>
    </w:p>
    <w:p w14:paraId="69EBBCE6" w14:textId="77777777" w:rsidR="00DD7AE6" w:rsidRDefault="00A93D72">
      <w:pPr>
        <w:ind w:left="360"/>
        <w:jc w:val="both"/>
        <w:rPr>
          <w:bCs/>
          <w:color w:val="000000"/>
        </w:rPr>
      </w:pPr>
      <w:r>
        <w:rPr>
          <w:bCs/>
          <w:color w:val="000000"/>
        </w:rPr>
        <w:t>g) Webcams Full HD Logitech C920s: A webcam possui alta definição (1080p) com foco automático e correção de luz, essencial para transmissões ao vivo de qualidade, mesmo em condições de baixa luminosidade. O microfone embutido com áudio estéreo possibilita maior clareza na comunicação durante reuniões remotas e gravações, além de trazer compatibilidade com diversas plataformas de software.</w:t>
      </w:r>
    </w:p>
    <w:p w14:paraId="13BAB6B9" w14:textId="77777777" w:rsidR="00DD7AE6" w:rsidRDefault="00DD7AE6">
      <w:pPr>
        <w:ind w:left="360"/>
        <w:jc w:val="both"/>
        <w:rPr>
          <w:bCs/>
          <w:color w:val="000000"/>
        </w:rPr>
      </w:pPr>
    </w:p>
    <w:p w14:paraId="7D0091A6" w14:textId="77777777" w:rsidR="00DD7AE6" w:rsidRDefault="00A93D72">
      <w:pPr>
        <w:ind w:left="360"/>
        <w:jc w:val="both"/>
        <w:rPr>
          <w:bCs/>
          <w:color w:val="000000"/>
        </w:rPr>
      </w:pPr>
      <w:r>
        <w:rPr>
          <w:bCs/>
          <w:color w:val="000000"/>
        </w:rPr>
        <w:t>h) TV de 65 polegadas: A aquisição de uma televisão de 65 polegadas para a TV Câmara de Florianópolis é uma medida importante para melhorar a qualidade das transmissões e ampliar o alcance da comunicação institucional. Com um aparelho de grande tamanho e alta definição, a Câmara pode oferecer uma exibição clara e nítida das sessões, eventos e produções audiovisuais, facilitando o acompanhamento das atividades pelos cidadãos e garantindo maior visibilidade e transparência no trabalho dos vereadores.</w:t>
      </w:r>
    </w:p>
    <w:p w14:paraId="19E08139" w14:textId="77777777" w:rsidR="00DD7AE6" w:rsidRDefault="00DD7AE6">
      <w:pPr>
        <w:ind w:left="360"/>
        <w:jc w:val="both"/>
        <w:rPr>
          <w:bCs/>
          <w:color w:val="000000"/>
        </w:rPr>
      </w:pPr>
    </w:p>
    <w:p w14:paraId="54CA1B2F" w14:textId="77777777" w:rsidR="00DD7AE6" w:rsidRDefault="00A93D72">
      <w:pPr>
        <w:pStyle w:val="PargrafodaLista"/>
        <w:numPr>
          <w:ilvl w:val="0"/>
          <w:numId w:val="6"/>
        </w:numPr>
        <w:spacing w:line="251" w:lineRule="auto"/>
        <w:ind w:left="567" w:hanging="207"/>
        <w:jc w:val="both"/>
        <w:rPr>
          <w:bCs/>
          <w:color w:val="000000"/>
        </w:rPr>
      </w:pPr>
      <w:r>
        <w:rPr>
          <w:bCs/>
          <w:color w:val="000000"/>
        </w:rPr>
        <w:t xml:space="preserve">Microfones: para os Podcasts realizados, ao vivo, pela equipe da TV Câmara. </w:t>
      </w:r>
    </w:p>
    <w:p w14:paraId="6881ABBE" w14:textId="77777777" w:rsidR="00DD7AE6" w:rsidRDefault="00DD7AE6">
      <w:pPr>
        <w:ind w:left="360"/>
        <w:jc w:val="both"/>
        <w:rPr>
          <w:b/>
          <w:color w:val="000000"/>
        </w:rPr>
      </w:pPr>
    </w:p>
    <w:p w14:paraId="51A697C7" w14:textId="77777777" w:rsidR="00DD7AE6" w:rsidRDefault="00A93D72">
      <w:pPr>
        <w:pStyle w:val="PargrafodaLista"/>
        <w:numPr>
          <w:ilvl w:val="0"/>
          <w:numId w:val="5"/>
        </w:numPr>
        <w:spacing w:line="251" w:lineRule="auto"/>
        <w:jc w:val="both"/>
        <w:rPr>
          <w:b/>
        </w:rPr>
      </w:pPr>
      <w:r>
        <w:rPr>
          <w:b/>
        </w:rPr>
        <w:t>PRAZO DE VIGÊNCIA DO CONTRATO</w:t>
      </w:r>
    </w:p>
    <w:p w14:paraId="7F197B84" w14:textId="77777777" w:rsidR="00DD7AE6" w:rsidRDefault="00A93D72">
      <w:pPr>
        <w:ind w:left="360"/>
        <w:jc w:val="both"/>
      </w:pPr>
      <w:r>
        <w:t>3.1 O prazo de vigência do contrato será de 1 (um) ano, a contar da data da assinatura, podendo ser prorrogado nos termos da Lei Federal nº 14.133, de 1º de abril de 2021.</w:t>
      </w:r>
    </w:p>
    <w:p w14:paraId="0FA46912" w14:textId="77777777" w:rsidR="00DD7AE6" w:rsidRDefault="00DD7AE6">
      <w:pPr>
        <w:ind w:left="360"/>
        <w:jc w:val="both"/>
      </w:pPr>
    </w:p>
    <w:p w14:paraId="315FA398" w14:textId="77777777" w:rsidR="00DD7AE6" w:rsidRDefault="00A93D72">
      <w:pPr>
        <w:pStyle w:val="PargrafodaLista"/>
        <w:numPr>
          <w:ilvl w:val="0"/>
          <w:numId w:val="5"/>
        </w:numPr>
        <w:spacing w:line="251" w:lineRule="auto"/>
        <w:jc w:val="both"/>
        <w:rPr>
          <w:b/>
        </w:rPr>
      </w:pPr>
      <w:r>
        <w:rPr>
          <w:b/>
        </w:rPr>
        <w:t>DESCRIÇÃO DA SOLUÇÃO COMO UM TODO CONSIDERANDO O CICLO DE VIDA DO OBJETO</w:t>
      </w:r>
    </w:p>
    <w:p w14:paraId="3D13BFB5" w14:textId="77777777" w:rsidR="00DD7AE6" w:rsidRDefault="00A93D72">
      <w:pPr>
        <w:ind w:left="360"/>
        <w:jc w:val="both"/>
      </w:pPr>
      <w:r>
        <w:t xml:space="preserve">4.1 Consiste na contratação de empresa mediante SISTEMA REGISTRO DE PREÇO – SRP, sob a modalidade PREGÃO ELETRÔNICO, tendo em vista que adere as soluções regularmente praticadas por outros órgãos ou entidades da Administração Pública, bem como, as alternativas do mercado, capazes de atender aos requisitos do negócio. </w:t>
      </w:r>
    </w:p>
    <w:p w14:paraId="39AE5327" w14:textId="77777777" w:rsidR="00DD7AE6" w:rsidRDefault="00A93D72">
      <w:pPr>
        <w:ind w:left="360"/>
        <w:jc w:val="both"/>
      </w:pPr>
      <w:r>
        <w:t xml:space="preserve">4.2 Optamos pela adoção do Sistema de Registro de Preços devido à conveniência de adquirir os produtos de forma parcelada, conforme necessidade, visando mitigar os riscos de desabastecimento e reduzir os custos associados. Este sistema oferece uma série de vantagens, em especial ao permitir um planejamento mais eficiente das atividades da Administração. </w:t>
      </w:r>
    </w:p>
    <w:p w14:paraId="6FB8D52F" w14:textId="77777777" w:rsidR="00DD7AE6" w:rsidRDefault="00A93D72">
      <w:pPr>
        <w:ind w:left="360"/>
        <w:jc w:val="both"/>
      </w:pPr>
      <w:r>
        <w:t xml:space="preserve">4.3 Além disso, a escolha do Sistema de Registro de Preços oriundo de Pregão Eletrônico é a mais viável, uma vez que apresenta características vantajosas para a administração pública. Por exemplo, a possibilidade de aquisição dos produtos de forma facultativa, conferindo à Administração a discricionariedade de agir conforme suas necessidades e flexibilizar suas despesas, de acordo com os recursos disponíveis. </w:t>
      </w:r>
    </w:p>
    <w:p w14:paraId="20D759FF" w14:textId="77777777" w:rsidR="00DD7AE6" w:rsidRDefault="00A93D72">
      <w:pPr>
        <w:ind w:left="360"/>
        <w:jc w:val="both"/>
      </w:pPr>
      <w:r>
        <w:t xml:space="preserve">4.4 Nesse contexto, justifica-se a opção pelo Sistema de Registro de Preços devido à natureza eventual e futura da demanda, permitindo o registro de acordo com as necessidades. Destaca-se ainda a alocação de recursos financeiros somente para atender à demanda imediata, otimizando a utilização dos recursos públicos. </w:t>
      </w:r>
    </w:p>
    <w:p w14:paraId="00A45119" w14:textId="77777777" w:rsidR="00DD7AE6" w:rsidRDefault="00A93D72">
      <w:pPr>
        <w:ind w:left="360"/>
        <w:jc w:val="both"/>
      </w:pPr>
      <w:r>
        <w:t>4.5 Todos os demais elementos necessários ao atendimento à demanda do(s) órgão(s) estarão dispostos no Termo de Referência, entre eles as obrigações e responsabilidades da contratada e demais especificidades do objeto.</w:t>
      </w:r>
    </w:p>
    <w:p w14:paraId="3AC7EE2B" w14:textId="77777777" w:rsidR="00DD7AE6" w:rsidRDefault="00DD7AE6">
      <w:pPr>
        <w:ind w:left="360"/>
        <w:jc w:val="both"/>
      </w:pPr>
    </w:p>
    <w:p w14:paraId="2308C968" w14:textId="77777777" w:rsidR="00DD7AE6" w:rsidRDefault="00A93D72">
      <w:pPr>
        <w:pStyle w:val="PargrafodaLista"/>
        <w:numPr>
          <w:ilvl w:val="0"/>
          <w:numId w:val="5"/>
        </w:numPr>
        <w:spacing w:line="251" w:lineRule="auto"/>
        <w:jc w:val="both"/>
        <w:rPr>
          <w:b/>
        </w:rPr>
      </w:pPr>
      <w:r>
        <w:rPr>
          <w:b/>
        </w:rPr>
        <w:t>REQUISITOS DA CONTRATAÇÃO</w:t>
      </w:r>
    </w:p>
    <w:p w14:paraId="23235B4C" w14:textId="77777777" w:rsidR="00DD7AE6" w:rsidRDefault="00A93D72">
      <w:pPr>
        <w:ind w:left="360"/>
        <w:jc w:val="both"/>
      </w:pPr>
      <w:r>
        <w:t xml:space="preserve">5.1. Requisitos Internos: </w:t>
      </w:r>
    </w:p>
    <w:p w14:paraId="1E723526" w14:textId="77777777" w:rsidR="00DD7AE6" w:rsidRDefault="00A93D72">
      <w:pPr>
        <w:ind w:left="360"/>
        <w:jc w:val="both"/>
      </w:pPr>
      <w:r>
        <w:t xml:space="preserve">5.1.1. A fornecedora obriga-se a efetuar a entrega dos bens em perfeitas condições, no prazo e local indicados pela no Termo de Referência, em estrita observância das especificações do edital e da proposta, acompanhado da respectiva nota fiscal constando detalhadamente as indicações da marca, fabricante, modelo, tipo, procedência e prazo de garantia; bem como catálogos, manuais, página impressa do site do fabricante na Internet ou quaisquer outros documentos que comprovem o atendimento das especificações técnicas; </w:t>
      </w:r>
    </w:p>
    <w:p w14:paraId="1E6DB1AC" w14:textId="77777777" w:rsidR="00DD7AE6" w:rsidRDefault="00A93D72">
      <w:pPr>
        <w:ind w:left="360"/>
        <w:jc w:val="both"/>
      </w:pPr>
      <w:r>
        <w:t xml:space="preserve">5.1.2. Os novos modelos de equipamentos deverão ser submetidos ao teste de conformidade pela CONTRATANTE, para aprovação. </w:t>
      </w:r>
    </w:p>
    <w:p w14:paraId="7145D62B" w14:textId="77777777" w:rsidR="00DD7AE6" w:rsidRDefault="00A93D72">
      <w:pPr>
        <w:ind w:left="360"/>
        <w:jc w:val="both"/>
      </w:pPr>
      <w:r>
        <w:t xml:space="preserve">5.2. Requisitos Externos: </w:t>
      </w:r>
    </w:p>
    <w:p w14:paraId="1F3622CA" w14:textId="77777777" w:rsidR="00DD7AE6" w:rsidRDefault="00A93D72">
      <w:pPr>
        <w:ind w:left="360"/>
        <w:jc w:val="both"/>
      </w:pPr>
      <w:r>
        <w:t xml:space="preserve">5.2.1. A contratação deverá atender às disposições da legislação vigente no que tange à regulamentação da licitação, conforme Lei nº 14.133/2021 e Instruções Normativas SEGES/ME pertinentes. </w:t>
      </w:r>
    </w:p>
    <w:p w14:paraId="7AE159E6" w14:textId="77777777" w:rsidR="00DD7AE6" w:rsidRDefault="00A93D72">
      <w:pPr>
        <w:ind w:left="360"/>
        <w:jc w:val="both"/>
      </w:pPr>
      <w:r>
        <w:t xml:space="preserve">5.2.2. O prazo de garantia contratual dos bens, complementar à garantia legal, será de, no mínimo 12 meses, contado a partir do primeiro dia útil subsequente à data do recebimento definitivo do objeto. </w:t>
      </w:r>
    </w:p>
    <w:p w14:paraId="3242C770" w14:textId="77777777" w:rsidR="00DD7AE6" w:rsidRDefault="00A93D72">
      <w:pPr>
        <w:ind w:left="360"/>
        <w:jc w:val="both"/>
      </w:pPr>
      <w:r>
        <w:t xml:space="preserve">5.2.3. Caso o prazo da garantia oferecida pelo fabricante seja inferior ao estabelecido nesta cláusula, o fornecedor deverá complementar a garantia do bem ofertado pelo período restante. </w:t>
      </w:r>
    </w:p>
    <w:p w14:paraId="46E9E955" w14:textId="77777777" w:rsidR="00DD7AE6" w:rsidRDefault="00A93D72">
      <w:pPr>
        <w:ind w:left="360"/>
        <w:jc w:val="both"/>
      </w:pPr>
      <w:r>
        <w:t xml:space="preserve">5.2.4. A garantia abrange a realização da manutenção corretiva dos bens pelo próprio Contratado, ou, se for o caso, por meio de assistência técnica autorizada, de acordo com as normas técnicas específicas. </w:t>
      </w:r>
    </w:p>
    <w:p w14:paraId="16A92CF6" w14:textId="77777777" w:rsidR="00DD7AE6" w:rsidRDefault="00A93D72">
      <w:pPr>
        <w:ind w:left="360"/>
        <w:jc w:val="both"/>
      </w:pPr>
      <w:r>
        <w:t xml:space="preserve">5.2.5. Entende-se por manutenção corretiva aquela destinada a corrigir os defeitos apresentados pelos bens, compreendendo a substituição de peças, a realização de ajustes, reparos e correções necessárias. </w:t>
      </w:r>
    </w:p>
    <w:p w14:paraId="732E8CFD" w14:textId="77777777" w:rsidR="00DD7AE6" w:rsidRDefault="00A93D72">
      <w:pPr>
        <w:ind w:left="360"/>
        <w:jc w:val="both"/>
      </w:pPr>
      <w:r>
        <w:t xml:space="preserve">5.2.6. As peças que apresentarem vício ou defeito no período de vigência da garantia deverão ser substituídas por outras novas, de primeiro uso, e originais, que apresentem padrões de qualidade e desempenho iguais ou superiores aos das peças utilizadas na fabricação do equipamento. </w:t>
      </w:r>
    </w:p>
    <w:p w14:paraId="5BE3CBE1" w14:textId="77777777" w:rsidR="00DD7AE6" w:rsidRDefault="00A93D72">
      <w:pPr>
        <w:ind w:left="360"/>
        <w:jc w:val="both"/>
      </w:pPr>
      <w:r>
        <w:t xml:space="preserve">5.2.7. Uma vez notificado, o Contratado realizará a reparação ou substituição dos bens que apresentarem vício ou defeito no prazo de até 15 dias úteis, contados a partir da data de retirada do equipamento das dependências da Administração pelo Contratado ou pela assistência técnica autorizada. </w:t>
      </w:r>
    </w:p>
    <w:p w14:paraId="4D116E40" w14:textId="77777777" w:rsidR="00DD7AE6" w:rsidRDefault="00A93D72">
      <w:pPr>
        <w:ind w:left="360"/>
        <w:jc w:val="both"/>
      </w:pPr>
      <w:r>
        <w:t xml:space="preserve">5.2.8. O prazo indicado no subitem anterior, durante seu transcurso, poderá ser prorrogado uma única vez, por igual </w:t>
      </w:r>
      <w:r>
        <w:lastRenderedPageBreak/>
        <w:t xml:space="preserve">período, mediante solicitação escrita e justificada do Contratado, aceita pelo Contratante. </w:t>
      </w:r>
    </w:p>
    <w:p w14:paraId="30BF5C3A" w14:textId="77777777" w:rsidR="00DD7AE6" w:rsidRDefault="00A93D72">
      <w:pPr>
        <w:ind w:left="360"/>
        <w:jc w:val="both"/>
      </w:pPr>
      <w:r>
        <w:t xml:space="preserve">5.2.9. Na hipótese do subitem acima, o Contratado deverá disponibilizar equipamento equivalente, de especificação igual ou superior ao anteriormente fornecido, para utilização em caráter provisório pelo Contratante, de modo a garantir a continuidade dos trabalhos administrativos durante a execução dos reparos. </w:t>
      </w:r>
    </w:p>
    <w:p w14:paraId="3841E1C8" w14:textId="77777777" w:rsidR="00DD7AE6" w:rsidRDefault="00A93D72">
      <w:pPr>
        <w:ind w:left="360"/>
        <w:jc w:val="both"/>
      </w:pPr>
      <w:r>
        <w:t xml:space="preserve">5.2.10. Decorrido o prazo para reparos e substituições sem o atendimento da solicitação do Contratante ou a apresentação de justificativas pelo Contratado, fica o Contratante autorizado a contratar empresa diversa para executar os reparos, ajustes ou a substituição do bem ou de seus componentes, bem como a exigir do Contratado o reembolso pelos custos respectivos, sem que tal fato acarrete a perda da garantia dos equipamentos. </w:t>
      </w:r>
    </w:p>
    <w:p w14:paraId="527F7EC9" w14:textId="77777777" w:rsidR="00DD7AE6" w:rsidRDefault="00A93D72">
      <w:pPr>
        <w:ind w:left="360"/>
        <w:jc w:val="both"/>
      </w:pPr>
      <w:r>
        <w:t xml:space="preserve">5.2.11. O custo referente ao transporte dos equipamentos cobertos pela garantia será de responsabilidade do Contratado. </w:t>
      </w:r>
    </w:p>
    <w:p w14:paraId="002FC9A7" w14:textId="77777777" w:rsidR="00DD7AE6" w:rsidRDefault="00A93D72">
      <w:pPr>
        <w:ind w:left="360"/>
        <w:jc w:val="both"/>
      </w:pPr>
      <w:r>
        <w:t>5.2.12 A garantia legal ou contratual do objeto tem prazo de vigência própria e desvinculado daquele fixado no contrato, permitindo eventual aplicação de penalidades em caso de descumprimento de alguma de suas condições, mesmo depois de expirada a vigência contratual.</w:t>
      </w:r>
    </w:p>
    <w:p w14:paraId="4457BCF9" w14:textId="77777777" w:rsidR="00DD7AE6" w:rsidRDefault="00DD7AE6">
      <w:pPr>
        <w:ind w:left="360"/>
        <w:jc w:val="both"/>
        <w:rPr>
          <w:b/>
        </w:rPr>
      </w:pPr>
    </w:p>
    <w:p w14:paraId="74F963DD" w14:textId="77777777" w:rsidR="00DD7AE6" w:rsidRDefault="00A93D72">
      <w:pPr>
        <w:pStyle w:val="PargrafodaLista"/>
        <w:numPr>
          <w:ilvl w:val="0"/>
          <w:numId w:val="5"/>
        </w:numPr>
        <w:spacing w:line="251" w:lineRule="auto"/>
        <w:jc w:val="both"/>
        <w:rPr>
          <w:b/>
        </w:rPr>
      </w:pPr>
      <w:r>
        <w:rPr>
          <w:b/>
        </w:rPr>
        <w:t>DAS E CRITÉRIOS DE SELEÇÃO DO FORNECEDOR E REGIME DE EXECUÇÃO</w:t>
      </w:r>
    </w:p>
    <w:p w14:paraId="1E79017C" w14:textId="77777777" w:rsidR="00DD7AE6" w:rsidRPr="0061181C" w:rsidRDefault="00A93D72">
      <w:pPr>
        <w:ind w:left="360"/>
        <w:jc w:val="both"/>
      </w:pPr>
      <w:r>
        <w:t xml:space="preserve">6.1. A licitação será </w:t>
      </w:r>
      <w:r w:rsidRPr="0061181C">
        <w:t xml:space="preserve">realizada por itens, na modalidade pregão eletrônico, utilizando-se como critério de julgamento o menor preço por item. </w:t>
      </w:r>
    </w:p>
    <w:p w14:paraId="233AB09D" w14:textId="77777777" w:rsidR="00DD7AE6" w:rsidRDefault="00A93D72">
      <w:pPr>
        <w:ind w:left="360"/>
        <w:jc w:val="both"/>
      </w:pPr>
      <w:r>
        <w:t xml:space="preserve">6.2. Os critérios de habilitação dos fornecedores e de julgamento das propostas são aqueles definidos no edital do pregão eletrônico. </w:t>
      </w:r>
    </w:p>
    <w:p w14:paraId="1D964437" w14:textId="77777777" w:rsidR="00DD7AE6" w:rsidRDefault="00A93D72">
      <w:pPr>
        <w:ind w:left="360"/>
        <w:jc w:val="both"/>
      </w:pPr>
      <w:r>
        <w:t>6.3. O objeto da contratação versa sobre fornecimento de bem comum, cujos padrões de desempenho e qualidade foram objetivamente definidos no presente termo por meio de especificações usuais de mercado.</w:t>
      </w:r>
    </w:p>
    <w:p w14:paraId="28C3A8E8" w14:textId="77777777" w:rsidR="00DD7AE6" w:rsidRDefault="00A93D72">
      <w:pPr>
        <w:ind w:left="360"/>
        <w:jc w:val="both"/>
      </w:pPr>
      <w:r>
        <w:t xml:space="preserve">6.4 Fica definida a modalidade pregão, na forma eletrônica uma vez que se pretende alcançar a conciliação entre os menores custos possíveis e o atendimento adequado às necessidades da Administração. </w:t>
      </w:r>
    </w:p>
    <w:p w14:paraId="75338539" w14:textId="77777777" w:rsidR="00DD7AE6" w:rsidRDefault="00A93D72">
      <w:pPr>
        <w:ind w:left="360"/>
        <w:jc w:val="both"/>
      </w:pPr>
      <w:r>
        <w:t xml:space="preserve">6.5. A economicidade a ser obtida pela Administração, em relação à aquisição do bem em questão, será pelo recurso da competitividade entre empresas do ramo, mediante regular e adequado certame licitatório, cujo fator preponderante será a obtenção da proposta mais vantajosa para a Administração, qual seja, aquela que ofertar o menor preço e satisfizer todas as exigências do edital. </w:t>
      </w:r>
    </w:p>
    <w:p w14:paraId="548ADDB5" w14:textId="77777777" w:rsidR="00DD7AE6" w:rsidRDefault="00A93D72">
      <w:pPr>
        <w:ind w:left="360"/>
        <w:jc w:val="both"/>
      </w:pPr>
      <w:r>
        <w:t>6.6. Salienta-se que a presente licitação foi planejada visando à efetividade da contratação para a Administração, primando pela eficiência administrativa e pela economicidade dos recursos públicos.</w:t>
      </w:r>
    </w:p>
    <w:p w14:paraId="6E684849" w14:textId="77777777" w:rsidR="00DD7AE6" w:rsidRDefault="00A93D72">
      <w:pPr>
        <w:ind w:left="360"/>
        <w:jc w:val="both"/>
      </w:pPr>
      <w:r>
        <w:t xml:space="preserve">6.7. O regime de execução da Ata de Registro de Preços será imediato, após homologação da ATA de registro de preços, por um período de 12 (doze) meses. Exigências de habilitação: </w:t>
      </w:r>
    </w:p>
    <w:p w14:paraId="31AA0910" w14:textId="77777777" w:rsidR="00DD7AE6" w:rsidRDefault="00A93D72">
      <w:pPr>
        <w:ind w:left="360"/>
        <w:jc w:val="both"/>
      </w:pPr>
      <w:r>
        <w:t>6.8. Para fins de habilitação, deverá o licitante comprovar os seguintes requisitos:</w:t>
      </w:r>
    </w:p>
    <w:p w14:paraId="632A7E0E" w14:textId="77777777" w:rsidR="00DD7AE6" w:rsidRDefault="00A93D72">
      <w:pPr>
        <w:ind w:left="360"/>
        <w:jc w:val="both"/>
      </w:pPr>
      <w:r>
        <w:t xml:space="preserve">Habilitação jurídica: </w:t>
      </w:r>
    </w:p>
    <w:p w14:paraId="7032D7B8" w14:textId="77777777" w:rsidR="00DD7AE6" w:rsidRDefault="00A93D72">
      <w:pPr>
        <w:ind w:left="360"/>
        <w:jc w:val="both"/>
      </w:pPr>
      <w:r>
        <w:t xml:space="preserve">6.9. Empresário individual: inscrição no Registro Público de Empresas Mercantis, a cargo da Junta Comercial da respectiva sede; </w:t>
      </w:r>
    </w:p>
    <w:p w14:paraId="698A989D" w14:textId="77777777" w:rsidR="00DD7AE6" w:rsidRDefault="00A93D72">
      <w:pPr>
        <w:ind w:left="360"/>
        <w:jc w:val="both"/>
      </w:pPr>
      <w:r>
        <w:t xml:space="preserve">6.10. Microempreendedor Individual - MEI: Certificado da Condição de Microempreendedor Individual - CCMEI, cuja aceitação ficará condicionada à verificação da autenticidade no sítio https://www.gov.br/empresas-e-negocios/pt-br/empreendedor; </w:t>
      </w:r>
    </w:p>
    <w:p w14:paraId="050DB919" w14:textId="77777777" w:rsidR="00DD7AE6" w:rsidRDefault="00A93D72">
      <w:pPr>
        <w:ind w:left="360"/>
        <w:jc w:val="both"/>
      </w:pPr>
      <w:r>
        <w:t xml:space="preserve">6.11.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7A82A36F" w14:textId="77777777" w:rsidR="00DD7AE6" w:rsidRDefault="00A93D72">
      <w:pPr>
        <w:ind w:left="360"/>
        <w:jc w:val="both"/>
      </w:pPr>
      <w:r>
        <w:t xml:space="preserve">6.12.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00C4D1BD" w14:textId="77777777" w:rsidR="00DD7AE6" w:rsidRDefault="00A93D72">
      <w:pPr>
        <w:ind w:left="360"/>
        <w:jc w:val="both"/>
      </w:pPr>
      <w:r>
        <w:t xml:space="preserve">6.13. Sociedade simples: inscrição do ato constitutivo no Registro Civil de Pessoas Jurídicas do local de sua sede, acompanhada de documento comprobatório de seus administradores; </w:t>
      </w:r>
    </w:p>
    <w:p w14:paraId="19AEEF3E" w14:textId="77777777" w:rsidR="00DD7AE6" w:rsidRDefault="00A93D72">
      <w:pPr>
        <w:ind w:left="360"/>
        <w:jc w:val="both"/>
      </w:pPr>
      <w:r>
        <w:t xml:space="preserve">6.14.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671CDE1C" w14:textId="77777777" w:rsidR="00DD7AE6" w:rsidRDefault="00A93D72">
      <w:pPr>
        <w:ind w:left="360"/>
        <w:jc w:val="both"/>
      </w:pPr>
      <w:r>
        <w:t xml:space="preserve">6.15. 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1971. </w:t>
      </w:r>
    </w:p>
    <w:p w14:paraId="5981D38A" w14:textId="77777777" w:rsidR="00DD7AE6" w:rsidRDefault="00A93D72">
      <w:pPr>
        <w:ind w:left="360"/>
        <w:jc w:val="both"/>
      </w:pPr>
      <w:r>
        <w:t xml:space="preserve">6.16. Os documentos apresentados deverão estar acompanhados de todas as alterações ou da consolidação </w:t>
      </w:r>
      <w:r>
        <w:lastRenderedPageBreak/>
        <w:t xml:space="preserve">respectiva. Habilitação fiscal, social e trabalhista; </w:t>
      </w:r>
    </w:p>
    <w:p w14:paraId="649D44ED" w14:textId="77777777" w:rsidR="00DD7AE6" w:rsidRDefault="00A93D72">
      <w:pPr>
        <w:ind w:left="360"/>
        <w:jc w:val="both"/>
      </w:pPr>
      <w:r>
        <w:t xml:space="preserve">6.17. Prova de inscrição no Cadastro Nacional de Pessoas Jurídicas ou no Cadastro de Pessoas Físicas, conforme o caso; </w:t>
      </w:r>
    </w:p>
    <w:p w14:paraId="006A123E" w14:textId="77777777" w:rsidR="00DD7AE6" w:rsidRDefault="00A93D72">
      <w:pPr>
        <w:ind w:left="360"/>
        <w:jc w:val="both"/>
      </w:pPr>
      <w:r>
        <w:t xml:space="preserve">6.18.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04A7559" w14:textId="77777777" w:rsidR="00DD7AE6" w:rsidRDefault="00A93D72">
      <w:pPr>
        <w:ind w:left="360"/>
        <w:jc w:val="both"/>
      </w:pPr>
      <w:r>
        <w:t xml:space="preserve">6.19. Prova de regularidade com o Fundo de Garantia do Tempo de Serviço (FGTS); </w:t>
      </w:r>
    </w:p>
    <w:p w14:paraId="438479E0" w14:textId="77777777" w:rsidR="00DD7AE6" w:rsidRDefault="00A93D72">
      <w:pPr>
        <w:ind w:left="360"/>
        <w:jc w:val="both"/>
      </w:pPr>
      <w:r>
        <w:t xml:space="preserve">6.20.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C446199" w14:textId="77777777" w:rsidR="00DD7AE6" w:rsidRDefault="00A93D72">
      <w:pPr>
        <w:ind w:left="360"/>
        <w:jc w:val="both"/>
      </w:pPr>
      <w:r>
        <w:t xml:space="preserve">6.21. Prova de inscrição no cadastro de contribuintes [Estadual/Distrital] ou [Municipal/Distrital] relativo ao domicílio ou sede do fornecedor, pertinente ao seu ramo de atividade e compatível com o objeto contratual; </w:t>
      </w:r>
    </w:p>
    <w:p w14:paraId="76610923" w14:textId="77777777" w:rsidR="00DD7AE6" w:rsidRDefault="00A93D72">
      <w:pPr>
        <w:ind w:left="360"/>
        <w:jc w:val="both"/>
      </w:pPr>
      <w:r>
        <w:t xml:space="preserve">6.22. Prova de regularidade com a Fazenda [Estadual/Distrital] ou [Municipal/Distrital] do domicílio ou sede do fornecedor, relativa à atividade em cujo exercício contrata ou concorre; </w:t>
      </w:r>
    </w:p>
    <w:p w14:paraId="03A88CC3" w14:textId="77777777" w:rsidR="00DD7AE6" w:rsidRDefault="00A93D72">
      <w:pPr>
        <w:ind w:left="360"/>
        <w:jc w:val="both"/>
      </w:pPr>
      <w:r>
        <w:t xml:space="preserve">6.23. Caso o fornecedor seja considerado isento dos tributos [Estadual/Distrital] ou [Municipal/Distrital] relacionados ao objeto contratual, deverá comprovar tal condição mediante a apresentação de declaração da Fazenda respectiva do seu domicílio ou sede, ou outra equivalente, na forma da lei. </w:t>
      </w:r>
    </w:p>
    <w:p w14:paraId="742CD0DB" w14:textId="77777777" w:rsidR="00DD7AE6" w:rsidRDefault="00A93D72">
      <w:pPr>
        <w:ind w:left="360"/>
        <w:jc w:val="both"/>
      </w:pPr>
      <w:r>
        <w:t xml:space="preserve">6.24. O fornecedor enquadrado como microempreendedor individual que pretenda auferir os benefícios do tratamento diferenciado previstos na Lei Complementar n. 123, de 2006, estará dispensado da prova de inscrição nos cadastros de contribuintes estadual e municipal. Qualificação Econômico-Financeira </w:t>
      </w:r>
    </w:p>
    <w:p w14:paraId="76554E5A" w14:textId="77777777" w:rsidR="00DD7AE6" w:rsidRDefault="00A93D72">
      <w:pPr>
        <w:ind w:left="360"/>
        <w:jc w:val="both"/>
      </w:pPr>
      <w:r>
        <w:t>6.25. Certidão negativa de falência expedida pelo distribuidor da sede do fornecedor - Lei nº 14.133, de 2021, art. 69, caput, inciso II);</w:t>
      </w:r>
    </w:p>
    <w:p w14:paraId="41ABC902" w14:textId="77777777" w:rsidR="00DD7AE6" w:rsidRDefault="00DD7AE6">
      <w:pPr>
        <w:ind w:left="360"/>
        <w:jc w:val="both"/>
      </w:pPr>
    </w:p>
    <w:p w14:paraId="764B245F" w14:textId="77777777" w:rsidR="00DD7AE6" w:rsidRDefault="00A93D72">
      <w:pPr>
        <w:pStyle w:val="PargrafodaLista"/>
        <w:numPr>
          <w:ilvl w:val="0"/>
          <w:numId w:val="5"/>
        </w:numPr>
        <w:spacing w:line="251" w:lineRule="auto"/>
        <w:jc w:val="both"/>
        <w:rPr>
          <w:b/>
        </w:rPr>
      </w:pPr>
      <w:r>
        <w:rPr>
          <w:b/>
        </w:rPr>
        <w:t>MODELO DE EXECUÇÃO DO OBJETO</w:t>
      </w:r>
    </w:p>
    <w:p w14:paraId="3BBF37C3" w14:textId="77777777" w:rsidR="00DD7AE6" w:rsidRDefault="00A93D72">
      <w:pPr>
        <w:ind w:left="360"/>
        <w:jc w:val="both"/>
      </w:pPr>
      <w:r>
        <w:t>7.1. O objeto deste certame, serão entregues diretamente no local e hora designado na Ordem de Compra, sendo recebido por servidor(a) indicado(a) pela Administração, mediante a apresentação da(s) Nota(s) Fiscal(</w:t>
      </w:r>
      <w:proofErr w:type="spellStart"/>
      <w:r>
        <w:t>is</w:t>
      </w:r>
      <w:proofErr w:type="spellEnd"/>
      <w:r>
        <w:t xml:space="preserve">) pertinente(s) aos objetos do Contrato. </w:t>
      </w:r>
    </w:p>
    <w:p w14:paraId="31CB195E" w14:textId="77777777" w:rsidR="00DD7AE6" w:rsidRDefault="00A93D72">
      <w:pPr>
        <w:ind w:left="360"/>
        <w:jc w:val="both"/>
      </w:pPr>
      <w:r>
        <w:t xml:space="preserve">7.2. Prazos e condições de entrega do objeto - O objeto deste Termo de Referência deverá ser entregue no prazo de até </w:t>
      </w:r>
      <w:r>
        <w:rPr>
          <w:color w:val="000000"/>
        </w:rPr>
        <w:t xml:space="preserve">10 (dez) </w:t>
      </w:r>
      <w:r>
        <w:t xml:space="preserve">dias após o recebimento da Ordem de Compra, nos quantitativos constante na respectiva Ordem. </w:t>
      </w:r>
    </w:p>
    <w:p w14:paraId="579909B5" w14:textId="77777777" w:rsidR="00DD7AE6" w:rsidRDefault="00A93D72">
      <w:pPr>
        <w:ind w:left="360"/>
        <w:jc w:val="both"/>
      </w:pPr>
      <w:r>
        <w:t xml:space="preserve">7.3. A Ordem de Compra estabelecida no subitem anterior poderá ser enviada através de email ou outro meio válido. </w:t>
      </w:r>
    </w:p>
    <w:p w14:paraId="25164770" w14:textId="77777777" w:rsidR="00DD7AE6" w:rsidRDefault="00A93D72">
      <w:pPr>
        <w:ind w:left="360"/>
        <w:jc w:val="both"/>
      </w:pPr>
      <w:r>
        <w:t>7.4. O objeto deste Termo de Referência será recebido após o atendimento de todas as condições estabelecidas em Contrato, a qual deverá estar em consonância com este Termo.</w:t>
      </w:r>
    </w:p>
    <w:p w14:paraId="62BF4FA1" w14:textId="77777777" w:rsidR="00DD7AE6" w:rsidRDefault="00DD7AE6">
      <w:pPr>
        <w:ind w:left="360"/>
        <w:jc w:val="both"/>
      </w:pPr>
    </w:p>
    <w:p w14:paraId="605EB950" w14:textId="77777777" w:rsidR="00DD7AE6" w:rsidRDefault="00A93D72">
      <w:pPr>
        <w:pStyle w:val="PargrafodaLista"/>
        <w:numPr>
          <w:ilvl w:val="0"/>
          <w:numId w:val="5"/>
        </w:numPr>
        <w:spacing w:line="251" w:lineRule="auto"/>
        <w:jc w:val="both"/>
        <w:rPr>
          <w:b/>
        </w:rPr>
      </w:pPr>
      <w:r>
        <w:rPr>
          <w:b/>
        </w:rPr>
        <w:t xml:space="preserve">DO PAGAMENTO </w:t>
      </w:r>
    </w:p>
    <w:p w14:paraId="2CF82C7F" w14:textId="77777777" w:rsidR="00DD7AE6" w:rsidRDefault="00A93D72">
      <w:pPr>
        <w:ind w:left="360"/>
        <w:jc w:val="both"/>
      </w:pPr>
      <w:r>
        <w:t>8.1. O pagamento será realizado em até 30 dias após a emissão da nota fiscal / fatura;</w:t>
      </w:r>
    </w:p>
    <w:p w14:paraId="47CFD655" w14:textId="77777777" w:rsidR="00DD7AE6" w:rsidRDefault="00A93D72">
      <w:pPr>
        <w:ind w:left="360"/>
        <w:jc w:val="both"/>
      </w:pPr>
      <w:r>
        <w:t xml:space="preserve">8.2. Para o pagamento ser liberado, devem ser apresentadas: </w:t>
      </w:r>
    </w:p>
    <w:p w14:paraId="0B5E5EB0" w14:textId="77777777" w:rsidR="00DD7AE6" w:rsidRDefault="00A93D72">
      <w:pPr>
        <w:ind w:left="360"/>
        <w:jc w:val="both"/>
      </w:pPr>
      <w:r>
        <w:t xml:space="preserve">a) Certidão negativa do Estado de Santa Catarina e, se for o caso, do Estado onde estiver sediada a empresa; </w:t>
      </w:r>
    </w:p>
    <w:p w14:paraId="3E633751" w14:textId="77777777" w:rsidR="00DD7AE6" w:rsidRDefault="00A93D72">
      <w:pPr>
        <w:ind w:left="360"/>
        <w:jc w:val="both"/>
      </w:pPr>
      <w:r>
        <w:t xml:space="preserve">b) Certidão negativa de débitos federal, municipal, perante a Justiça do Trabalho e o INSS; e </w:t>
      </w:r>
    </w:p>
    <w:p w14:paraId="7F4DECCC" w14:textId="77777777" w:rsidR="00DD7AE6" w:rsidRDefault="00A93D72">
      <w:pPr>
        <w:ind w:left="360"/>
        <w:jc w:val="both"/>
      </w:pPr>
      <w:r>
        <w:t>c) Certidão de regularidade do Fundo de Garantia por Tempo de Serviço (FGTS).</w:t>
      </w:r>
    </w:p>
    <w:p w14:paraId="6B824E29" w14:textId="77777777" w:rsidR="00DD7AE6" w:rsidRDefault="00DD7AE6">
      <w:pPr>
        <w:pStyle w:val="PargrafodaLista"/>
        <w:jc w:val="both"/>
        <w:rPr>
          <w:b/>
        </w:rPr>
      </w:pPr>
    </w:p>
    <w:p w14:paraId="00FD6512" w14:textId="77777777" w:rsidR="00DD7AE6" w:rsidRDefault="00A93D72">
      <w:pPr>
        <w:pStyle w:val="PargrafodaLista"/>
        <w:numPr>
          <w:ilvl w:val="0"/>
          <w:numId w:val="5"/>
        </w:numPr>
        <w:spacing w:line="251" w:lineRule="auto"/>
        <w:jc w:val="both"/>
        <w:rPr>
          <w:b/>
        </w:rPr>
      </w:pPr>
      <w:r>
        <w:rPr>
          <w:b/>
        </w:rPr>
        <w:t>DA DESPESA E DOS RECURSOS ORÇAMENTÁRIOS</w:t>
      </w:r>
    </w:p>
    <w:p w14:paraId="141B25DB" w14:textId="77777777" w:rsidR="00DD7AE6" w:rsidRDefault="00A93D72">
      <w:pPr>
        <w:ind w:left="360"/>
        <w:jc w:val="both"/>
      </w:pPr>
      <w:r>
        <w:t xml:space="preserve">9.1 As despesas para atender a esta licitação estão programadas em dotação orçamentária </w:t>
      </w:r>
      <w:r w:rsidRPr="0061181C">
        <w:t xml:space="preserve">própria, conforme </w:t>
      </w:r>
      <w:r>
        <w:rPr>
          <w:color w:val="000000"/>
        </w:rPr>
        <w:t>classificação abaixo:</w:t>
      </w:r>
    </w:p>
    <w:p w14:paraId="7087EC84" w14:textId="77777777" w:rsidR="00DD7AE6" w:rsidRDefault="00A93D72">
      <w:pPr>
        <w:ind w:left="360"/>
        <w:jc w:val="both"/>
      </w:pPr>
      <w:r>
        <w:t>4.4.90.52.33 - Equipamentos para Áudio, Vídeo e Foto</w:t>
      </w:r>
    </w:p>
    <w:p w14:paraId="298984DE" w14:textId="77777777" w:rsidR="00DD7AE6" w:rsidRDefault="00A93D72">
      <w:pPr>
        <w:ind w:left="360"/>
        <w:jc w:val="both"/>
      </w:pPr>
      <w:r>
        <w:t>4.4.90.52.35 - Equipamentos de Tecnologia da Informação e Comunicação – TIC</w:t>
      </w:r>
    </w:p>
    <w:p w14:paraId="1BBB1317" w14:textId="77777777" w:rsidR="00DD7AE6" w:rsidRDefault="00DD7AE6">
      <w:pPr>
        <w:ind w:left="360"/>
        <w:jc w:val="both"/>
        <w:rPr>
          <w:color w:val="FF0000"/>
        </w:rPr>
      </w:pPr>
    </w:p>
    <w:p w14:paraId="72D8160B" w14:textId="77777777" w:rsidR="00DD7AE6" w:rsidRDefault="00A93D72">
      <w:pPr>
        <w:pStyle w:val="PargrafodaLista"/>
        <w:numPr>
          <w:ilvl w:val="0"/>
          <w:numId w:val="5"/>
        </w:numPr>
        <w:spacing w:line="251" w:lineRule="auto"/>
        <w:jc w:val="both"/>
        <w:rPr>
          <w:b/>
          <w:color w:val="000000"/>
        </w:rPr>
      </w:pPr>
      <w:r>
        <w:rPr>
          <w:b/>
          <w:color w:val="000000"/>
        </w:rPr>
        <w:t>DAS OBRIGAÇÕES DA CONTRATANTE</w:t>
      </w:r>
    </w:p>
    <w:p w14:paraId="66D2A924" w14:textId="77777777" w:rsidR="00DD7AE6" w:rsidRDefault="00A93D72">
      <w:pPr>
        <w:ind w:left="360"/>
        <w:jc w:val="both"/>
      </w:pPr>
      <w:r>
        <w:t xml:space="preserve">10.1. Efetuar o pagamento à CONTRATADA; </w:t>
      </w:r>
    </w:p>
    <w:p w14:paraId="3AAFC1BD" w14:textId="77777777" w:rsidR="00DD7AE6" w:rsidRDefault="00A93D72">
      <w:pPr>
        <w:ind w:left="360"/>
        <w:jc w:val="both"/>
      </w:pPr>
      <w:r>
        <w:t xml:space="preserve">10.2. Efetuar o pagamento no prazo previsto; </w:t>
      </w:r>
    </w:p>
    <w:p w14:paraId="03A84C93" w14:textId="77777777" w:rsidR="00DD7AE6" w:rsidRDefault="00A93D72">
      <w:pPr>
        <w:ind w:left="360"/>
        <w:jc w:val="both"/>
      </w:pPr>
      <w:r>
        <w:lastRenderedPageBreak/>
        <w:t xml:space="preserve">10.3. Receber os objetos entregues pela CONTRATADA, que estejam em conformidade com a proposta aceita, disponibilizando local, data e horário; </w:t>
      </w:r>
    </w:p>
    <w:p w14:paraId="6A8E5FDE" w14:textId="77777777" w:rsidR="00DD7AE6" w:rsidRDefault="00A93D72">
      <w:pPr>
        <w:ind w:left="360"/>
        <w:jc w:val="both"/>
      </w:pPr>
      <w:r>
        <w:t xml:space="preserve">10.4. Verificar minuciosamente, no prazo fixado, a conformidade dos bens e recebidos com as especificações constantes do edital e da proposta, para fins de aceitação e recebimento definitivos; </w:t>
      </w:r>
    </w:p>
    <w:p w14:paraId="7300B7E3" w14:textId="77777777" w:rsidR="00DD7AE6" w:rsidRDefault="00A93D72">
      <w:pPr>
        <w:ind w:left="360"/>
        <w:jc w:val="both"/>
      </w:pPr>
      <w:r>
        <w:t xml:space="preserve">10.5. Recusar com a devida justificativa qualquer objeto entregue fora das especificações constantes na proposta da CONTRATADA; </w:t>
      </w:r>
    </w:p>
    <w:p w14:paraId="7D9B8369" w14:textId="77777777" w:rsidR="00DD7AE6" w:rsidRDefault="00A93D72">
      <w:pPr>
        <w:ind w:left="360"/>
        <w:jc w:val="both"/>
      </w:pPr>
      <w:r>
        <w:t xml:space="preserve">10.6. Acompanhar e fiscalizar o cumprimento das obrigações da CONTRATADA, através de servidor especialmente designado; </w:t>
      </w:r>
    </w:p>
    <w:p w14:paraId="520D4E67" w14:textId="77777777" w:rsidR="00DD7AE6" w:rsidRDefault="00A93D72">
      <w:pPr>
        <w:ind w:left="360"/>
        <w:jc w:val="both"/>
      </w:pPr>
      <w:r>
        <w:t xml:space="preserve">10.7. Comunicar à CONTRATADA todas e quaisquer ocorrências relacionadas com o fornecimento dos produtos; </w:t>
      </w:r>
    </w:p>
    <w:p w14:paraId="6385979D" w14:textId="77777777" w:rsidR="00DD7AE6" w:rsidRDefault="00A93D72">
      <w:pPr>
        <w:ind w:left="360"/>
        <w:jc w:val="both"/>
      </w:pPr>
      <w:r>
        <w:t xml:space="preserve">10.8. Aplicar à CONTRATADA as sanções administrativas regulamentares e contratuais cabíveis; </w:t>
      </w:r>
    </w:p>
    <w:p w14:paraId="171645D8" w14:textId="77777777" w:rsidR="00DD7AE6" w:rsidRDefault="00A93D72">
      <w:pPr>
        <w:ind w:left="360"/>
        <w:jc w:val="both"/>
      </w:pPr>
      <w:r>
        <w:t>10.9. Solicitar à CONTRATADA, dentro do período de garantia, os locais para prestação da assistência técnica</w:t>
      </w:r>
    </w:p>
    <w:p w14:paraId="4C8220D9" w14:textId="77777777" w:rsidR="00DD7AE6" w:rsidRDefault="00DD7AE6">
      <w:pPr>
        <w:ind w:left="360"/>
        <w:jc w:val="both"/>
      </w:pPr>
    </w:p>
    <w:p w14:paraId="3732F335" w14:textId="77777777" w:rsidR="00DD7AE6" w:rsidRDefault="00A93D72">
      <w:pPr>
        <w:pStyle w:val="PargrafodaLista"/>
        <w:numPr>
          <w:ilvl w:val="0"/>
          <w:numId w:val="5"/>
        </w:numPr>
        <w:spacing w:line="251" w:lineRule="auto"/>
        <w:jc w:val="both"/>
        <w:rPr>
          <w:b/>
          <w:color w:val="000000"/>
        </w:rPr>
      </w:pPr>
      <w:r>
        <w:rPr>
          <w:b/>
          <w:color w:val="000000"/>
        </w:rPr>
        <w:t>DAS OBRIGAÇÕES DA CONTRATADA</w:t>
      </w:r>
    </w:p>
    <w:p w14:paraId="38A911F2" w14:textId="77777777" w:rsidR="00DD7AE6" w:rsidRDefault="00A93D72">
      <w:pPr>
        <w:pStyle w:val="PargrafodaLista"/>
        <w:ind w:left="426"/>
        <w:jc w:val="both"/>
      </w:pPr>
      <w:r>
        <w:t xml:space="preserve">11.1. Arcar com todos os ônus necessários à entrega dos equipamentos como fretes e embalagens; </w:t>
      </w:r>
    </w:p>
    <w:p w14:paraId="492234A6" w14:textId="77777777" w:rsidR="00DD7AE6" w:rsidRDefault="00A93D72">
      <w:pPr>
        <w:pStyle w:val="PargrafodaLista"/>
        <w:ind w:left="426"/>
        <w:jc w:val="both"/>
      </w:pPr>
      <w:r>
        <w:t xml:space="preserve">11.2. Efetuar a entrega dos bens, às suas expensas, em perfeitas condições, no prazo e local indicados neste documento, em estrita observância das especificações do edital e da proposta, acompanhado da respectiva nota fiscal constando detalhadamente as indicações da marca, fabricante, modelo, tipo, procedência e prazo de garantia; </w:t>
      </w:r>
    </w:p>
    <w:p w14:paraId="404AA5F0" w14:textId="77777777" w:rsidR="00DD7AE6" w:rsidRDefault="00A93D72">
      <w:pPr>
        <w:pStyle w:val="PargrafodaLista"/>
        <w:ind w:left="426"/>
        <w:jc w:val="both"/>
      </w:pPr>
      <w:r>
        <w:t xml:space="preserve">11.3. Fornecer materiais novos (sem uso, reforma ou recondicionamento) e que não estarão fora de linha de fabricação, pelo menos nos próximos 90 (noventa) dias, contados da data da assinatura da Ata de Registro de Preços, de maneira a não prejudicar a execução dos objetos ora contratados, sob pena de restar caracterizada inexecução parcial do contrato; </w:t>
      </w:r>
    </w:p>
    <w:p w14:paraId="0ACCB5AB" w14:textId="77777777" w:rsidR="00DD7AE6" w:rsidRDefault="00A93D72">
      <w:pPr>
        <w:pStyle w:val="PargrafodaLista"/>
        <w:ind w:left="426"/>
        <w:jc w:val="both"/>
      </w:pPr>
      <w:r>
        <w:t xml:space="preserve">11.4. É permitida a oferta de equipamentos comprovadamente superiores, nas mesmas condições de preço, fornecimento e garantia, no caso de indisponibilidade do originalmente proposto na Ata de Registro de Preços, devendo este também permanecer em linha de comercialização no supracitado tempo de 90 dias; </w:t>
      </w:r>
    </w:p>
    <w:p w14:paraId="6A620D8D" w14:textId="77777777" w:rsidR="00DD7AE6" w:rsidRDefault="00A93D72">
      <w:pPr>
        <w:pStyle w:val="PargrafodaLista"/>
        <w:ind w:left="426"/>
        <w:jc w:val="both"/>
      </w:pPr>
      <w:r>
        <w:t xml:space="preserve">11.5. Sempre que houver descontinuidade ou alteração nos modelos propostos, a CONTRATADA deverá comunicá-las, mantendo a CONTRATANTE informada; </w:t>
      </w:r>
    </w:p>
    <w:p w14:paraId="4EAECF69" w14:textId="77777777" w:rsidR="00DD7AE6" w:rsidRDefault="00A93D72">
      <w:pPr>
        <w:pStyle w:val="PargrafodaLista"/>
        <w:ind w:left="426"/>
        <w:jc w:val="both"/>
      </w:pPr>
      <w:r>
        <w:t xml:space="preserve">11.6. Os novos modelos de equipamentos deverão ser submetidos à teste de conformidade pela CONTRATANTE e, caso aprovado, será o modelo a ser entregue para as contratações futuras provenientes da Ata de Registro de Preços vigente; </w:t>
      </w:r>
    </w:p>
    <w:p w14:paraId="2357CC48" w14:textId="77777777" w:rsidR="00DD7AE6" w:rsidRDefault="00A93D72">
      <w:pPr>
        <w:pStyle w:val="PargrafodaLista"/>
        <w:ind w:left="426"/>
        <w:jc w:val="both"/>
      </w:pPr>
      <w:r>
        <w:t>11.7. Prestar todos os esclarecimentos técnicos que lhe forem solicitados pela CONTRATANTE, relacionados com as características e funcionamento dos equipamentos; 11.8. Os bens devem estar acompanhados do manual do usuário, com uma versão em português;</w:t>
      </w:r>
    </w:p>
    <w:p w14:paraId="7A44B786" w14:textId="77777777" w:rsidR="00DD7AE6" w:rsidRDefault="00A93D72">
      <w:pPr>
        <w:pStyle w:val="PargrafodaLista"/>
        <w:ind w:left="426"/>
        <w:jc w:val="both"/>
      </w:pPr>
      <w:r>
        <w:t xml:space="preserve">11.9. Prestar os serviços na forma ajustada, com pessoal adequado e capacitado em todos os níveis de trabalho; </w:t>
      </w:r>
    </w:p>
    <w:p w14:paraId="394199EC" w14:textId="77777777" w:rsidR="00DD7AE6" w:rsidRDefault="00A93D72">
      <w:pPr>
        <w:pStyle w:val="PargrafodaLista"/>
        <w:ind w:left="426"/>
        <w:jc w:val="both"/>
      </w:pPr>
      <w:r>
        <w:t xml:space="preserve">11.10. Comunicar à CONTRATANTE, por escrito, qualquer anormalidade de caráter urgente em relação aos equipamentos que forem objetos do contrato e prestar os esclarecimentos necessários; </w:t>
      </w:r>
    </w:p>
    <w:p w14:paraId="24BAD185" w14:textId="77777777" w:rsidR="00DD7AE6" w:rsidRDefault="00A93D72">
      <w:pPr>
        <w:pStyle w:val="PargrafodaLista"/>
        <w:ind w:left="426"/>
        <w:jc w:val="both"/>
      </w:pPr>
      <w:r>
        <w:t xml:space="preserve">11.11. Indicar, formalmente, preposto apto a representá-la junto à CONTRATANTE, que deverá responder pela fiel execução do contrato; </w:t>
      </w:r>
    </w:p>
    <w:p w14:paraId="2E04AC8A" w14:textId="77777777" w:rsidR="00DD7AE6" w:rsidRDefault="00A93D72">
      <w:pPr>
        <w:pStyle w:val="PargrafodaLista"/>
        <w:ind w:left="426"/>
        <w:jc w:val="both"/>
      </w:pPr>
      <w:r>
        <w:t xml:space="preserve">11.12. Atender prontamente quaisquer orientações e exigências do fiscal do contato inerentes à execução do objeto contratual; </w:t>
      </w:r>
    </w:p>
    <w:p w14:paraId="045C0014" w14:textId="77777777" w:rsidR="00DD7AE6" w:rsidRDefault="00A93D72">
      <w:pPr>
        <w:pStyle w:val="PargrafodaLista"/>
        <w:ind w:left="426"/>
        <w:jc w:val="both"/>
      </w:pPr>
      <w:r>
        <w:lastRenderedPageBreak/>
        <w:t xml:space="preserve">11.13. Reparar quaisquer danos diretamente causados à CONTRATANTE ou a terceiros, por culpa ou dolo de seus representantes legais, prepostos ou empregados, em decorrência da presente relação contratual, não excluindo ou reduzindo essa responsabilidade da fiscalização ou o acompanhamento da execução dos serviços pela CONTRATANTE; </w:t>
      </w:r>
    </w:p>
    <w:p w14:paraId="587BBFDA" w14:textId="77777777" w:rsidR="00DD7AE6" w:rsidRDefault="00A93D72">
      <w:pPr>
        <w:pStyle w:val="PargrafodaLista"/>
        <w:ind w:left="426"/>
        <w:jc w:val="both"/>
      </w:pPr>
      <w:r>
        <w:t xml:space="preserve">11.14. Propiciar todos os meios e facilidades necessárias à fiscalização dos serviços pela CONTRATANTE, cujo representante terá poderes para sustar o serviço, total ou parcialmente, a qualquer tempo, sempre que considerar a medida necessária, e recusar os materiais e equipamentos empregados que julgar inadequados; </w:t>
      </w:r>
    </w:p>
    <w:p w14:paraId="1E7BFE11" w14:textId="77777777" w:rsidR="00DD7AE6" w:rsidRDefault="00A93D72">
      <w:pPr>
        <w:pStyle w:val="PargrafodaLista"/>
        <w:ind w:left="426"/>
        <w:jc w:val="both"/>
      </w:pPr>
      <w:r>
        <w:t xml:space="preserve">11.15. Responsabilizar-se pelos vícios e danos decorrentes do produto, de acordo com os artigos 12, 13, 18 e 26, do Código de Defesa do Consumidor (Lei nº 9078, de 1990); </w:t>
      </w:r>
    </w:p>
    <w:p w14:paraId="15CE8CEC" w14:textId="77777777" w:rsidR="00DD7AE6" w:rsidRDefault="00A93D72">
      <w:pPr>
        <w:pStyle w:val="PargrafodaLista"/>
        <w:ind w:left="426"/>
        <w:jc w:val="both"/>
      </w:pPr>
      <w:r>
        <w:t xml:space="preserve">11.16. Substituir o bem caso constate-se estar danificado ou não atender as especificações, no prazo de 21 (vinte e um) dias da notificação; </w:t>
      </w:r>
    </w:p>
    <w:p w14:paraId="3000FCCC" w14:textId="77777777" w:rsidR="00DD7AE6" w:rsidRDefault="00A93D72">
      <w:pPr>
        <w:pStyle w:val="PargrafodaLista"/>
        <w:ind w:left="426"/>
        <w:jc w:val="both"/>
      </w:pPr>
      <w:r>
        <w:t xml:space="preserve">11.17. Manter, durante toda a execução do contrato, as mesmas condições da habilitação; 11.18. Emitir nota fiscal no valor pactuado e nas condições do contrato, apresentando-a à CONTRATANTE para pagamento; </w:t>
      </w:r>
    </w:p>
    <w:p w14:paraId="30EEE764" w14:textId="77777777" w:rsidR="00DD7AE6" w:rsidRDefault="00A93D72">
      <w:pPr>
        <w:pStyle w:val="PargrafodaLista"/>
        <w:ind w:left="426"/>
        <w:jc w:val="both"/>
      </w:pPr>
      <w:r>
        <w:t xml:space="preserve">11.19. Comunicar imediatamente à CONTRATANTE sobre qualquer alteração ocorrida no endereço, conta bancária e outros dados necessários para o recebimento de correspondências; </w:t>
      </w:r>
    </w:p>
    <w:p w14:paraId="582FB387" w14:textId="77777777" w:rsidR="00DD7AE6" w:rsidRDefault="00A93D72">
      <w:pPr>
        <w:pStyle w:val="PargrafodaLista"/>
        <w:ind w:left="426"/>
        <w:jc w:val="both"/>
      </w:pPr>
      <w:r>
        <w:t xml:space="preserve">11.20. Abster-se de transferir direitos ou obrigações decorrentes da ata de registro de preços; </w:t>
      </w:r>
    </w:p>
    <w:p w14:paraId="390737D5" w14:textId="77777777" w:rsidR="00DD7AE6" w:rsidRDefault="00A93D72">
      <w:pPr>
        <w:pStyle w:val="PargrafodaLista"/>
        <w:ind w:left="426"/>
        <w:jc w:val="both"/>
      </w:pPr>
      <w:r>
        <w:t xml:space="preserve">11.21. Assumir inteira responsabilidade pelas obrigações sociais e trabalhistas dos seus empregados e outros que venha a contratar para o cumprimento de suas atribuições; </w:t>
      </w:r>
    </w:p>
    <w:p w14:paraId="64F5AE88" w14:textId="77777777" w:rsidR="00DD7AE6" w:rsidRDefault="00A93D72">
      <w:pPr>
        <w:pStyle w:val="PargrafodaLista"/>
        <w:ind w:left="426"/>
        <w:jc w:val="both"/>
      </w:pPr>
      <w:r>
        <w:t xml:space="preserve">11.22. Não permitir a utilização de qualquer trabalho do menor de dezesseis anos, exceto na condição de aprendiz para os maiores de quatorze anos; nem permitir a utilização do trabalho do menor de dezoito anos em trabalho noturno, perigoso ou insalubre; </w:t>
      </w:r>
    </w:p>
    <w:p w14:paraId="40359489" w14:textId="77777777" w:rsidR="00DD7AE6" w:rsidRDefault="00A93D72">
      <w:pPr>
        <w:pStyle w:val="PargrafodaLista"/>
        <w:ind w:left="426"/>
        <w:jc w:val="both"/>
      </w:pPr>
      <w:r>
        <w:t>11.23. Responsabilizar-se pelas despesas dos tributos, encargos trabalhistas, previdenciários, fiscais, comerciais, taxas, fretes, seguros, deslocamento de pessoal, prestação de garantia e quaisquer outras que incidam ou venham a incidir na execução do contrato.</w:t>
      </w:r>
    </w:p>
    <w:p w14:paraId="629032A5" w14:textId="77777777" w:rsidR="00DD7AE6" w:rsidRDefault="00DD7AE6">
      <w:pPr>
        <w:pStyle w:val="PargrafodaLista"/>
        <w:ind w:left="426"/>
        <w:jc w:val="both"/>
        <w:rPr>
          <w:b/>
          <w:color w:val="000000"/>
        </w:rPr>
      </w:pPr>
    </w:p>
    <w:p w14:paraId="50F3CCD7" w14:textId="77777777" w:rsidR="00DD7AE6" w:rsidRDefault="00DD7AE6">
      <w:pPr>
        <w:ind w:left="360"/>
        <w:jc w:val="both"/>
      </w:pPr>
    </w:p>
    <w:p w14:paraId="34063956" w14:textId="77777777" w:rsidR="00DD7AE6" w:rsidRDefault="00A93D72">
      <w:pPr>
        <w:pStyle w:val="PargrafodaLista"/>
        <w:numPr>
          <w:ilvl w:val="0"/>
          <w:numId w:val="5"/>
        </w:numPr>
        <w:spacing w:line="251" w:lineRule="auto"/>
        <w:jc w:val="both"/>
        <w:rPr>
          <w:b/>
        </w:rPr>
      </w:pPr>
      <w:r>
        <w:rPr>
          <w:b/>
        </w:rPr>
        <w:t>MODELO DE GESTÃO DO CONTRATO</w:t>
      </w:r>
    </w:p>
    <w:p w14:paraId="6DD25AED" w14:textId="77777777" w:rsidR="00DD7AE6" w:rsidRDefault="00A93D72">
      <w:pPr>
        <w:ind w:left="360"/>
        <w:jc w:val="both"/>
      </w:pPr>
      <w:r>
        <w:t xml:space="preserve">12.1. O contrato deverá ser executado fielmente pelas partes, de acordo com as cláusulas avençadas e as normas da Lei nº 14.133, de 2021, e cada parte responderá pelas consequências de sua inexecução total ou parcial. </w:t>
      </w:r>
    </w:p>
    <w:p w14:paraId="39F72943" w14:textId="77777777" w:rsidR="00DD7AE6" w:rsidRDefault="00A93D72">
      <w:pPr>
        <w:ind w:left="360"/>
        <w:jc w:val="both"/>
      </w:pPr>
      <w:r>
        <w:t xml:space="preserve">12.2. Em caso de impedimento, ordem de paralisação ou suspensão do contrato, o cronograma de execução será prorrogado automaticamente pelo tempo correspondente, anotadas tais circunstâncias mediante simples apostila. </w:t>
      </w:r>
    </w:p>
    <w:p w14:paraId="59F6D039" w14:textId="77777777" w:rsidR="00DD7AE6" w:rsidRDefault="00A93D72">
      <w:pPr>
        <w:ind w:left="360"/>
        <w:jc w:val="both"/>
      </w:pPr>
      <w:r>
        <w:t xml:space="preserve">12.3. As comunicações entre o órgão ou entidade e o Contratado devem ser realizadas por escrito sempre que o ato exigir tal formalidade, admitindo-se o uso de mensagem eletrônica para esse fim. </w:t>
      </w:r>
    </w:p>
    <w:p w14:paraId="6C9EEF39" w14:textId="77777777" w:rsidR="00DD7AE6" w:rsidRDefault="00A93D72">
      <w:pPr>
        <w:ind w:left="360"/>
        <w:jc w:val="both"/>
      </w:pPr>
      <w:r>
        <w:t xml:space="preserve">12.4. A avaliação da qualidade dos produtos entregues, para fins de aceitação, consiste na verificação dos critérios relacionados a seguir: </w:t>
      </w:r>
    </w:p>
    <w:p w14:paraId="284C59B7" w14:textId="77777777" w:rsidR="00DD7AE6" w:rsidRDefault="00A93D72">
      <w:pPr>
        <w:ind w:left="360"/>
        <w:jc w:val="both"/>
      </w:pPr>
      <w:r>
        <w:t xml:space="preserve">12.4.1. Todos os equipamentos fornecidos deverão ser novos (incluindo todas as peças e componentes presentes nos produtos), de primeiro uso (sem sinais de utilização anterior), não recondicionados e em fase de comercialização normalmente através dos canais de venda do fabricante no Brasil (não serão aceitos produtos </w:t>
      </w:r>
      <w:proofErr w:type="spellStart"/>
      <w:r>
        <w:t>end-of-life</w:t>
      </w:r>
      <w:proofErr w:type="spellEnd"/>
      <w:r>
        <w:t xml:space="preserve">). </w:t>
      </w:r>
    </w:p>
    <w:p w14:paraId="141A8CA3" w14:textId="77777777" w:rsidR="00DD7AE6" w:rsidRDefault="00A93D72">
      <w:pPr>
        <w:ind w:left="360"/>
        <w:jc w:val="both"/>
      </w:pPr>
      <w:r>
        <w:t xml:space="preserve">12.4.2. Todos os componentes do(s) equipamento(s) e respectivas funcionalidades deverão ser compatíveis entre si, </w:t>
      </w:r>
      <w:r>
        <w:lastRenderedPageBreak/>
        <w:t xml:space="preserve">sem a utilização de adaptadores, frisagens, pinturas, usinagens em geral, furações, emprego de adesivos, fitas adesivas ou quaisquer outros procedimentos não previstos nas especificações técnicas ou, ainda, com emprego de materiais inadequados ou que visem adaptar forçadamente o produto ou suas partes que sejam fisicamente ou logicamente incompatíveis. </w:t>
      </w:r>
    </w:p>
    <w:p w14:paraId="599203CF" w14:textId="77777777" w:rsidR="00DD7AE6" w:rsidRDefault="00A93D72">
      <w:pPr>
        <w:ind w:left="360"/>
        <w:jc w:val="both"/>
      </w:pPr>
      <w:r>
        <w:t>12.4.3. Todos os componentes internos do(s) equipamento(s) deverá(</w:t>
      </w:r>
      <w:proofErr w:type="spellStart"/>
      <w:r>
        <w:t>ão</w:t>
      </w:r>
      <w:proofErr w:type="spellEnd"/>
      <w:r>
        <w:t xml:space="preserve">) estar instalado(s) de forma organizada e livres de pressões ocasionados por outros componentes ou cabos, que possam causar desconexões, instabilidade, ou funcionamento inadequado. </w:t>
      </w:r>
    </w:p>
    <w:p w14:paraId="51A8F7B0" w14:textId="77777777" w:rsidR="00DD7AE6" w:rsidRDefault="00A93D72">
      <w:pPr>
        <w:ind w:left="360"/>
        <w:jc w:val="both"/>
      </w:pPr>
      <w:r>
        <w:t xml:space="preserve">12.4.4. O número de série de cada equipamento deve ser obrigatório e único, afixado em local visível, na parte externa do gabinete e na embalagem que o contém. Esse número deverá ser identificado pelo fabricante, como válido para o produto entregue e para as condições do mercado brasileiro no que se refere à garantia e assistência técnica no Brasil. </w:t>
      </w:r>
    </w:p>
    <w:p w14:paraId="5A32EC75" w14:textId="77777777" w:rsidR="00DD7AE6" w:rsidRDefault="00A93D72">
      <w:pPr>
        <w:ind w:left="360"/>
        <w:jc w:val="both"/>
      </w:pPr>
      <w:r>
        <w:t xml:space="preserve">12.4.5. Serão recusados os produtos que possuam componentes ou acessórios com sinais claros de oxidação, danos físicos, sujeira, riscos ou outro sinal de desgaste, mesmo sendo o componente ou acessório considerado como novos pelo fornecedor dos produtos. </w:t>
      </w:r>
    </w:p>
    <w:p w14:paraId="6EA63651" w14:textId="77777777" w:rsidR="00DD7AE6" w:rsidRDefault="00A93D72">
      <w:pPr>
        <w:ind w:left="360"/>
        <w:jc w:val="both"/>
      </w:pPr>
      <w:r>
        <w:t xml:space="preserve">12.4.6. Os produtos, considerando a marca e modelo apresentados na licitação, não poderão estar fora de linha comercial, considerando a data de LICITAÇÃO (abertura das propostas). Os produtos devem ser fornecidos completos e prontos para a utilização, com todos os acessórios, componentes, cabos etc. </w:t>
      </w:r>
    </w:p>
    <w:p w14:paraId="797EBE41" w14:textId="77777777" w:rsidR="00DD7AE6" w:rsidRDefault="00A93D72">
      <w:pPr>
        <w:ind w:left="360"/>
        <w:jc w:val="both"/>
      </w:pPr>
      <w:r>
        <w:t>12.4.7. Todas as licenças, referentes aos softwares e drivers solicitados, devem estar registrados para utilização do Contratante, em modo definitivo (licenças perpétuas), legalizado, não sendo admitidas versões “shareware” ou “</w:t>
      </w:r>
      <w:proofErr w:type="spellStart"/>
      <w:r>
        <w:t>trial</w:t>
      </w:r>
      <w:proofErr w:type="spellEnd"/>
      <w:r>
        <w:t xml:space="preserve">”. O modelo do produto ofertado pelo licitante deverá estar em fase de produção pelo fabricante (no Brasil ou no exterior), sem previsão de encerramento de produção, até a data de entrega da proposta. </w:t>
      </w:r>
    </w:p>
    <w:p w14:paraId="0E55B522" w14:textId="77777777" w:rsidR="00DD7AE6" w:rsidRDefault="00A93D72">
      <w:pPr>
        <w:ind w:left="360"/>
        <w:jc w:val="both"/>
      </w:pPr>
      <w:r>
        <w:t xml:space="preserve">12.4.8. A Contratante poderá optar por avaliar a qualidade de todos os equipamentos fornecidos ou uma amostra dos equipamentos, atentando para a inclusão nos autos do processo administrativo de todos os documentos que evidenciem a realização dos testes de aceitação em cada equipamento selecionado, para posterior rastreabilidade. </w:t>
      </w:r>
    </w:p>
    <w:p w14:paraId="09129406" w14:textId="77777777" w:rsidR="00DD7AE6" w:rsidRDefault="00A93D72">
      <w:pPr>
        <w:ind w:left="360"/>
        <w:jc w:val="both"/>
      </w:pPr>
      <w:r>
        <w:t>12.4.9. Só haverá o recebimento definitivo, após a análise da qualidade dos bens e/ou serviços, em face da aplicação dos critérios de aceitação, resguardando-se ao Contratante o direito de não receber o OBJETO cuja qualidade seja comprovadamente baixa ou em desacordo com as especificações definidas neste Termo de Referência – situação em que poderão ser aplicadas à CONTRATADA as penalidades previstas em lei, neste Termo de Referência e no CONTRATO. Quando for o caso, a empresa será convocada a refazer todos os serviços rejeitados, sem custo adicional.</w:t>
      </w:r>
    </w:p>
    <w:p w14:paraId="28C56646" w14:textId="77777777" w:rsidR="00DD7AE6" w:rsidRDefault="00A93D72">
      <w:pPr>
        <w:pStyle w:val="paragraph"/>
        <w:spacing w:before="0" w:after="0"/>
        <w:ind w:left="360"/>
        <w:jc w:val="both"/>
        <w:textAlignment w:val="baseline"/>
      </w:pPr>
      <w:r>
        <w:rPr>
          <w:rStyle w:val="normaltextrun"/>
          <w:rFonts w:ascii="Calibri" w:hAnsi="Calibri" w:cs="Calibri"/>
          <w:sz w:val="22"/>
          <w:szCs w:val="22"/>
        </w:rPr>
        <w:t xml:space="preserve">12.5.  A gestão e a fiscalização do objeto contratado serão realizadas conforme o disposto no Decreto </w:t>
      </w:r>
      <w:r w:rsidRPr="0061181C">
        <w:rPr>
          <w:rStyle w:val="normaltextrun"/>
          <w:rFonts w:ascii="Calibri" w:hAnsi="Calibri" w:cs="Calibri"/>
          <w:sz w:val="22"/>
          <w:szCs w:val="22"/>
        </w:rPr>
        <w:t xml:space="preserve">XXXXXX, que </w:t>
      </w:r>
      <w:r>
        <w:rPr>
          <w:rStyle w:val="normaltextrun"/>
          <w:rFonts w:ascii="Calibri" w:hAnsi="Calibri" w:cs="Calibri"/>
          <w:sz w:val="22"/>
          <w:szCs w:val="22"/>
        </w:rPr>
        <w:t>“Regulamenta a Lei Federal nº 14.133, de 01 de abril de 2021”. </w:t>
      </w:r>
      <w:r>
        <w:rPr>
          <w:rStyle w:val="eop"/>
          <w:rFonts w:ascii="Calibri" w:hAnsi="Calibri" w:cs="Calibri"/>
          <w:sz w:val="22"/>
          <w:szCs w:val="22"/>
        </w:rPr>
        <w:t> </w:t>
      </w:r>
    </w:p>
    <w:p w14:paraId="37F158D5" w14:textId="77777777" w:rsidR="00DD7AE6" w:rsidRDefault="00DD7AE6">
      <w:pPr>
        <w:pStyle w:val="paragraph"/>
        <w:spacing w:before="0" w:after="0"/>
        <w:ind w:left="360"/>
        <w:jc w:val="both"/>
        <w:textAlignment w:val="baseline"/>
        <w:rPr>
          <w:rFonts w:ascii="Segoe UI" w:hAnsi="Segoe UI" w:cs="Segoe UI"/>
          <w:sz w:val="18"/>
          <w:szCs w:val="18"/>
        </w:rPr>
      </w:pPr>
    </w:p>
    <w:p w14:paraId="40E9AF35" w14:textId="77777777" w:rsidR="00DD7AE6" w:rsidRDefault="00A93D72">
      <w:pPr>
        <w:pStyle w:val="paragraph"/>
        <w:spacing w:before="0" w:after="0"/>
        <w:ind w:left="360"/>
        <w:jc w:val="both"/>
        <w:textAlignment w:val="baseline"/>
      </w:pPr>
      <w:r>
        <w:rPr>
          <w:rStyle w:val="normaltextrun"/>
          <w:rFonts w:ascii="Calibri" w:hAnsi="Calibri" w:cs="Calibri"/>
          <w:sz w:val="22"/>
          <w:szCs w:val="22"/>
        </w:rPr>
        <w:t>12.6. A fiscalização poderá exigir a suspenção do preposto da CONTRATADA, mediante decisão motivada do gestor do contrato.  </w:t>
      </w:r>
      <w:r>
        <w:rPr>
          <w:rStyle w:val="eop"/>
          <w:rFonts w:ascii="Calibri" w:hAnsi="Calibri" w:cs="Calibri"/>
          <w:sz w:val="22"/>
          <w:szCs w:val="22"/>
        </w:rPr>
        <w:t> </w:t>
      </w:r>
    </w:p>
    <w:p w14:paraId="5FF35733" w14:textId="77777777" w:rsidR="00DD7AE6" w:rsidRDefault="00DD7AE6">
      <w:pPr>
        <w:pStyle w:val="paragraph"/>
        <w:spacing w:before="0" w:after="0"/>
        <w:ind w:left="360"/>
        <w:jc w:val="both"/>
        <w:textAlignment w:val="baseline"/>
        <w:rPr>
          <w:rFonts w:ascii="Segoe UI" w:hAnsi="Segoe UI" w:cs="Segoe UI"/>
          <w:sz w:val="18"/>
          <w:szCs w:val="18"/>
        </w:rPr>
      </w:pPr>
    </w:p>
    <w:p w14:paraId="15651C4B" w14:textId="77777777" w:rsidR="00DD7AE6" w:rsidRDefault="00A93D72">
      <w:pPr>
        <w:pStyle w:val="paragraph"/>
        <w:spacing w:before="0" w:after="0"/>
        <w:ind w:left="360"/>
        <w:jc w:val="both"/>
        <w:textAlignment w:val="baseline"/>
      </w:pPr>
      <w:r>
        <w:rPr>
          <w:rStyle w:val="normaltextrun"/>
          <w:rFonts w:ascii="Calibri" w:hAnsi="Calibri" w:cs="Calibri"/>
          <w:sz w:val="22"/>
          <w:szCs w:val="22"/>
        </w:rPr>
        <w:t>12.7 A fiscalização anotará em registro próprio, todas as ocorrências relacionadas com a execução do contrato, determinando o que for necessário à regularização dos descumprimentos observados.  </w:t>
      </w:r>
      <w:r>
        <w:rPr>
          <w:rStyle w:val="eop"/>
          <w:rFonts w:ascii="Calibri" w:hAnsi="Calibri" w:cs="Calibri"/>
          <w:sz w:val="22"/>
          <w:szCs w:val="22"/>
        </w:rPr>
        <w:t> </w:t>
      </w:r>
    </w:p>
    <w:p w14:paraId="62FB17C6" w14:textId="77777777" w:rsidR="00DD7AE6" w:rsidRDefault="00A93D72">
      <w:pPr>
        <w:pStyle w:val="paragraph"/>
        <w:spacing w:before="0" w:after="0"/>
        <w:ind w:left="360"/>
        <w:jc w:val="both"/>
        <w:textAlignment w:val="baseline"/>
      </w:pPr>
      <w:r>
        <w:rPr>
          <w:rStyle w:val="normaltextrun"/>
          <w:rFonts w:ascii="Calibri" w:hAnsi="Calibri" w:cs="Calibri"/>
          <w:sz w:val="22"/>
          <w:szCs w:val="22"/>
        </w:rPr>
        <w:t>12.8. A fiscalização exercida não exclui nem reduz a responsabilidade da CONTRATADA, inclusive perante terceiros, por qualquer irregularidade verificada durante a execução deste contrato.  </w:t>
      </w:r>
      <w:r>
        <w:rPr>
          <w:rStyle w:val="eop"/>
          <w:rFonts w:ascii="Calibri" w:hAnsi="Calibri" w:cs="Calibri"/>
          <w:sz w:val="22"/>
          <w:szCs w:val="22"/>
        </w:rPr>
        <w:t> </w:t>
      </w:r>
    </w:p>
    <w:p w14:paraId="55CBFF6A" w14:textId="77777777" w:rsidR="00DD7AE6" w:rsidRDefault="00DD7AE6">
      <w:pPr>
        <w:pStyle w:val="paragraph"/>
        <w:spacing w:before="0" w:after="0"/>
        <w:ind w:left="360"/>
        <w:jc w:val="both"/>
        <w:textAlignment w:val="baseline"/>
        <w:rPr>
          <w:rFonts w:ascii="Segoe UI" w:hAnsi="Segoe UI" w:cs="Segoe UI"/>
          <w:sz w:val="18"/>
          <w:szCs w:val="18"/>
        </w:rPr>
      </w:pPr>
    </w:p>
    <w:p w14:paraId="0E126259" w14:textId="77777777" w:rsidR="00DD7AE6" w:rsidRDefault="00A93D72">
      <w:pPr>
        <w:pStyle w:val="paragraph"/>
        <w:spacing w:before="0" w:after="0"/>
        <w:ind w:left="360"/>
        <w:jc w:val="both"/>
        <w:textAlignment w:val="baseline"/>
      </w:pPr>
      <w:r>
        <w:rPr>
          <w:rStyle w:val="normaltextrun"/>
          <w:rFonts w:ascii="Calibri" w:hAnsi="Calibri" w:cs="Calibri"/>
          <w:sz w:val="22"/>
          <w:szCs w:val="22"/>
        </w:rPr>
        <w:t>12.9 Equipe de fiscalização:</w:t>
      </w:r>
      <w:r>
        <w:rPr>
          <w:rStyle w:val="eop"/>
          <w:rFonts w:ascii="Calibri" w:hAnsi="Calibri" w:cs="Calibri"/>
          <w:sz w:val="22"/>
          <w:szCs w:val="22"/>
        </w:rPr>
        <w:t> </w:t>
      </w:r>
    </w:p>
    <w:p w14:paraId="7253A5D4" w14:textId="77777777" w:rsidR="00DD7AE6" w:rsidRDefault="00A93D72">
      <w:pPr>
        <w:pStyle w:val="paragraph"/>
        <w:spacing w:before="0" w:after="0"/>
        <w:ind w:left="360"/>
        <w:jc w:val="both"/>
        <w:textAlignment w:val="baseline"/>
      </w:pPr>
      <w:r>
        <w:rPr>
          <w:rStyle w:val="eop"/>
          <w:rFonts w:ascii="Calibri" w:hAnsi="Calibri" w:cs="Calibri"/>
          <w:sz w:val="22"/>
          <w:szCs w:val="22"/>
        </w:rPr>
        <w:t> </w:t>
      </w:r>
    </w:p>
    <w:p w14:paraId="0E0DAA62" w14:textId="77777777" w:rsidR="00DD7AE6" w:rsidRPr="0061181C" w:rsidRDefault="00A93D72">
      <w:pPr>
        <w:pStyle w:val="paragraph"/>
        <w:spacing w:before="0" w:after="0"/>
        <w:ind w:left="360"/>
        <w:jc w:val="both"/>
        <w:textAlignment w:val="baseline"/>
      </w:pPr>
      <w:r w:rsidRPr="0061181C">
        <w:rPr>
          <w:rStyle w:val="normaltextrun"/>
          <w:rFonts w:ascii="Calibri" w:hAnsi="Calibri" w:cs="Calibri"/>
          <w:sz w:val="22"/>
          <w:szCs w:val="22"/>
        </w:rPr>
        <w:t>XXXXX</w:t>
      </w:r>
      <w:r w:rsidRPr="0061181C">
        <w:rPr>
          <w:rStyle w:val="eop"/>
          <w:rFonts w:ascii="Calibri" w:hAnsi="Calibri" w:cs="Calibri"/>
          <w:sz w:val="22"/>
          <w:szCs w:val="22"/>
        </w:rPr>
        <w:t> </w:t>
      </w:r>
    </w:p>
    <w:p w14:paraId="3D4E2886" w14:textId="77777777" w:rsidR="00DD7AE6" w:rsidRDefault="00DD7AE6">
      <w:pPr>
        <w:ind w:left="360"/>
        <w:jc w:val="both"/>
        <w:rPr>
          <w:b/>
        </w:rPr>
      </w:pPr>
    </w:p>
    <w:p w14:paraId="7A757BFC" w14:textId="77777777" w:rsidR="00DD7AE6" w:rsidRDefault="00A93D72">
      <w:pPr>
        <w:pStyle w:val="PargrafodaLista"/>
        <w:numPr>
          <w:ilvl w:val="0"/>
          <w:numId w:val="5"/>
        </w:numPr>
        <w:spacing w:line="251" w:lineRule="auto"/>
        <w:jc w:val="both"/>
        <w:rPr>
          <w:b/>
          <w:color w:val="000000"/>
        </w:rPr>
      </w:pPr>
      <w:r>
        <w:rPr>
          <w:b/>
          <w:color w:val="000000"/>
        </w:rPr>
        <w:t>DAS SANÇÕES</w:t>
      </w:r>
    </w:p>
    <w:p w14:paraId="0822748D" w14:textId="77777777" w:rsidR="00DD7AE6" w:rsidRDefault="00A93D72">
      <w:pPr>
        <w:ind w:left="360"/>
        <w:jc w:val="both"/>
        <w:rPr>
          <w:color w:val="000000"/>
        </w:rPr>
      </w:pPr>
      <w:r>
        <w:rPr>
          <w:color w:val="000000"/>
        </w:rPr>
        <w:t xml:space="preserve">13.1 O atraso injustificado na execução do contrato sujeitará a CONTRATADA à multa de mora, na forma prevista no instrumento convocatório ou no contrato;  </w:t>
      </w:r>
    </w:p>
    <w:p w14:paraId="2CDDFE65" w14:textId="77777777" w:rsidR="00DD7AE6" w:rsidRDefault="00A93D72">
      <w:pPr>
        <w:ind w:left="360"/>
        <w:jc w:val="both"/>
        <w:rPr>
          <w:color w:val="000000"/>
        </w:rPr>
      </w:pPr>
      <w:r>
        <w:rPr>
          <w:color w:val="000000"/>
        </w:rPr>
        <w:t xml:space="preserve">13.2 A multa não impede que a CONTRATANTE rescinda unilateralmente o contrato e aplique as outras sanções previstas na Lei 14.133/2021.  </w:t>
      </w:r>
    </w:p>
    <w:p w14:paraId="5B7532DE" w14:textId="77777777" w:rsidR="00DD7AE6" w:rsidRDefault="00A93D72">
      <w:pPr>
        <w:ind w:left="360"/>
        <w:jc w:val="both"/>
        <w:rPr>
          <w:color w:val="000000"/>
        </w:rPr>
      </w:pPr>
      <w:r>
        <w:rPr>
          <w:color w:val="000000"/>
        </w:rPr>
        <w:t xml:space="preserve">13.3 A multa, aplicada após regular processo administrativo, será descontada da garantia do respectivo contratado.  </w:t>
      </w:r>
    </w:p>
    <w:p w14:paraId="3A2D681C" w14:textId="77777777" w:rsidR="00DD7AE6" w:rsidRDefault="00A93D72">
      <w:pPr>
        <w:ind w:left="360"/>
        <w:jc w:val="both"/>
        <w:rPr>
          <w:color w:val="000000"/>
        </w:rPr>
      </w:pPr>
      <w:r>
        <w:rPr>
          <w:color w:val="000000"/>
        </w:rPr>
        <w:t xml:space="preserve">13.4 Pela inexecução total ou parcial do contrato a CONTRATANTE poderá, garantida a prévia defesa, aplicar ao contratado as seguintes sanções:  </w:t>
      </w:r>
    </w:p>
    <w:p w14:paraId="7AFFBE81" w14:textId="77777777" w:rsidR="00DD7AE6" w:rsidRDefault="00A93D72">
      <w:pPr>
        <w:ind w:left="360"/>
        <w:jc w:val="both"/>
        <w:rPr>
          <w:color w:val="000000"/>
        </w:rPr>
      </w:pPr>
      <w:r>
        <w:rPr>
          <w:color w:val="000000"/>
        </w:rPr>
        <w:lastRenderedPageBreak/>
        <w:t xml:space="preserve">I - advertência;  </w:t>
      </w:r>
    </w:p>
    <w:p w14:paraId="403C4DE1" w14:textId="77777777" w:rsidR="00DD7AE6" w:rsidRDefault="00A93D72">
      <w:pPr>
        <w:ind w:left="360"/>
        <w:jc w:val="both"/>
        <w:rPr>
          <w:color w:val="000000"/>
        </w:rPr>
      </w:pPr>
      <w:r>
        <w:rPr>
          <w:color w:val="000000"/>
        </w:rPr>
        <w:t xml:space="preserve">II - multa, na forma prevista no instrumento convocatório ou no contrato;  </w:t>
      </w:r>
    </w:p>
    <w:p w14:paraId="648483AF" w14:textId="77777777" w:rsidR="00DD7AE6" w:rsidRDefault="00A93D72">
      <w:pPr>
        <w:ind w:left="360"/>
        <w:jc w:val="both"/>
        <w:rPr>
          <w:color w:val="000000"/>
        </w:rPr>
      </w:pPr>
      <w:r>
        <w:rPr>
          <w:color w:val="000000"/>
        </w:rPr>
        <w:t xml:space="preserve">III - impedimento de licitar ou contratar com a Administração, por prazo não superior a 2 (dois) anos;   </w:t>
      </w:r>
    </w:p>
    <w:p w14:paraId="4ABCAD56" w14:textId="77777777" w:rsidR="00DD7AE6" w:rsidRDefault="00A93D72">
      <w:pPr>
        <w:ind w:left="360"/>
        <w:jc w:val="both"/>
        <w:rPr>
          <w:color w:val="000000"/>
        </w:rPr>
      </w:pPr>
      <w:r>
        <w:rPr>
          <w:color w:val="000000"/>
        </w:rPr>
        <w:t xml:space="preserve">IV - declaração de inidoneidade para licitar ou contratar com a Administração Pública.  </w:t>
      </w:r>
    </w:p>
    <w:p w14:paraId="43529123" w14:textId="77777777" w:rsidR="00DD7AE6" w:rsidRDefault="00A93D72">
      <w:pPr>
        <w:ind w:left="360"/>
        <w:jc w:val="both"/>
        <w:rPr>
          <w:color w:val="000000"/>
        </w:rPr>
      </w:pPr>
      <w:r>
        <w:rPr>
          <w:color w:val="000000"/>
        </w:rPr>
        <w:t xml:space="preserve">13.5 Na aplicação das sanções serão considerados:  </w:t>
      </w:r>
    </w:p>
    <w:p w14:paraId="5196BDD6" w14:textId="77777777" w:rsidR="00DD7AE6" w:rsidRDefault="00A93D72">
      <w:pPr>
        <w:ind w:left="360"/>
        <w:jc w:val="both"/>
        <w:rPr>
          <w:color w:val="000000"/>
        </w:rPr>
      </w:pPr>
      <w:r>
        <w:rPr>
          <w:color w:val="000000"/>
        </w:rPr>
        <w:t xml:space="preserve">I - a natureza e a gravidade da infração cometida;  </w:t>
      </w:r>
    </w:p>
    <w:p w14:paraId="1EFD9795" w14:textId="77777777" w:rsidR="00DD7AE6" w:rsidRDefault="00A93D72">
      <w:pPr>
        <w:ind w:left="360"/>
        <w:jc w:val="both"/>
        <w:rPr>
          <w:color w:val="000000"/>
        </w:rPr>
      </w:pPr>
      <w:r>
        <w:rPr>
          <w:color w:val="000000"/>
        </w:rPr>
        <w:t xml:space="preserve">II - as peculiaridades do caso concreto;  </w:t>
      </w:r>
    </w:p>
    <w:p w14:paraId="01ACE4A2" w14:textId="77777777" w:rsidR="00DD7AE6" w:rsidRDefault="00A93D72">
      <w:pPr>
        <w:ind w:left="360"/>
        <w:jc w:val="both"/>
        <w:rPr>
          <w:color w:val="000000"/>
        </w:rPr>
      </w:pPr>
      <w:r>
        <w:rPr>
          <w:color w:val="000000"/>
        </w:rPr>
        <w:t xml:space="preserve">III - as circunstâncias agravantes ou atenuantes;  </w:t>
      </w:r>
    </w:p>
    <w:p w14:paraId="60CBC27D" w14:textId="77777777" w:rsidR="00DD7AE6" w:rsidRDefault="00A93D72">
      <w:pPr>
        <w:ind w:left="360"/>
        <w:jc w:val="both"/>
        <w:rPr>
          <w:color w:val="000000"/>
        </w:rPr>
      </w:pPr>
      <w:r>
        <w:rPr>
          <w:color w:val="000000"/>
        </w:rPr>
        <w:t xml:space="preserve">IV - os danos que dela provierem para a Administração Pública;  </w:t>
      </w:r>
    </w:p>
    <w:p w14:paraId="03F112A1" w14:textId="77777777" w:rsidR="00DD7AE6" w:rsidRDefault="00A93D72">
      <w:pPr>
        <w:ind w:left="360"/>
        <w:jc w:val="both"/>
        <w:rPr>
          <w:color w:val="000000"/>
        </w:rPr>
      </w:pPr>
      <w:r>
        <w:rPr>
          <w:color w:val="000000"/>
        </w:rPr>
        <w:t xml:space="preserve">V - a implantação ou o aperfeiçoamento de programa de integridade, conforme normas e orientações dos órgãos de controle.  </w:t>
      </w:r>
    </w:p>
    <w:p w14:paraId="52644D1B" w14:textId="77777777" w:rsidR="00DD7AE6" w:rsidRDefault="00A93D72">
      <w:pPr>
        <w:ind w:left="360"/>
        <w:jc w:val="both"/>
        <w:rPr>
          <w:color w:val="000000"/>
        </w:rPr>
      </w:pPr>
      <w:r>
        <w:rPr>
          <w:color w:val="000000"/>
        </w:rPr>
        <w:t xml:space="preserve">13.6 A sanção de advertência será aplicada exclusivamente pela infração administrativa prevista no inciso I do caput do art. 155 da Lei 14.133/2021, quando não se justificar a imposição de penalidade mais grave.  </w:t>
      </w:r>
    </w:p>
    <w:p w14:paraId="6CEEDB80" w14:textId="77777777" w:rsidR="00DD7AE6" w:rsidRDefault="00A93D72">
      <w:pPr>
        <w:ind w:left="360"/>
        <w:jc w:val="both"/>
        <w:rPr>
          <w:color w:val="000000"/>
        </w:rPr>
      </w:pPr>
      <w:r>
        <w:rPr>
          <w:color w:val="000000"/>
        </w:rPr>
        <w:t xml:space="preserve">13.7 A sanção de multa,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art. 155 da Lei 14.133/2021.  </w:t>
      </w:r>
    </w:p>
    <w:p w14:paraId="22679D69" w14:textId="77777777" w:rsidR="00DD7AE6" w:rsidRDefault="00DD7AE6">
      <w:pPr>
        <w:ind w:left="360"/>
        <w:jc w:val="both"/>
        <w:rPr>
          <w:color w:val="000000"/>
        </w:rPr>
      </w:pPr>
    </w:p>
    <w:p w14:paraId="7C0E8BCC" w14:textId="77777777" w:rsidR="00DD7AE6" w:rsidRDefault="00A93D72">
      <w:pPr>
        <w:ind w:left="360"/>
        <w:jc w:val="both"/>
        <w:rPr>
          <w:color w:val="000000"/>
        </w:rPr>
      </w:pPr>
      <w:r>
        <w:rPr>
          <w:color w:val="000000"/>
        </w:rPr>
        <w:t xml:space="preserve">13.8 A sanção de impedimento de licitar oi contratar será aplicada ao responsável pelas infrações administrativas previstas nos incisos II, III, IV, V, VI e VII do caput do art. 155 da Lei 14.133/2021, quando não se justificar a imposição de penalidade mais grave, e impedirá o responsável de licitar ou contratar no âmbito da Administração Pública direta e indireta do ente federativo que tiver aplicado a sanção, pelo prazo máximo de 3 (três) anos.  </w:t>
      </w:r>
    </w:p>
    <w:p w14:paraId="55161C53" w14:textId="77777777" w:rsidR="00DD7AE6" w:rsidRDefault="00A93D72">
      <w:pPr>
        <w:ind w:left="360"/>
        <w:jc w:val="both"/>
        <w:rPr>
          <w:color w:val="000000"/>
        </w:rPr>
      </w:pPr>
      <w:r>
        <w:rPr>
          <w:color w:val="000000"/>
        </w:rPr>
        <w:t xml:space="preserve">13.9 A sanção de declaração de idoneidade para licitar ou contratar será aplicada ao responsável pelas infrações administrativas previstas nos incisos VIII, IX, X, XI e XII do caput do art. 155 da Lei 14.133/2021, bem como pelas infrações administrativas previstas nos incisos II, III, IV, V, VI e VII do caput do referido artigo que justifiquem a imposição de penalidade mais grave que a sanção referida no § 4º deste artigo, e impedirá o responsável de licitar ou contratar no âmbito da Administração Pública direta e indireta de todos os entes federativos, pelo prazo mínimo de 3 (três) anos e máximo de 6 (seis) anos.  </w:t>
      </w:r>
    </w:p>
    <w:p w14:paraId="4C4988DF" w14:textId="77777777" w:rsidR="00DD7AE6" w:rsidRDefault="00A93D72">
      <w:pPr>
        <w:ind w:left="360"/>
        <w:jc w:val="both"/>
        <w:rPr>
          <w:color w:val="000000"/>
        </w:rPr>
      </w:pPr>
      <w:r>
        <w:rPr>
          <w:color w:val="000000"/>
        </w:rPr>
        <w:t xml:space="preserve">13.10 As sanções previstas nos incisos I, III e IV do item 12.4 supra poderão ser aplicadas cumulativamente com a multa.  </w:t>
      </w:r>
    </w:p>
    <w:p w14:paraId="3C14C25B" w14:textId="77777777" w:rsidR="00DD7AE6" w:rsidRDefault="00A93D72">
      <w:pPr>
        <w:ind w:left="360"/>
        <w:jc w:val="both"/>
        <w:rPr>
          <w:color w:val="000000"/>
        </w:rPr>
      </w:pPr>
      <w:r>
        <w:rPr>
          <w:color w:val="000000"/>
        </w:rPr>
        <w:t xml:space="preserve">13.11 Se a multa aplicada e as indenizações cabíveis forem superiores ao valor de pagamento eventualmente devido pela Administração ao contratado, além da perda desse valor, a diferença será descontada da garantia prestada ou será cobrada judicialmente.  </w:t>
      </w:r>
    </w:p>
    <w:p w14:paraId="0370F3C1" w14:textId="77777777" w:rsidR="00DD7AE6" w:rsidRDefault="00A93D72">
      <w:pPr>
        <w:ind w:left="360"/>
        <w:jc w:val="both"/>
        <w:rPr>
          <w:color w:val="000000"/>
        </w:rPr>
      </w:pPr>
      <w:r>
        <w:rPr>
          <w:color w:val="000000"/>
        </w:rPr>
        <w:t xml:space="preserve">13.12 A aplicação das sanções previstas nesse item não exclui, em hipótese alguma, a obrigação de reparação integral do dano causado à Administração Pública.   </w:t>
      </w:r>
    </w:p>
    <w:p w14:paraId="1F43ECA9" w14:textId="77777777" w:rsidR="00DD7AE6" w:rsidRDefault="00DD7AE6">
      <w:pPr>
        <w:ind w:left="360"/>
        <w:jc w:val="both"/>
        <w:rPr>
          <w:b/>
          <w:color w:val="000000"/>
        </w:rPr>
      </w:pPr>
    </w:p>
    <w:p w14:paraId="0BDAD60E" w14:textId="77777777" w:rsidR="00DD7AE6" w:rsidRDefault="00A93D72">
      <w:pPr>
        <w:ind w:left="360"/>
        <w:jc w:val="both"/>
        <w:rPr>
          <w:b/>
          <w:color w:val="000000"/>
        </w:rPr>
      </w:pPr>
      <w:r>
        <w:rPr>
          <w:b/>
          <w:color w:val="000000"/>
        </w:rPr>
        <w:t xml:space="preserve">14. DA RESCISÃO CONTRATUAL  </w:t>
      </w:r>
    </w:p>
    <w:p w14:paraId="65529593" w14:textId="77777777" w:rsidR="00DD7AE6" w:rsidRDefault="00A93D72">
      <w:pPr>
        <w:ind w:left="360"/>
        <w:jc w:val="both"/>
        <w:rPr>
          <w:color w:val="000000"/>
        </w:rPr>
      </w:pPr>
      <w:r>
        <w:rPr>
          <w:color w:val="000000"/>
        </w:rPr>
        <w:t xml:space="preserve">14.1 O presente instrumento poderá ser extinto, nas situações elencadas art. 138 da Lei nº 14.133/2021.  </w:t>
      </w:r>
    </w:p>
    <w:p w14:paraId="2C4114FA" w14:textId="77777777" w:rsidR="00DD7AE6" w:rsidRDefault="00DD7AE6">
      <w:pPr>
        <w:ind w:left="360"/>
        <w:jc w:val="both"/>
        <w:rPr>
          <w:color w:val="000000"/>
        </w:rPr>
      </w:pPr>
    </w:p>
    <w:p w14:paraId="57CE75DD" w14:textId="77777777" w:rsidR="00DD7AE6" w:rsidRDefault="00A93D72">
      <w:pPr>
        <w:ind w:left="360"/>
        <w:jc w:val="right"/>
        <w:rPr>
          <w:color w:val="000000"/>
        </w:rPr>
      </w:pPr>
      <w:r>
        <w:rPr>
          <w:color w:val="000000"/>
        </w:rPr>
        <w:t>Florianópolis, 21 de novembro de 2024.</w:t>
      </w:r>
    </w:p>
    <w:p w14:paraId="268C7E39" w14:textId="77777777" w:rsidR="00DD7AE6" w:rsidRDefault="00DD7AE6">
      <w:pPr>
        <w:ind w:left="360"/>
        <w:jc w:val="right"/>
        <w:rPr>
          <w:color w:val="000000"/>
        </w:rPr>
      </w:pPr>
    </w:p>
    <w:p w14:paraId="76D30980" w14:textId="77777777" w:rsidR="0061181C" w:rsidRDefault="0061181C">
      <w:pPr>
        <w:ind w:left="360"/>
        <w:jc w:val="right"/>
        <w:rPr>
          <w:color w:val="000000"/>
        </w:rPr>
      </w:pPr>
    </w:p>
    <w:tbl>
      <w:tblPr>
        <w:tblW w:w="9185" w:type="dxa"/>
        <w:tblLayout w:type="fixed"/>
        <w:tblCellMar>
          <w:left w:w="113" w:type="dxa"/>
          <w:right w:w="113" w:type="dxa"/>
        </w:tblCellMar>
        <w:tblLook w:val="0000" w:firstRow="0" w:lastRow="0" w:firstColumn="0" w:lastColumn="0" w:noHBand="0" w:noVBand="0"/>
      </w:tblPr>
      <w:tblGrid>
        <w:gridCol w:w="5642"/>
        <w:gridCol w:w="3543"/>
      </w:tblGrid>
      <w:tr w:rsidR="002602E2" w:rsidRPr="00D7320B" w14:paraId="02EDAA62" w14:textId="77777777" w:rsidTr="0062288E">
        <w:trPr>
          <w:cantSplit/>
          <w:trHeight w:val="276"/>
        </w:trPr>
        <w:tc>
          <w:tcPr>
            <w:tcW w:w="5642" w:type="dxa"/>
            <w:tcBorders>
              <w:bottom w:val="single" w:sz="4" w:space="0" w:color="auto"/>
            </w:tcBorders>
          </w:tcPr>
          <w:p w14:paraId="19206791" w14:textId="77777777" w:rsidR="002602E2" w:rsidRPr="00D7320B" w:rsidRDefault="002602E2" w:rsidP="0062288E">
            <w:pPr>
              <w:snapToGrid w:val="0"/>
              <w:ind w:right="-4452"/>
              <w:jc w:val="both"/>
              <w:rPr>
                <w:sz w:val="24"/>
                <w:szCs w:val="24"/>
                <w:lang w:eastAsia="ar-SA"/>
              </w:rPr>
            </w:pPr>
            <w:r w:rsidRPr="00D7320B">
              <w:rPr>
                <w:sz w:val="24"/>
                <w:szCs w:val="24"/>
                <w:lang w:eastAsia="ar-SA"/>
              </w:rPr>
              <w:t>CONTRATANTE:</w:t>
            </w:r>
          </w:p>
          <w:p w14:paraId="0B31E717" w14:textId="77777777" w:rsidR="002602E2" w:rsidRPr="00D7320B" w:rsidRDefault="002602E2" w:rsidP="0062288E">
            <w:pPr>
              <w:ind w:right="-4452"/>
              <w:jc w:val="both"/>
              <w:rPr>
                <w:sz w:val="24"/>
                <w:szCs w:val="24"/>
                <w:lang w:eastAsia="ar-SA"/>
              </w:rPr>
            </w:pPr>
          </w:p>
          <w:p w14:paraId="147B26CA" w14:textId="77777777" w:rsidR="002602E2" w:rsidRPr="00D7320B" w:rsidRDefault="002602E2" w:rsidP="0062288E">
            <w:pPr>
              <w:ind w:right="-4452"/>
              <w:jc w:val="both"/>
              <w:rPr>
                <w:sz w:val="24"/>
                <w:szCs w:val="24"/>
                <w:lang w:eastAsia="ar-SA"/>
              </w:rPr>
            </w:pPr>
            <w:r w:rsidRPr="00D7320B">
              <w:rPr>
                <w:sz w:val="24"/>
                <w:szCs w:val="24"/>
                <w:lang w:eastAsia="ar-SA"/>
              </w:rPr>
              <w:t>CÂMARA MUNICIPAL DE FLORIANÓPOLIS</w:t>
            </w:r>
          </w:p>
          <w:p w14:paraId="538BC728" w14:textId="77777777" w:rsidR="002602E2" w:rsidRPr="00D7320B" w:rsidRDefault="002602E2" w:rsidP="0062288E">
            <w:pPr>
              <w:ind w:right="-4452"/>
              <w:jc w:val="both"/>
              <w:rPr>
                <w:sz w:val="24"/>
                <w:szCs w:val="24"/>
                <w:lang w:eastAsia="ar-SA"/>
              </w:rPr>
            </w:pPr>
            <w:r w:rsidRPr="00D7320B">
              <w:rPr>
                <w:sz w:val="24"/>
                <w:szCs w:val="24"/>
                <w:lang w:eastAsia="ar-SA"/>
              </w:rPr>
              <w:t xml:space="preserve">Vereador </w:t>
            </w:r>
            <w:r>
              <w:rPr>
                <w:sz w:val="24"/>
                <w:szCs w:val="24"/>
                <w:lang w:eastAsia="ar-SA"/>
              </w:rPr>
              <w:t>JOÃO LUIZ AUGUSTO COBALCHINI</w:t>
            </w:r>
          </w:p>
          <w:p w14:paraId="34643714" w14:textId="77777777" w:rsidR="002602E2" w:rsidRPr="00D7320B" w:rsidRDefault="002602E2" w:rsidP="0062288E">
            <w:pPr>
              <w:ind w:right="-4452"/>
              <w:jc w:val="both"/>
              <w:rPr>
                <w:sz w:val="24"/>
                <w:szCs w:val="24"/>
                <w:lang w:eastAsia="ar-SA"/>
              </w:rPr>
            </w:pPr>
            <w:r w:rsidRPr="00D7320B">
              <w:rPr>
                <w:sz w:val="24"/>
                <w:szCs w:val="24"/>
                <w:lang w:eastAsia="ar-SA"/>
              </w:rPr>
              <w:t>Presidente da CMF.</w:t>
            </w:r>
          </w:p>
        </w:tc>
        <w:tc>
          <w:tcPr>
            <w:tcW w:w="3543" w:type="dxa"/>
          </w:tcPr>
          <w:p w14:paraId="03A1C32D" w14:textId="77777777" w:rsidR="002602E2" w:rsidRPr="00D7320B" w:rsidRDefault="002602E2" w:rsidP="0062288E">
            <w:pPr>
              <w:snapToGrid w:val="0"/>
              <w:jc w:val="both"/>
              <w:rPr>
                <w:sz w:val="24"/>
                <w:szCs w:val="24"/>
                <w:lang w:eastAsia="ar-SA"/>
              </w:rPr>
            </w:pPr>
            <w:r w:rsidRPr="00D7320B">
              <w:rPr>
                <w:sz w:val="24"/>
                <w:szCs w:val="24"/>
                <w:lang w:eastAsia="ar-SA"/>
              </w:rPr>
              <w:t>CONTRATADA:</w:t>
            </w:r>
          </w:p>
          <w:p w14:paraId="6FC93EB5" w14:textId="77777777" w:rsidR="002602E2" w:rsidRPr="00D7320B" w:rsidRDefault="002602E2" w:rsidP="0062288E">
            <w:pPr>
              <w:jc w:val="both"/>
              <w:rPr>
                <w:sz w:val="24"/>
                <w:szCs w:val="24"/>
                <w:lang w:eastAsia="ar-SA"/>
              </w:rPr>
            </w:pPr>
          </w:p>
          <w:p w14:paraId="167789C9" w14:textId="77777777" w:rsidR="002602E2" w:rsidRPr="00D7320B" w:rsidRDefault="002602E2" w:rsidP="002602E2">
            <w:pPr>
              <w:jc w:val="both"/>
              <w:rPr>
                <w:sz w:val="24"/>
                <w:szCs w:val="24"/>
                <w:lang w:eastAsia="ar-SA"/>
              </w:rPr>
            </w:pPr>
            <w:r w:rsidRPr="00D7320B">
              <w:rPr>
                <w:sz w:val="24"/>
                <w:szCs w:val="24"/>
                <w:lang w:eastAsia="ar-SA"/>
              </w:rPr>
              <w:t xml:space="preserve">Empresa vencedora do Pregão </w:t>
            </w:r>
            <w:r>
              <w:rPr>
                <w:sz w:val="24"/>
                <w:szCs w:val="24"/>
                <w:lang w:eastAsia="ar-SA"/>
              </w:rPr>
              <w:t>Eletrônico</w:t>
            </w:r>
            <w:r w:rsidRPr="00D7320B">
              <w:rPr>
                <w:sz w:val="24"/>
                <w:szCs w:val="24"/>
                <w:lang w:eastAsia="ar-SA"/>
              </w:rPr>
              <w:t xml:space="preserve"> nº </w:t>
            </w:r>
            <w:r>
              <w:rPr>
                <w:sz w:val="24"/>
                <w:szCs w:val="24"/>
                <w:lang w:eastAsia="ar-SA"/>
              </w:rPr>
              <w:t>06/2024</w:t>
            </w:r>
          </w:p>
        </w:tc>
      </w:tr>
    </w:tbl>
    <w:p w14:paraId="72AE1437" w14:textId="77777777" w:rsidR="0061181C" w:rsidRDefault="0061181C">
      <w:pPr>
        <w:ind w:left="360"/>
        <w:jc w:val="right"/>
        <w:rPr>
          <w:color w:val="000000"/>
        </w:rPr>
      </w:pPr>
    </w:p>
    <w:sectPr w:rsidR="0061181C">
      <w:headerReference w:type="default" r:id="rId12"/>
      <w:footerReference w:type="default" r:id="rId13"/>
      <w:pgSz w:w="11907" w:h="16840"/>
      <w:pgMar w:top="1418" w:right="1134" w:bottom="567" w:left="1134" w:header="720" w:footer="8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B83025" w14:textId="77777777" w:rsidR="008E17EA" w:rsidRDefault="008E17EA">
      <w:r>
        <w:separator/>
      </w:r>
    </w:p>
  </w:endnote>
  <w:endnote w:type="continuationSeparator" w:id="0">
    <w:p w14:paraId="7D2EA6BA" w14:textId="77777777" w:rsidR="008E17EA" w:rsidRDefault="008E1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CF1A0" w14:textId="77777777" w:rsidR="00000000" w:rsidRDefault="00A93D72">
    <w:pPr>
      <w:pStyle w:val="Rodap"/>
      <w:pBdr>
        <w:top w:val="single" w:sz="4" w:space="2" w:color="000000"/>
      </w:pBdr>
      <w:ind w:right="360"/>
      <w:jc w:val="center"/>
    </w:pPr>
    <w:r>
      <w:rPr>
        <w:noProof/>
      </w:rPr>
      <mc:AlternateContent>
        <mc:Choice Requires="wps">
          <w:drawing>
            <wp:anchor distT="0" distB="0" distL="114300" distR="114300" simplePos="0" relativeHeight="251659264" behindDoc="0" locked="0" layoutInCell="1" allowOverlap="1" wp14:anchorId="17E23F4D" wp14:editId="5DA32910">
              <wp:simplePos x="0" y="0"/>
              <wp:positionH relativeFrom="margin">
                <wp:align>right</wp:align>
              </wp:positionH>
              <wp:positionV relativeFrom="paragraph">
                <wp:posOffset>548</wp:posOffset>
              </wp:positionV>
              <wp:extent cx="0" cy="0"/>
              <wp:effectExtent l="0" t="0" r="0" b="0"/>
              <wp:wrapSquare wrapText="bothSides"/>
              <wp:docPr id="2" name="Caixa de texto 2"/>
              <wp:cNvGraphicFramePr/>
              <a:graphic xmlns:a="http://schemas.openxmlformats.org/drawingml/2006/main">
                <a:graphicData uri="http://schemas.microsoft.com/office/word/2010/wordprocessingShape">
                  <wps:wsp>
                    <wps:cNvSpPr txBox="1"/>
                    <wps:spPr>
                      <a:xfrm>
                        <a:off x="0" y="0"/>
                        <a:ext cx="0" cy="0"/>
                      </a:xfrm>
                      <a:prstGeom prst="rect">
                        <a:avLst/>
                      </a:prstGeom>
                      <a:noFill/>
                      <a:ln>
                        <a:noFill/>
                        <a:prstDash/>
                      </a:ln>
                    </wps:spPr>
                    <wps:txbx>
                      <w:txbxContent>
                        <w:p w14:paraId="576B3E93" w14:textId="77777777" w:rsidR="00000000" w:rsidRDefault="00A93D72">
                          <w:pPr>
                            <w:pStyle w:val="Rodap"/>
                          </w:pPr>
                          <w:r>
                            <w:rPr>
                              <w:rStyle w:val="Nmerodepgina"/>
                            </w:rPr>
                            <w:fldChar w:fldCharType="begin"/>
                          </w:r>
                          <w:r>
                            <w:rPr>
                              <w:rStyle w:val="Nmerodepgina"/>
                            </w:rPr>
                            <w:instrText xml:space="preserve"> PAGE </w:instrText>
                          </w:r>
                          <w:r>
                            <w:rPr>
                              <w:rStyle w:val="Nmerodepgina"/>
                            </w:rPr>
                            <w:fldChar w:fldCharType="separate"/>
                          </w:r>
                          <w:r w:rsidR="001E48DF">
                            <w:rPr>
                              <w:rStyle w:val="Nmerodepgina"/>
                              <w:noProof/>
                            </w:rPr>
                            <w:t>2</w:t>
                          </w:r>
                          <w:r>
                            <w:rPr>
                              <w:rStyle w:val="Nmerodepgina"/>
                            </w:rPr>
                            <w:fldChar w:fldCharType="end"/>
                          </w:r>
                        </w:p>
                      </w:txbxContent>
                    </wps:txbx>
                    <wps:bodyPr vert="horz" wrap="none" lIns="0" tIns="0" rIns="0" bIns="0" anchor="t" anchorCtr="0" compatLnSpc="0">
                      <a:spAutoFit/>
                    </wps:bodyPr>
                  </wps:wsp>
                </a:graphicData>
              </a:graphic>
            </wp:anchor>
          </w:drawing>
        </mc:Choice>
        <mc:Fallback>
          <w:pict>
            <v:shapetype w14:anchorId="17E23F4D" id="_x0000_t202" coordsize="21600,21600" o:spt="202" path="m,l,21600r21600,l21600,xe">
              <v:stroke joinstyle="miter"/>
              <v:path gradientshapeok="t" o:connecttype="rect"/>
            </v:shapetype>
            <v:shape id="Caixa de texto 2" o:spid="_x0000_s1026" type="#_x0000_t202" style="position:absolute;left:0;text-align:left;margin-left:-51.2pt;margin-top:.05pt;width:0;height:0;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" filled="f" stroked="f">
              <v:textbox style="mso-fit-shape-to-text:t" inset="0,0,0,0">
                <w:txbxContent>
                  <w:p w14:paraId="576B3E93" w14:textId="77777777" w:rsidR="00000000" w:rsidRDefault="00A93D72">
                    <w:pPr>
                      <w:pStyle w:val="Rodap"/>
                    </w:pPr>
                    <w:r>
                      <w:rPr>
                        <w:rStyle w:val="Nmerodepgina"/>
                      </w:rPr>
                      <w:fldChar w:fldCharType="begin"/>
                    </w:r>
                    <w:r>
                      <w:rPr>
                        <w:rStyle w:val="Nmerodepgina"/>
                      </w:rPr>
                      <w:instrText xml:space="preserve"> PAGE </w:instrText>
                    </w:r>
                    <w:r>
                      <w:rPr>
                        <w:rStyle w:val="Nmerodepgina"/>
                      </w:rPr>
                      <w:fldChar w:fldCharType="separate"/>
                    </w:r>
                    <w:r w:rsidR="001E48DF">
                      <w:rPr>
                        <w:rStyle w:val="Nmerodepgina"/>
                        <w:noProof/>
                      </w:rPr>
                      <w:t>2</w:t>
                    </w:r>
                    <w:r>
                      <w:rPr>
                        <w:rStyle w:val="Nmerodepgina"/>
                      </w:rPr>
                      <w:fldChar w:fldCharType="end"/>
                    </w:r>
                  </w:p>
                </w:txbxContent>
              </v:textbox>
              <w10:wrap type="square" anchorx="margin"/>
            </v:shape>
          </w:pict>
        </mc:Fallback>
      </mc:AlternateContent>
    </w:r>
    <w:r>
      <w:rPr>
        <w:sz w:val="16"/>
        <w:szCs w:val="16"/>
      </w:rPr>
      <w:t>Centro Legislativo Municipal de Florianópolis – Rua Anita Garibaldi, 35 – Centro – CP 166 – CEP 88010-500 - Florianópolis – SC</w:t>
    </w:r>
    <w:r>
      <w:rPr>
        <w:sz w:val="16"/>
        <w:szCs w:val="16"/>
      </w:rPr>
      <w:br/>
      <w:t xml:space="preserve">Fone (048) 3027-5828 – FAX (048) 3027-5753 – </w:t>
    </w:r>
    <w:hyperlink r:id="rId1" w:history="1">
      <w:r>
        <w:rPr>
          <w:rStyle w:val="Hyperlink"/>
          <w:sz w:val="16"/>
          <w:szCs w:val="16"/>
        </w:rPr>
        <w:t>www.cmf.sc.gov.br</w:t>
      </w:r>
    </w:hyperlink>
    <w:r>
      <w:rPr>
        <w:sz w:val="16"/>
        <w:szCs w:val="16"/>
      </w:rPr>
      <w:t xml:space="preserve"> –</w:t>
    </w:r>
    <w:hyperlink r:id="rId2" w:history="1">
      <w:r>
        <w:rPr>
          <w:rStyle w:val="Hyperlink"/>
          <w:sz w:val="16"/>
          <w:szCs w:val="16"/>
        </w:rPr>
        <w:t>licitacao@cmf.sc.gov.br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0D411" w14:textId="77777777" w:rsidR="008E17EA" w:rsidRDefault="008E17EA">
      <w:r>
        <w:rPr>
          <w:color w:val="000000"/>
        </w:rPr>
        <w:separator/>
      </w:r>
    </w:p>
  </w:footnote>
  <w:footnote w:type="continuationSeparator" w:id="0">
    <w:p w14:paraId="0452F01F" w14:textId="77777777" w:rsidR="008E17EA" w:rsidRDefault="008E1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0" w:type="dxa"/>
      <w:tblLayout w:type="fixed"/>
      <w:tblCellMar>
        <w:left w:w="10" w:type="dxa"/>
        <w:right w:w="10" w:type="dxa"/>
      </w:tblCellMar>
      <w:tblLook w:val="0000" w:firstRow="0" w:lastRow="0" w:firstColumn="0" w:lastColumn="0" w:noHBand="0" w:noVBand="0"/>
    </w:tblPr>
    <w:tblGrid>
      <w:gridCol w:w="1771"/>
      <w:gridCol w:w="7999"/>
    </w:tblGrid>
    <w:tr w:rsidR="00926D75" w14:paraId="6DF659F6" w14:textId="77777777">
      <w:tc>
        <w:tcPr>
          <w:tcW w:w="1771" w:type="dxa"/>
          <w:shd w:val="clear" w:color="auto" w:fill="auto"/>
          <w:tcMar>
            <w:top w:w="0" w:type="dxa"/>
            <w:left w:w="70" w:type="dxa"/>
            <w:bottom w:w="0" w:type="dxa"/>
            <w:right w:w="70" w:type="dxa"/>
          </w:tcMar>
        </w:tcPr>
        <w:p w14:paraId="4668D597" w14:textId="77777777" w:rsidR="00000000" w:rsidRDefault="00A93D72">
          <w:pPr>
            <w:pStyle w:val="Cabealho"/>
          </w:pPr>
          <w:r>
            <w:rPr>
              <w:noProof/>
            </w:rPr>
            <w:drawing>
              <wp:inline distT="0" distB="0" distL="0" distR="0" wp14:anchorId="24EC17C0" wp14:editId="1057EB15">
                <wp:extent cx="1057275" cy="954405"/>
                <wp:effectExtent l="0" t="0" r="9525" b="0"/>
                <wp:docPr id="1" name="Imagem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057275" cy="954405"/>
                        </a:xfrm>
                        <a:prstGeom prst="rect">
                          <a:avLst/>
                        </a:prstGeom>
                        <a:noFill/>
                        <a:ln>
                          <a:noFill/>
                          <a:prstDash/>
                        </a:ln>
                      </pic:spPr>
                    </pic:pic>
                  </a:graphicData>
                </a:graphic>
              </wp:inline>
            </w:drawing>
          </w:r>
        </w:p>
      </w:tc>
      <w:tc>
        <w:tcPr>
          <w:tcW w:w="7999" w:type="dxa"/>
          <w:shd w:val="clear" w:color="auto" w:fill="auto"/>
          <w:tcMar>
            <w:top w:w="0" w:type="dxa"/>
            <w:left w:w="70" w:type="dxa"/>
            <w:bottom w:w="0" w:type="dxa"/>
            <w:right w:w="70" w:type="dxa"/>
          </w:tcMar>
        </w:tcPr>
        <w:p w14:paraId="3ED6E8E2" w14:textId="77777777" w:rsidR="00000000" w:rsidRDefault="00000000">
          <w:pPr>
            <w:pStyle w:val="Cabealho"/>
            <w:spacing w:before="40"/>
          </w:pPr>
        </w:p>
        <w:p w14:paraId="55B0F693" w14:textId="77777777" w:rsidR="00000000" w:rsidRDefault="00A93D72">
          <w:pPr>
            <w:pStyle w:val="Cabealho"/>
            <w:spacing w:before="40"/>
            <w:rPr>
              <w:sz w:val="24"/>
              <w:szCs w:val="24"/>
            </w:rPr>
          </w:pPr>
          <w:r>
            <w:rPr>
              <w:sz w:val="24"/>
              <w:szCs w:val="24"/>
            </w:rPr>
            <w:t>E S T A D O   D E  S A N T A   C A T A R I N A</w:t>
          </w:r>
        </w:p>
        <w:p w14:paraId="00F04264" w14:textId="77777777" w:rsidR="00000000" w:rsidRDefault="00A93D72">
          <w:pPr>
            <w:pStyle w:val="Cabealho"/>
            <w:spacing w:before="40"/>
          </w:pPr>
          <w:r>
            <w:rPr>
              <w:sz w:val="24"/>
              <w:szCs w:val="24"/>
            </w:rPr>
            <w:t>C Â M A R A   M U N I C I P A L   D E   F L O R I A N Ó P O L I S</w:t>
          </w:r>
        </w:p>
        <w:p w14:paraId="1C2FB9C4" w14:textId="77777777" w:rsidR="00000000" w:rsidRDefault="00A93D72">
          <w:pPr>
            <w:pStyle w:val="Cabealho"/>
            <w:spacing w:before="40"/>
          </w:pPr>
          <w:r>
            <w:rPr>
              <w:sz w:val="24"/>
              <w:szCs w:val="24"/>
            </w:rPr>
            <w:t>G E R Ê N C I A   D E   L I C I T A Ç Õ E S</w:t>
          </w:r>
        </w:p>
      </w:tc>
    </w:tr>
  </w:tbl>
  <w:p w14:paraId="1EE61BD5" w14:textId="77777777" w:rsidR="00000000" w:rsidRDefault="0000000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F6516"/>
    <w:multiLevelType w:val="multilevel"/>
    <w:tmpl w:val="A7A042A2"/>
    <w:styleLink w:val="WWOutlineListStyle1"/>
    <w:lvl w:ilvl="0">
      <w:start w:val="1"/>
      <w:numFmt w:val="none"/>
      <w:lvlText w:val="%1"/>
      <w:lvlJc w:val="left"/>
    </w:lvl>
    <w:lvl w:ilvl="1">
      <w:start w:val="1"/>
      <w:numFmt w:val="decimal"/>
      <w:lvlText w:val="%2."/>
      <w:lvlJc w:val="left"/>
    </w:lvl>
    <w:lvl w:ilvl="2">
      <w:start w:val="1"/>
      <w:numFmt w:val="decimal"/>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43AA0363"/>
    <w:multiLevelType w:val="multilevel"/>
    <w:tmpl w:val="4E74391C"/>
    <w:styleLink w:val="WWOutlineListStyle2"/>
    <w:lvl w:ilvl="0">
      <w:start w:val="1"/>
      <w:numFmt w:val="none"/>
      <w:lvlText w:val="%1"/>
      <w:lvlJc w:val="left"/>
    </w:lvl>
    <w:lvl w:ilvl="1">
      <w:start w:val="1"/>
      <w:numFmt w:val="decimal"/>
      <w:lvlText w:val="%2."/>
      <w:lvlJc w:val="left"/>
    </w:lvl>
    <w:lvl w:ilvl="2">
      <w:start w:val="1"/>
      <w:numFmt w:val="decimal"/>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48396FE8"/>
    <w:multiLevelType w:val="multilevel"/>
    <w:tmpl w:val="D0586294"/>
    <w:styleLink w:val="WWOutlineListStyle"/>
    <w:lvl w:ilvl="0">
      <w:start w:val="1"/>
      <w:numFmt w:val="none"/>
      <w:lvlText w:val="%1"/>
      <w:lvlJc w:val="left"/>
    </w:lvl>
    <w:lvl w:ilvl="1">
      <w:start w:val="1"/>
      <w:numFmt w:val="decimal"/>
      <w:lvlText w:val="%2."/>
      <w:lvlJc w:val="left"/>
    </w:lvl>
    <w:lvl w:ilvl="2">
      <w:start w:val="1"/>
      <w:numFmt w:val="decimal"/>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49B60CDF"/>
    <w:multiLevelType w:val="multilevel"/>
    <w:tmpl w:val="D412407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6BCB2A9F"/>
    <w:multiLevelType w:val="multilevel"/>
    <w:tmpl w:val="B49EBF2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DB34DCD"/>
    <w:multiLevelType w:val="multilevel"/>
    <w:tmpl w:val="D29424A8"/>
    <w:styleLink w:val="WWOutlineListStyle3"/>
    <w:lvl w:ilvl="0">
      <w:start w:val="1"/>
      <w:numFmt w:val="none"/>
      <w:lvlText w:val="%1"/>
      <w:lvlJc w:val="left"/>
    </w:lvl>
    <w:lvl w:ilvl="1">
      <w:start w:val="1"/>
      <w:numFmt w:val="decimal"/>
      <w:pStyle w:val="Ttulo2"/>
      <w:lvlText w:val="%2."/>
      <w:lvlJc w:val="left"/>
    </w:lvl>
    <w:lvl w:ilvl="2">
      <w:start w:val="1"/>
      <w:numFmt w:val="decimal"/>
      <w:pStyle w:val="Ttulo3"/>
      <w:lvlText w:val="%3."/>
      <w:lvlJc w:val="left"/>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8"/>
      <w:lvlJc w:val="left"/>
    </w:lvl>
    <w:lvl w:ilvl="8">
      <w:start w:val="1"/>
      <w:numFmt w:val="none"/>
      <w:lvlText w:val="%9"/>
      <w:lvlJc w:val="left"/>
    </w:lvl>
  </w:abstractNum>
  <w:num w:numId="1" w16cid:durableId="1731347710">
    <w:abstractNumId w:val="5"/>
  </w:num>
  <w:num w:numId="2" w16cid:durableId="100492903">
    <w:abstractNumId w:val="1"/>
  </w:num>
  <w:num w:numId="3" w16cid:durableId="1169714261">
    <w:abstractNumId w:val="0"/>
  </w:num>
  <w:num w:numId="4" w16cid:durableId="1847861208">
    <w:abstractNumId w:val="2"/>
  </w:num>
  <w:num w:numId="5" w16cid:durableId="1446463172">
    <w:abstractNumId w:val="3"/>
  </w:num>
  <w:num w:numId="6" w16cid:durableId="296179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D7AE6"/>
    <w:rsid w:val="001D4B96"/>
    <w:rsid w:val="001E48DF"/>
    <w:rsid w:val="002602E2"/>
    <w:rsid w:val="002C7E8D"/>
    <w:rsid w:val="004554C2"/>
    <w:rsid w:val="0055445A"/>
    <w:rsid w:val="0061181C"/>
    <w:rsid w:val="006B6718"/>
    <w:rsid w:val="0082418F"/>
    <w:rsid w:val="00827A58"/>
    <w:rsid w:val="008E17EA"/>
    <w:rsid w:val="00A93D72"/>
    <w:rsid w:val="00CA002D"/>
    <w:rsid w:val="00DD7AE6"/>
    <w:rsid w:val="00E83F51"/>
    <w:rsid w:val="00F170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F81B6"/>
  <w15:docId w15:val="{3867E623-264F-4041-ABD8-BF561ED5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Ttulo1">
    <w:name w:val="heading 1"/>
    <w:basedOn w:val="Normal"/>
    <w:next w:val="Normal"/>
    <w:pPr>
      <w:keepNext/>
      <w:jc w:val="both"/>
      <w:outlineLvl w:val="0"/>
    </w:pPr>
    <w:rPr>
      <w:rFonts w:ascii="Arial" w:hAnsi="Arial"/>
      <w:b/>
      <w:sz w:val="24"/>
    </w:rPr>
  </w:style>
  <w:style w:type="paragraph" w:styleId="Ttulo2">
    <w:name w:val="heading 2"/>
    <w:basedOn w:val="Normal"/>
    <w:next w:val="Normal"/>
    <w:pPr>
      <w:keepNext/>
      <w:numPr>
        <w:ilvl w:val="1"/>
        <w:numId w:val="1"/>
      </w:numPr>
      <w:outlineLvl w:val="1"/>
    </w:pPr>
    <w:rPr>
      <w:rFonts w:ascii="Bookman Old Style" w:hAnsi="Bookman Old Style"/>
      <w:sz w:val="28"/>
    </w:rPr>
  </w:style>
  <w:style w:type="paragraph" w:styleId="Ttulo3">
    <w:name w:val="heading 3"/>
    <w:basedOn w:val="Normal"/>
    <w:next w:val="Normal"/>
    <w:pPr>
      <w:keepNext/>
      <w:numPr>
        <w:ilvl w:val="2"/>
        <w:numId w:val="1"/>
      </w:numPr>
      <w:jc w:val="center"/>
      <w:outlineLvl w:val="2"/>
    </w:pPr>
    <w:rPr>
      <w:sz w:val="28"/>
    </w:rPr>
  </w:style>
  <w:style w:type="paragraph" w:styleId="Ttulo4">
    <w:name w:val="heading 4"/>
    <w:basedOn w:val="Normal"/>
    <w:next w:val="Normal"/>
    <w:pPr>
      <w:keepNext/>
      <w:outlineLvl w:val="3"/>
    </w:pPr>
    <w:rPr>
      <w:sz w:val="28"/>
      <w:u w:val="single"/>
    </w:rPr>
  </w:style>
  <w:style w:type="paragraph" w:styleId="Ttulo8">
    <w:name w:val="heading 8"/>
    <w:basedOn w:val="Normal"/>
    <w:next w:val="Normal"/>
    <w:pPr>
      <w:spacing w:before="240" w:after="60"/>
      <w:outlineLvl w:val="7"/>
    </w:pPr>
    <w:rPr>
      <w:rFonts w:ascii="Calibri" w:hAnsi="Calibri"/>
      <w:i/>
      <w:iCs/>
      <w:sz w:val="24"/>
      <w:szCs w:val="24"/>
    </w:rPr>
  </w:style>
  <w:style w:type="paragraph" w:styleId="Ttulo9">
    <w:name w:val="heading 9"/>
    <w:basedOn w:val="Normal"/>
    <w:next w:val="Normal"/>
    <w:p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WWOutlineListStyle3">
    <w:name w:val="WW_OutlineListStyle_3"/>
    <w:basedOn w:val="Semlista"/>
    <w:pPr>
      <w:numPr>
        <w:numId w:val="1"/>
      </w:numPr>
    </w:pPr>
  </w:style>
  <w:style w:type="paragraph" w:customStyle="1" w:styleId="Abrirpargrafonegativo">
    <w:name w:val="Abrir parágrafo negativo"/>
    <w:basedOn w:val="Normal"/>
    <w:pPr>
      <w:widowControl w:val="0"/>
      <w:ind w:firstLine="2608"/>
      <w:jc w:val="both"/>
    </w:pPr>
    <w:rPr>
      <w:rFonts w:ascii="Arial" w:hAnsi="Arial"/>
      <w:sz w:val="24"/>
    </w:rPr>
  </w:style>
  <w:style w:type="paragraph" w:customStyle="1" w:styleId="Contedodatabela">
    <w:name w:val="Conteúdo da tabela"/>
    <w:basedOn w:val="Normal"/>
    <w:pPr>
      <w:widowControl w:val="0"/>
      <w:spacing w:after="120"/>
    </w:pPr>
  </w:style>
  <w:style w:type="paragraph" w:customStyle="1" w:styleId="Ttulodatabela">
    <w:name w:val="Título da tabela"/>
    <w:basedOn w:val="Contedodatabela"/>
    <w:pPr>
      <w:jc w:val="center"/>
    </w:pPr>
    <w:rPr>
      <w:b/>
      <w:i/>
    </w:rPr>
  </w:style>
  <w:style w:type="character" w:customStyle="1" w:styleId="Ttulo8Char">
    <w:name w:val="Título 8 Char"/>
    <w:rPr>
      <w:rFonts w:ascii="Calibri" w:hAnsi="Calibri"/>
      <w:i/>
      <w:iCs/>
      <w:sz w:val="24"/>
      <w:szCs w:val="24"/>
    </w:rPr>
  </w:style>
  <w:style w:type="character" w:customStyle="1" w:styleId="Ttulo9Char">
    <w:name w:val="Título 9 Char"/>
    <w:rPr>
      <w:rFonts w:ascii="Cambria" w:hAnsi="Cambria"/>
      <w:sz w:val="22"/>
      <w:szCs w:val="22"/>
    </w:rPr>
  </w:style>
  <w:style w:type="paragraph" w:styleId="Cabealho">
    <w:name w:val="header"/>
    <w:basedOn w:val="Normal"/>
    <w:pPr>
      <w:tabs>
        <w:tab w:val="center" w:pos="4419"/>
        <w:tab w:val="right" w:pos="8838"/>
      </w:tabs>
    </w:pPr>
    <w:rPr>
      <w:sz w:val="28"/>
    </w:rPr>
  </w:style>
  <w:style w:type="character" w:customStyle="1" w:styleId="CabealhoChar">
    <w:name w:val="Cabeçalho Char"/>
    <w:rPr>
      <w:sz w:val="28"/>
    </w:rPr>
  </w:style>
  <w:style w:type="paragraph" w:styleId="Rodap">
    <w:name w:val="footer"/>
    <w:basedOn w:val="Normal"/>
    <w:pPr>
      <w:tabs>
        <w:tab w:val="center" w:pos="4419"/>
        <w:tab w:val="right" w:pos="8838"/>
      </w:tabs>
    </w:pPr>
    <w:rPr>
      <w:sz w:val="28"/>
    </w:rPr>
  </w:style>
  <w:style w:type="character" w:customStyle="1" w:styleId="RodapChar">
    <w:name w:val="Rodapé Char"/>
    <w:rPr>
      <w:sz w:val="28"/>
    </w:rPr>
  </w:style>
  <w:style w:type="character" w:styleId="Hyperlink">
    <w:name w:val="Hyperlink"/>
    <w:rPr>
      <w:color w:val="0000FF"/>
      <w:u w:val="single"/>
    </w:rPr>
  </w:style>
  <w:style w:type="paragraph" w:styleId="Recuodecorpodetexto2">
    <w:name w:val="Body Text Indent 2"/>
    <w:basedOn w:val="Normal"/>
    <w:pPr>
      <w:ind w:firstLine="2098"/>
      <w:jc w:val="both"/>
    </w:pPr>
    <w:rPr>
      <w:color w:val="000000"/>
      <w:sz w:val="28"/>
    </w:rPr>
  </w:style>
  <w:style w:type="character" w:customStyle="1" w:styleId="Recuodecorpodetexto2Char">
    <w:name w:val="Recuo de corpo de texto 2 Char"/>
    <w:rPr>
      <w:color w:val="000000"/>
      <w:sz w:val="28"/>
    </w:rPr>
  </w:style>
  <w:style w:type="paragraph" w:customStyle="1" w:styleId="PADRAO">
    <w:name w:val="PADRAO"/>
    <w:basedOn w:val="Normal"/>
    <w:pPr>
      <w:jc w:val="both"/>
    </w:pPr>
    <w:rPr>
      <w:rFonts w:ascii="Tms Rmn" w:hAnsi="Tms Rmn"/>
      <w:sz w:val="24"/>
    </w:rPr>
  </w:style>
  <w:style w:type="paragraph" w:customStyle="1" w:styleId="WW-Corpodetexto3">
    <w:name w:val="WW-Corpo de texto 3"/>
    <w:basedOn w:val="Normal"/>
    <w:rPr>
      <w:b/>
      <w:sz w:val="24"/>
    </w:rPr>
  </w:style>
  <w:style w:type="character" w:styleId="Nmerodepgina">
    <w:name w:val="page number"/>
  </w:style>
  <w:style w:type="paragraph" w:styleId="Recuodecorpodetexto">
    <w:name w:val="Body Text Indent"/>
    <w:basedOn w:val="Normal"/>
    <w:pPr>
      <w:spacing w:after="120"/>
      <w:ind w:left="283"/>
    </w:pPr>
    <w:rPr>
      <w:sz w:val="28"/>
    </w:rPr>
  </w:style>
  <w:style w:type="character" w:customStyle="1" w:styleId="RecuodecorpodetextoChar">
    <w:name w:val="Recuo de corpo de texto Char"/>
    <w:rPr>
      <w:sz w:val="28"/>
    </w:rPr>
  </w:style>
  <w:style w:type="paragraph" w:styleId="Corpodetexto3">
    <w:name w:val="Body Text 3"/>
    <w:basedOn w:val="Normal"/>
    <w:pPr>
      <w:spacing w:after="120"/>
    </w:pPr>
    <w:rPr>
      <w:sz w:val="16"/>
      <w:szCs w:val="16"/>
    </w:rPr>
  </w:style>
  <w:style w:type="character" w:customStyle="1" w:styleId="Corpodetexto3Char">
    <w:name w:val="Corpo de texto 3 Char"/>
    <w:rPr>
      <w:sz w:val="16"/>
      <w:szCs w:val="16"/>
    </w:rPr>
  </w:style>
  <w:style w:type="paragraph" w:styleId="Textodebalo">
    <w:name w:val="Balloon Text"/>
    <w:basedOn w:val="Normal"/>
    <w:rPr>
      <w:rFonts w:ascii="Tahoma" w:hAnsi="Tahoma" w:cs="Tahoma"/>
      <w:sz w:val="16"/>
      <w:szCs w:val="16"/>
    </w:rPr>
  </w:style>
  <w:style w:type="character" w:customStyle="1" w:styleId="TextodebaloChar">
    <w:name w:val="Texto de balão Char"/>
    <w:rPr>
      <w:rFonts w:ascii="Tahoma" w:hAnsi="Tahoma" w:cs="Tahoma"/>
      <w:sz w:val="16"/>
      <w:szCs w:val="16"/>
    </w:rPr>
  </w:style>
  <w:style w:type="character" w:customStyle="1" w:styleId="MenoPendente1">
    <w:name w:val="Menção Pendente1"/>
    <w:basedOn w:val="Fontepargpadro"/>
    <w:rPr>
      <w:color w:val="605E5C"/>
      <w:shd w:val="clear" w:color="auto" w:fill="E1DFDD"/>
    </w:rPr>
  </w:style>
  <w:style w:type="paragraph" w:styleId="PargrafodaLista">
    <w:name w:val="List Paragraph"/>
    <w:basedOn w:val="Normal"/>
    <w:pPr>
      <w:spacing w:after="160" w:line="249" w:lineRule="auto"/>
      <w:ind w:left="720"/>
    </w:pPr>
    <w:rPr>
      <w:rFonts w:ascii="Calibri" w:eastAsia="Calibri" w:hAnsi="Calibri"/>
      <w:sz w:val="22"/>
      <w:szCs w:val="22"/>
      <w:lang w:eastAsia="en-US"/>
    </w:rPr>
  </w:style>
  <w:style w:type="character" w:customStyle="1" w:styleId="normaltextrun">
    <w:name w:val="normaltextrun"/>
    <w:basedOn w:val="Fontepargpadro"/>
  </w:style>
  <w:style w:type="paragraph" w:customStyle="1" w:styleId="paragraph">
    <w:name w:val="paragraph"/>
    <w:basedOn w:val="Normal"/>
    <w:pPr>
      <w:suppressAutoHyphens w:val="0"/>
      <w:spacing w:before="100" w:after="100"/>
    </w:pPr>
    <w:rPr>
      <w:sz w:val="24"/>
      <w:szCs w:val="24"/>
    </w:rPr>
  </w:style>
  <w:style w:type="character" w:customStyle="1" w:styleId="eop">
    <w:name w:val="eop"/>
    <w:basedOn w:val="Fontepargpadro"/>
  </w:style>
  <w:style w:type="numbering" w:customStyle="1" w:styleId="WWOutlineListStyle2">
    <w:name w:val="WW_OutlineListStyle_2"/>
    <w:basedOn w:val="Semlista"/>
    <w:pPr>
      <w:numPr>
        <w:numId w:val="2"/>
      </w:numPr>
    </w:pPr>
  </w:style>
  <w:style w:type="numbering" w:customStyle="1" w:styleId="WWOutlineListStyle1">
    <w:name w:val="WW_OutlineListStyle_1"/>
    <w:basedOn w:val="Semlista"/>
    <w:pPr>
      <w:numPr>
        <w:numId w:val="3"/>
      </w:numPr>
    </w:pPr>
  </w:style>
  <w:style w:type="numbering" w:customStyle="1" w:styleId="WWOutlineListStyle">
    <w:name w:val="WW_OutlineListStyle"/>
    <w:basedOn w:val="Semlista"/>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rtaldecompraspublicas.com.b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portaldecompraspublicas.com.br"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mf.sc.gov.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licitacao@cmf.sc.gov.br" TargetMode="External"/><Relationship Id="rId4" Type="http://schemas.openxmlformats.org/officeDocument/2006/relationships/webSettings" Target="webSettings.xml"/><Relationship Id="rId9" Type="http://schemas.openxmlformats.org/officeDocument/2006/relationships/hyperlink" Target="http://www.portaldecompraspublicas.com.br"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mf@cmf.sc.gov.br" TargetMode="External"/><Relationship Id="rId1" Type="http://schemas.openxmlformats.org/officeDocument/2006/relationships/hyperlink" Target="http://www.cmf.sc.go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13054</Words>
  <Characters>70493</Characters>
  <Application>Microsoft Office Word</Application>
  <DocSecurity>0</DocSecurity>
  <Lines>587</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cmf</dc:creator>
  <cp:lastModifiedBy>Keila Pacheco</cp:lastModifiedBy>
  <cp:revision>4</cp:revision>
  <cp:lastPrinted>2024-11-21T21:20:00Z</cp:lastPrinted>
  <dcterms:created xsi:type="dcterms:W3CDTF">2024-11-25T17:58:00Z</dcterms:created>
  <dcterms:modified xsi:type="dcterms:W3CDTF">2024-11-25T20:26:00Z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0x0101007F83913FBA8D29448BE7F656F7164D5A</vt:lpwstr>
  </property>
</Properties>
</file>