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F94" w:rsidRDefault="00040A93" w:rsidP="00985005">
      <w:pPr>
        <w:spacing w:after="0" w:line="300" w:lineRule="auto"/>
      </w:pPr>
      <w:r>
        <w:t>EDT Training Package</w:t>
      </w:r>
    </w:p>
    <w:p w:rsidR="00334D8E" w:rsidRDefault="00334D8E" w:rsidP="00985005">
      <w:pPr>
        <w:spacing w:after="0" w:line="300" w:lineRule="auto"/>
        <w:rPr>
          <w:b/>
        </w:rPr>
      </w:pPr>
    </w:p>
    <w:p w:rsidR="00040A93" w:rsidRPr="00040A93" w:rsidRDefault="00040A93" w:rsidP="00985005">
      <w:pPr>
        <w:spacing w:after="0" w:line="300" w:lineRule="auto"/>
        <w:rPr>
          <w:b/>
        </w:rPr>
      </w:pPr>
      <w:r w:rsidRPr="00040A93">
        <w:rPr>
          <w:b/>
        </w:rPr>
        <w:t>Pre-training preparations</w:t>
      </w:r>
    </w:p>
    <w:p w:rsidR="00334D8E" w:rsidRPr="00381EFA" w:rsidRDefault="00334D8E" w:rsidP="00985005">
      <w:pPr>
        <w:spacing w:after="0" w:line="300" w:lineRule="auto"/>
      </w:pPr>
    </w:p>
    <w:p w:rsidR="00334D8E" w:rsidRPr="00334D8E" w:rsidRDefault="00334D8E" w:rsidP="00985005">
      <w:pPr>
        <w:spacing w:after="0" w:line="300" w:lineRule="auto"/>
        <w:rPr>
          <w:i/>
        </w:rPr>
      </w:pPr>
      <w:r w:rsidRPr="00334D8E">
        <w:rPr>
          <w:i/>
        </w:rPr>
        <w:t>EDT training laboratory</w:t>
      </w:r>
    </w:p>
    <w:p w:rsidR="007D25D7" w:rsidRDefault="007D25D7" w:rsidP="00985005">
      <w:pPr>
        <w:spacing w:after="0" w:line="300" w:lineRule="auto"/>
      </w:pPr>
      <w:r>
        <w:t xml:space="preserve">The EDT training is hands-on and involves use of computers. Computers to be used for the training need to be made available in advance </w:t>
      </w:r>
      <w:r w:rsidR="000C3D63">
        <w:t>(</w:t>
      </w:r>
      <w:r>
        <w:t>using own resources or outsourcing</w:t>
      </w:r>
      <w:r w:rsidR="000C3D63">
        <w:t>)</w:t>
      </w:r>
      <w:r>
        <w:t xml:space="preserve"> and should be prepared and tested </w:t>
      </w:r>
      <w:r w:rsidR="00302985">
        <w:t xml:space="preserve">by IT staff </w:t>
      </w:r>
      <w:r>
        <w:t xml:space="preserve">latest on the day before the training begins. </w:t>
      </w:r>
      <w:r w:rsidR="00302985">
        <w:t xml:space="preserve">The minimum hardware and software specifications for EDT computers is found in Annex A. </w:t>
      </w:r>
      <w:r w:rsidR="00E17C99">
        <w:t>Details on how to prepare the EDT trai</w:t>
      </w:r>
      <w:r w:rsidR="00302985">
        <w:t>ning lab can be found in Annex B</w:t>
      </w:r>
      <w:r w:rsidR="00E17C99">
        <w:t>.</w:t>
      </w:r>
    </w:p>
    <w:p w:rsidR="00334D8E" w:rsidRPr="00381EFA" w:rsidRDefault="00334D8E" w:rsidP="00985005">
      <w:pPr>
        <w:spacing w:after="0" w:line="300" w:lineRule="auto"/>
      </w:pPr>
    </w:p>
    <w:p w:rsidR="00596AF4" w:rsidRPr="00334D8E" w:rsidRDefault="00334D8E" w:rsidP="00985005">
      <w:pPr>
        <w:spacing w:after="0" w:line="300" w:lineRule="auto"/>
        <w:rPr>
          <w:i/>
        </w:rPr>
      </w:pPr>
      <w:r w:rsidRPr="00334D8E">
        <w:rPr>
          <w:i/>
        </w:rPr>
        <w:t>EDT printouts</w:t>
      </w:r>
    </w:p>
    <w:p w:rsidR="00596AF4" w:rsidRDefault="00596AF4" w:rsidP="00985005">
      <w:pPr>
        <w:spacing w:after="0" w:line="300" w:lineRule="auto"/>
      </w:pPr>
      <w:r>
        <w:t xml:space="preserve">EDT training materials, including power point slides, toolkits, case studies, </w:t>
      </w:r>
      <w:r w:rsidR="00A14882">
        <w:t xml:space="preserve">training </w:t>
      </w:r>
      <w:r>
        <w:t>evaluation forms, pre-tests, post-tests, and attendance registers should be printed out.</w:t>
      </w:r>
      <w:r w:rsidR="001B029F">
        <w:t xml:space="preserve"> Each training participant should have a copy of the power point slides, toolkits, and case studies to guide the practical learning experience.</w:t>
      </w:r>
      <w:r w:rsidR="00B6714D">
        <w:t xml:space="preserve"> Power point training slides, toolkits, </w:t>
      </w:r>
      <w:r w:rsidR="00A14882">
        <w:t xml:space="preserve">case studies, </w:t>
      </w:r>
      <w:r w:rsidR="00C60AFE">
        <w:t xml:space="preserve">and </w:t>
      </w:r>
      <w:r w:rsidR="00A14882">
        <w:t xml:space="preserve">training </w:t>
      </w:r>
      <w:r w:rsidR="00C60AFE">
        <w:t xml:space="preserve">evaluation forms </w:t>
      </w:r>
      <w:r w:rsidR="003D193A">
        <w:t xml:space="preserve">can be found in Annex C - </w:t>
      </w:r>
      <w:r w:rsidR="00C60AFE">
        <w:t>F</w:t>
      </w:r>
      <w:r w:rsidR="00B6714D">
        <w:t>.</w:t>
      </w:r>
    </w:p>
    <w:p w:rsidR="007D25D7" w:rsidRDefault="007D25D7" w:rsidP="00985005">
      <w:pPr>
        <w:spacing w:after="0" w:line="300" w:lineRule="auto"/>
      </w:pPr>
    </w:p>
    <w:p w:rsidR="00040A93" w:rsidRPr="00040A93" w:rsidRDefault="00040A93" w:rsidP="00985005">
      <w:pPr>
        <w:spacing w:after="0" w:line="300" w:lineRule="auto"/>
        <w:rPr>
          <w:b/>
        </w:rPr>
      </w:pPr>
      <w:r w:rsidRPr="00040A93">
        <w:rPr>
          <w:b/>
        </w:rPr>
        <w:t xml:space="preserve">Training </w:t>
      </w:r>
      <w:r w:rsidR="00321994">
        <w:rPr>
          <w:b/>
        </w:rPr>
        <w:t>instructions</w:t>
      </w:r>
    </w:p>
    <w:p w:rsidR="006D4175" w:rsidRDefault="006D4175" w:rsidP="00985005">
      <w:pPr>
        <w:spacing w:after="0" w:line="300" w:lineRule="auto"/>
      </w:pPr>
      <w:r>
        <w:t>On the first day, before the training starts, participants should be presented with a pre-test to assess their general knowledge with r</w:t>
      </w:r>
      <w:r w:rsidR="00B10E2F">
        <w:t>egards to the EDT.</w:t>
      </w:r>
      <w:r w:rsidR="00322E65">
        <w:t xml:space="preserve"> The pre-test content is based on case studies from real world experiences</w:t>
      </w:r>
      <w:r w:rsidR="005E202B">
        <w:t xml:space="preserve"> (Annex E)</w:t>
      </w:r>
      <w:r w:rsidR="00322E65">
        <w:t>. Test content is presented to the participants in order to see how they would use the EDT to effectively manage ART processes at health facilities.</w:t>
      </w:r>
    </w:p>
    <w:p w:rsidR="00A45C71" w:rsidRDefault="00A45C71" w:rsidP="00985005">
      <w:pPr>
        <w:spacing w:after="0" w:line="300" w:lineRule="auto"/>
      </w:pPr>
    </w:p>
    <w:p w:rsidR="00104014" w:rsidRDefault="00495D3B" w:rsidP="00985005">
      <w:pPr>
        <w:spacing w:after="0" w:line="300" w:lineRule="auto"/>
      </w:pPr>
      <w:r>
        <w:t xml:space="preserve">The EDT training is organised into multiple thematic sessions to cover essential processes that support </w:t>
      </w:r>
      <w:r w:rsidR="003570F2">
        <w:t xml:space="preserve">good </w:t>
      </w:r>
      <w:r>
        <w:t>record keeping practices</w:t>
      </w:r>
      <w:r w:rsidR="00AF13AD">
        <w:t xml:space="preserve"> (G</w:t>
      </w:r>
      <w:r w:rsidR="005F14B0">
        <w:t>R</w:t>
      </w:r>
      <w:r w:rsidR="00AF13AD">
        <w:t>K</w:t>
      </w:r>
      <w:r w:rsidR="005F14B0">
        <w:t>P)</w:t>
      </w:r>
      <w:r w:rsidR="00A45C71">
        <w:t xml:space="preserve"> for </w:t>
      </w:r>
      <w:r w:rsidR="00A45C71">
        <w:t>ART services</w:t>
      </w:r>
      <w:r>
        <w:t>.</w:t>
      </w:r>
      <w:r w:rsidR="008A2F9E">
        <w:t xml:space="preserve"> Thematic areas include inventory management, maintaining an electronic patient record, dispensing to patients, managing changes in regimens, appointment planning and generating and analysing reports.</w:t>
      </w:r>
      <w:r w:rsidR="006D4175">
        <w:t xml:space="preserve"> Each </w:t>
      </w:r>
      <w:r w:rsidR="00E91C9E">
        <w:t xml:space="preserve">training </w:t>
      </w:r>
      <w:r w:rsidR="006D4175">
        <w:t>session</w:t>
      </w:r>
      <w:r w:rsidR="00352E76">
        <w:t xml:space="preserve"> begins with a power point presentation</w:t>
      </w:r>
      <w:r w:rsidR="006D4175">
        <w:t xml:space="preserve"> </w:t>
      </w:r>
      <w:r w:rsidR="00E91C9E">
        <w:t xml:space="preserve">and </w:t>
      </w:r>
      <w:r w:rsidR="001B2656">
        <w:t xml:space="preserve">a live </w:t>
      </w:r>
      <w:r w:rsidR="00E91C9E">
        <w:t xml:space="preserve">EDT </w:t>
      </w:r>
      <w:r w:rsidR="009112A4">
        <w:t xml:space="preserve">use </w:t>
      </w:r>
      <w:r w:rsidR="00352E76">
        <w:t>demo by the facilitator</w:t>
      </w:r>
      <w:r w:rsidR="00E91C9E">
        <w:t xml:space="preserve"> (or any person designated)</w:t>
      </w:r>
      <w:r w:rsidR="00352E76">
        <w:t xml:space="preserve">. This is </w:t>
      </w:r>
      <w:r w:rsidR="006D4175">
        <w:t>fol</w:t>
      </w:r>
      <w:r w:rsidR="00352E76">
        <w:t>lowed by a practical case study</w:t>
      </w:r>
      <w:r w:rsidR="006D4175">
        <w:t>–based session</w:t>
      </w:r>
      <w:r w:rsidR="00C40460">
        <w:t xml:space="preserve"> on EDT use</w:t>
      </w:r>
      <w:r w:rsidR="006D4175">
        <w:t xml:space="preserve">, where participants are given enough time to assimilate what they have </w:t>
      </w:r>
      <w:r w:rsidR="00352E76">
        <w:t>learned</w:t>
      </w:r>
      <w:r w:rsidR="006D4175">
        <w:t xml:space="preserve"> through hands-on exercises. </w:t>
      </w:r>
      <w:r w:rsidR="00F7112F">
        <w:t>Guidance is provided throughout the practical sessions by the presenter and co-facilitators.</w:t>
      </w:r>
      <w:r w:rsidR="00F7112F">
        <w:t xml:space="preserve"> </w:t>
      </w:r>
    </w:p>
    <w:p w:rsidR="00DD03D2" w:rsidRDefault="003F0AE6" w:rsidP="00DD03D2">
      <w:pPr>
        <w:spacing w:after="0" w:line="300" w:lineRule="auto"/>
      </w:pPr>
      <w:r>
        <w:t xml:space="preserve">The training is arranged in such a way that the first session is on inventory management and participants are expected to update their ARV inventory by doing a stock take, placing an order (offline) and receiving the stock into the </w:t>
      </w:r>
      <w:r w:rsidR="00CF115A">
        <w:t xml:space="preserve">EDT </w:t>
      </w:r>
      <w:r>
        <w:t>system.</w:t>
      </w:r>
      <w:r w:rsidR="0037279A">
        <w:t xml:space="preserve"> This is important since th</w:t>
      </w:r>
      <w:r w:rsidR="00976E18">
        <w:t>e database is presented without</w:t>
      </w:r>
      <w:r w:rsidR="0037279A">
        <w:t xml:space="preserve"> data </w:t>
      </w:r>
      <w:r w:rsidR="00976E18">
        <w:t>so that</w:t>
      </w:r>
      <w:r w:rsidR="0037279A">
        <w:t xml:space="preserve"> by the end of the training participants would be able to appreciate the effort of data entry, as they generate reports whose </w:t>
      </w:r>
      <w:bookmarkStart w:id="0" w:name="_GoBack"/>
      <w:bookmarkEnd w:id="0"/>
      <w:r w:rsidR="0037279A">
        <w:t xml:space="preserve">quality will be </w:t>
      </w:r>
      <w:r w:rsidR="00862889">
        <w:t xml:space="preserve">linked to </w:t>
      </w:r>
      <w:r w:rsidR="0037279A">
        <w:t>how well they have used the system.</w:t>
      </w:r>
      <w:r w:rsidR="00DD03D2">
        <w:t xml:space="preserve"> </w:t>
      </w:r>
      <w:r w:rsidR="00DD03D2">
        <w:t xml:space="preserve">The </w:t>
      </w:r>
      <w:r w:rsidR="00DD03D2" w:rsidRPr="00C17689">
        <w:rPr>
          <w:highlight w:val="yellow"/>
        </w:rPr>
        <w:t>training program below</w:t>
      </w:r>
      <w:r w:rsidR="00DD03D2">
        <w:t xml:space="preserve"> highlights the structure of the training proceedings, including the recommended duration of each session. </w:t>
      </w:r>
    </w:p>
    <w:p w:rsidR="003F0AE6" w:rsidRDefault="003F0AE6" w:rsidP="00985005">
      <w:pPr>
        <w:spacing w:after="0" w:line="300" w:lineRule="auto"/>
      </w:pPr>
    </w:p>
    <w:p w:rsidR="00C17689" w:rsidRDefault="00C17689" w:rsidP="00985005">
      <w:pPr>
        <w:spacing w:after="0" w:line="300" w:lineRule="auto"/>
      </w:pPr>
      <w:r w:rsidRPr="00C17689">
        <w:rPr>
          <w:highlight w:val="yellow"/>
        </w:rPr>
        <w:t>(Training programme goes here)</w:t>
      </w:r>
    </w:p>
    <w:p w:rsidR="00040A93" w:rsidRDefault="00040A93" w:rsidP="00985005">
      <w:pPr>
        <w:spacing w:after="0" w:line="300" w:lineRule="auto"/>
      </w:pPr>
    </w:p>
    <w:p w:rsidR="00680733" w:rsidRDefault="00680733" w:rsidP="00985005">
      <w:pPr>
        <w:spacing w:after="0" w:line="300" w:lineRule="auto"/>
      </w:pPr>
    </w:p>
    <w:p w:rsidR="00040A93" w:rsidRPr="006D4175" w:rsidRDefault="006D4175" w:rsidP="00985005">
      <w:pPr>
        <w:spacing w:after="0" w:line="300" w:lineRule="auto"/>
        <w:rPr>
          <w:b/>
        </w:rPr>
      </w:pPr>
      <w:r w:rsidRPr="006D4175">
        <w:rPr>
          <w:b/>
        </w:rPr>
        <w:t>Target audience</w:t>
      </w:r>
    </w:p>
    <w:p w:rsidR="006D4175" w:rsidRDefault="006D4175" w:rsidP="00985005">
      <w:pPr>
        <w:spacing w:after="0" w:line="300" w:lineRule="auto"/>
      </w:pPr>
    </w:p>
    <w:p w:rsidR="00040A93" w:rsidRPr="00040A93" w:rsidRDefault="00040A93" w:rsidP="00985005">
      <w:pPr>
        <w:spacing w:after="0" w:line="300" w:lineRule="auto"/>
        <w:rPr>
          <w:b/>
        </w:rPr>
      </w:pPr>
      <w:r w:rsidRPr="00040A93">
        <w:rPr>
          <w:b/>
        </w:rPr>
        <w:t>Annexes</w:t>
      </w:r>
    </w:p>
    <w:p w:rsidR="00E17C99" w:rsidRPr="00AC2D35" w:rsidRDefault="005D2D90" w:rsidP="00985005">
      <w:pPr>
        <w:spacing w:after="0" w:line="300" w:lineRule="auto"/>
        <w:rPr>
          <w:b/>
        </w:rPr>
      </w:pPr>
      <w:r w:rsidRPr="00AC2D35">
        <w:rPr>
          <w:b/>
        </w:rPr>
        <w:t xml:space="preserve">Annex A: Minimum hardware and software </w:t>
      </w:r>
      <w:r w:rsidR="004546E9" w:rsidRPr="00AC2D35">
        <w:rPr>
          <w:b/>
        </w:rPr>
        <w:t>specifications</w:t>
      </w:r>
      <w:r w:rsidRPr="00AC2D35">
        <w:rPr>
          <w:b/>
        </w:rPr>
        <w:t xml:space="preserve"> for EDT computers</w:t>
      </w:r>
    </w:p>
    <w:p w:rsidR="005D2D90" w:rsidRDefault="005D2D90" w:rsidP="00985005">
      <w:pPr>
        <w:spacing w:after="0" w:line="300" w:lineRule="auto"/>
      </w:pPr>
      <w:r>
        <w:t>The following hardware and software requirements are recommended for installation of the EDT software application:</w:t>
      </w:r>
    </w:p>
    <w:p w:rsidR="004E3A89" w:rsidRDefault="004E3A89" w:rsidP="00985005">
      <w:pPr>
        <w:spacing w:after="0" w:line="300" w:lineRule="auto"/>
      </w:pPr>
      <w:r>
        <w:t>Hardware specifications:</w:t>
      </w:r>
    </w:p>
    <w:p w:rsidR="000C3D63" w:rsidRDefault="000C3D63" w:rsidP="000C3D63">
      <w:pPr>
        <w:pStyle w:val="ListParagraph"/>
        <w:numPr>
          <w:ilvl w:val="0"/>
          <w:numId w:val="3"/>
        </w:numPr>
        <w:spacing w:after="0" w:line="300" w:lineRule="auto"/>
      </w:pPr>
      <w:r>
        <w:t>Core i5 2.0GHz Processor</w:t>
      </w:r>
    </w:p>
    <w:p w:rsidR="000C3D63" w:rsidRDefault="000C3D63" w:rsidP="000C3D63">
      <w:pPr>
        <w:pStyle w:val="ListParagraph"/>
        <w:numPr>
          <w:ilvl w:val="0"/>
          <w:numId w:val="3"/>
        </w:numPr>
        <w:spacing w:after="0" w:line="300" w:lineRule="auto"/>
      </w:pPr>
      <w:r>
        <w:t>4GB of RAM</w:t>
      </w:r>
    </w:p>
    <w:p w:rsidR="005D2D90" w:rsidRDefault="000C3D63" w:rsidP="000C3D63">
      <w:pPr>
        <w:pStyle w:val="ListParagraph"/>
        <w:numPr>
          <w:ilvl w:val="0"/>
          <w:numId w:val="3"/>
        </w:numPr>
        <w:spacing w:after="0" w:line="300" w:lineRule="auto"/>
      </w:pPr>
      <w:r>
        <w:t>300 GB Hard Drive</w:t>
      </w:r>
    </w:p>
    <w:p w:rsidR="000C3D63" w:rsidRDefault="000C3D63" w:rsidP="000C3D63">
      <w:pPr>
        <w:pStyle w:val="ListParagraph"/>
        <w:numPr>
          <w:ilvl w:val="0"/>
          <w:numId w:val="3"/>
        </w:numPr>
        <w:spacing w:after="0" w:line="300" w:lineRule="auto"/>
      </w:pPr>
      <w:r>
        <w:t>Monitor</w:t>
      </w:r>
      <w:r w:rsidR="004E3A89">
        <w:t>, keyboard and mouse</w:t>
      </w:r>
    </w:p>
    <w:p w:rsidR="00AA1741" w:rsidRDefault="004E3A89" w:rsidP="00AA1741">
      <w:pPr>
        <w:spacing w:after="0" w:line="300" w:lineRule="auto"/>
      </w:pPr>
      <w:r>
        <w:t>Software specifications:</w:t>
      </w:r>
    </w:p>
    <w:p w:rsidR="004E3A89" w:rsidRDefault="004E3A89" w:rsidP="004E3A89">
      <w:pPr>
        <w:pStyle w:val="ListParagraph"/>
        <w:numPr>
          <w:ilvl w:val="0"/>
          <w:numId w:val="4"/>
        </w:numPr>
        <w:spacing w:after="0" w:line="300" w:lineRule="auto"/>
      </w:pPr>
      <w:r>
        <w:t>Windows 7 Professional 64bit</w:t>
      </w:r>
    </w:p>
    <w:p w:rsidR="004E3A89" w:rsidRDefault="004E3A89" w:rsidP="004E3A89">
      <w:pPr>
        <w:pStyle w:val="ListParagraph"/>
        <w:numPr>
          <w:ilvl w:val="0"/>
          <w:numId w:val="4"/>
        </w:numPr>
        <w:spacing w:after="0" w:line="300" w:lineRule="auto"/>
      </w:pPr>
      <w:r>
        <w:t>MS Office Professional Plus 2010</w:t>
      </w:r>
      <w:r w:rsidR="00416D86">
        <w:t xml:space="preserve"> (32bit)</w:t>
      </w:r>
    </w:p>
    <w:p w:rsidR="004E3A89" w:rsidRDefault="004E3A89" w:rsidP="004E3A89">
      <w:pPr>
        <w:pStyle w:val="ListParagraph"/>
        <w:numPr>
          <w:ilvl w:val="0"/>
          <w:numId w:val="4"/>
        </w:numPr>
        <w:spacing w:after="0" w:line="300" w:lineRule="auto"/>
      </w:pPr>
      <w:r>
        <w:t>MS SQL Server 2008R2 Express (free)</w:t>
      </w:r>
    </w:p>
    <w:p w:rsidR="000C3D63" w:rsidRDefault="00AA1741" w:rsidP="00AA1741">
      <w:pPr>
        <w:spacing w:after="0" w:line="300" w:lineRule="auto"/>
      </w:pPr>
      <w:r>
        <w:t>S</w:t>
      </w:r>
      <w:r w:rsidR="000C3D63">
        <w:t>pecifications for EDT</w:t>
      </w:r>
      <w:r>
        <w:t xml:space="preserve"> computers</w:t>
      </w:r>
      <w:r w:rsidR="000C3D63">
        <w:t xml:space="preserve"> currently in use at health facilities:</w:t>
      </w:r>
    </w:p>
    <w:p w:rsidR="00AA1741" w:rsidRDefault="00AA1741" w:rsidP="00AA1741">
      <w:pPr>
        <w:pStyle w:val="ListParagraph"/>
        <w:numPr>
          <w:ilvl w:val="0"/>
          <w:numId w:val="3"/>
        </w:numPr>
        <w:spacing w:after="0" w:line="300" w:lineRule="auto"/>
      </w:pPr>
      <w:r w:rsidRPr="00AA1741">
        <w:t>Dell Vostro 260 Core i5 2.4GHz, 4GB, 460 GB HDD</w:t>
      </w:r>
    </w:p>
    <w:p w:rsidR="00AA1741" w:rsidRDefault="00AA1741" w:rsidP="00AA1741">
      <w:pPr>
        <w:pStyle w:val="ListParagraph"/>
        <w:numPr>
          <w:ilvl w:val="0"/>
          <w:numId w:val="3"/>
        </w:numPr>
        <w:spacing w:after="0" w:line="300" w:lineRule="auto"/>
      </w:pPr>
      <w:r w:rsidRPr="00AA1741">
        <w:t>Dell 20” LCD Screen</w:t>
      </w:r>
    </w:p>
    <w:p w:rsidR="00AA1741" w:rsidRDefault="00AA1741" w:rsidP="00AA1741">
      <w:pPr>
        <w:pStyle w:val="ListParagraph"/>
        <w:numPr>
          <w:ilvl w:val="0"/>
          <w:numId w:val="3"/>
        </w:numPr>
        <w:spacing w:after="0" w:line="300" w:lineRule="auto"/>
      </w:pPr>
      <w:r w:rsidRPr="00AA1741">
        <w:t>Epson LX300+ II Printer</w:t>
      </w:r>
      <w:r w:rsidR="007F4588">
        <w:t xml:space="preserve"> (not required during training)</w:t>
      </w:r>
    </w:p>
    <w:p w:rsidR="005D2D90" w:rsidRDefault="007669FE" w:rsidP="00985005">
      <w:pPr>
        <w:spacing w:after="0" w:line="300" w:lineRule="auto"/>
      </w:pPr>
      <w:r>
        <w:t>Specifications for the current version of the EDT Mobile:</w:t>
      </w:r>
    </w:p>
    <w:p w:rsidR="007669FE" w:rsidRDefault="007669FE" w:rsidP="007669FE">
      <w:pPr>
        <w:pStyle w:val="ListParagraph"/>
        <w:numPr>
          <w:ilvl w:val="0"/>
          <w:numId w:val="5"/>
        </w:numPr>
        <w:spacing w:after="0" w:line="300" w:lineRule="auto"/>
      </w:pPr>
      <w:r>
        <w:t>Casio DT-930 M51E Scanner (EDT Mobile)</w:t>
      </w:r>
    </w:p>
    <w:p w:rsidR="007669FE" w:rsidRDefault="007669FE" w:rsidP="007669FE">
      <w:pPr>
        <w:pStyle w:val="ListParagraph"/>
        <w:numPr>
          <w:ilvl w:val="0"/>
          <w:numId w:val="5"/>
        </w:numPr>
        <w:spacing w:after="0" w:line="300" w:lineRule="auto"/>
      </w:pPr>
      <w:r>
        <w:t>Casio HA-E60IO (USB-Bluetooth cradle)</w:t>
      </w:r>
    </w:p>
    <w:p w:rsidR="007669FE" w:rsidRDefault="007669FE" w:rsidP="007669FE">
      <w:pPr>
        <w:pStyle w:val="ListParagraph"/>
        <w:numPr>
          <w:ilvl w:val="0"/>
          <w:numId w:val="5"/>
        </w:numPr>
        <w:spacing w:after="0" w:line="300" w:lineRule="auto"/>
      </w:pPr>
      <w:r>
        <w:t>Casio DT-969 CHGE (Charger for EDT Mobile)</w:t>
      </w:r>
    </w:p>
    <w:p w:rsidR="005D2D90" w:rsidRDefault="005D2D90" w:rsidP="00985005">
      <w:pPr>
        <w:spacing w:after="0" w:line="300" w:lineRule="auto"/>
      </w:pPr>
    </w:p>
    <w:p w:rsidR="00E17C99" w:rsidRPr="00AC2D35" w:rsidRDefault="00E17C99" w:rsidP="00E17C99">
      <w:pPr>
        <w:spacing w:after="0" w:line="300" w:lineRule="auto"/>
        <w:rPr>
          <w:b/>
        </w:rPr>
      </w:pPr>
      <w:r w:rsidRPr="00AC2D35">
        <w:rPr>
          <w:b/>
        </w:rPr>
        <w:t xml:space="preserve">Annex </w:t>
      </w:r>
      <w:r w:rsidR="005D2D90" w:rsidRPr="00AC2D35">
        <w:rPr>
          <w:b/>
        </w:rPr>
        <w:t>B</w:t>
      </w:r>
      <w:r w:rsidRPr="00AC2D35">
        <w:rPr>
          <w:b/>
        </w:rPr>
        <w:t xml:space="preserve">: How to </w:t>
      </w:r>
      <w:r w:rsidR="00CF6293" w:rsidRPr="00AC2D35">
        <w:rPr>
          <w:b/>
        </w:rPr>
        <w:t>P</w:t>
      </w:r>
      <w:r w:rsidRPr="00AC2D35">
        <w:rPr>
          <w:b/>
        </w:rPr>
        <w:t xml:space="preserve">repare the EDT </w:t>
      </w:r>
      <w:r w:rsidR="00CF6293" w:rsidRPr="00AC2D35">
        <w:rPr>
          <w:b/>
        </w:rPr>
        <w:t>T</w:t>
      </w:r>
      <w:r w:rsidRPr="00AC2D35">
        <w:rPr>
          <w:b/>
        </w:rPr>
        <w:t xml:space="preserve">raining </w:t>
      </w:r>
      <w:r w:rsidR="00CF6293" w:rsidRPr="00AC2D35">
        <w:rPr>
          <w:b/>
        </w:rPr>
        <w:t>L</w:t>
      </w:r>
      <w:r w:rsidRPr="00AC2D35">
        <w:rPr>
          <w:b/>
        </w:rPr>
        <w:t>ab</w:t>
      </w:r>
      <w:r w:rsidR="00377A51" w:rsidRPr="00AC2D35">
        <w:rPr>
          <w:b/>
        </w:rPr>
        <w:t xml:space="preserve"> (EDT Installation Guide)</w:t>
      </w:r>
    </w:p>
    <w:p w:rsidR="0072325F" w:rsidRDefault="00724AEF" w:rsidP="00724AEF">
      <w:pPr>
        <w:spacing w:after="0" w:line="300" w:lineRule="auto"/>
      </w:pPr>
      <w:r>
        <w:t xml:space="preserve">This section introduces the setup steps that need to be carried out in order to prepare the EDT training laboratory. </w:t>
      </w:r>
      <w:r w:rsidR="00B6481A">
        <w:t xml:space="preserve">This task </w:t>
      </w:r>
      <w:r w:rsidR="00E95D30">
        <w:t xml:space="preserve">should be done by </w:t>
      </w:r>
      <w:r w:rsidR="00E95D30">
        <w:t>IT Technician</w:t>
      </w:r>
      <w:r w:rsidR="00E95D30">
        <w:t>s</w:t>
      </w:r>
      <w:r>
        <w:t xml:space="preserve">. </w:t>
      </w:r>
      <w:r w:rsidR="009C3FD4">
        <w:t>An external hard drive with the EDT deployment folder</w:t>
      </w:r>
      <w:r w:rsidR="00925123">
        <w:t xml:space="preserve"> (for training)</w:t>
      </w:r>
      <w:r w:rsidR="009C3FD4">
        <w:t xml:space="preserve"> containing all relevant software is required at this stage. </w:t>
      </w:r>
      <w:r w:rsidR="005E4C56">
        <w:t xml:space="preserve">The </w:t>
      </w:r>
      <w:r w:rsidR="008907EE">
        <w:t>list of software</w:t>
      </w:r>
      <w:r w:rsidR="005E4C56">
        <w:t xml:space="preserve"> </w:t>
      </w:r>
      <w:r w:rsidR="008907EE">
        <w:t xml:space="preserve">programs </w:t>
      </w:r>
      <w:r w:rsidR="005E4C56">
        <w:t xml:space="preserve">in the </w:t>
      </w:r>
      <w:r w:rsidR="008907EE">
        <w:t xml:space="preserve">EDT </w:t>
      </w:r>
      <w:r w:rsidR="005E4C56">
        <w:t>deployment folder</w:t>
      </w:r>
      <w:r w:rsidR="008907EE">
        <w:t xml:space="preserve"> include:</w:t>
      </w:r>
      <w:r w:rsidR="005E4C56">
        <w:t xml:space="preserve"> </w:t>
      </w:r>
    </w:p>
    <w:p w:rsidR="00F7463A" w:rsidRDefault="00F7463A" w:rsidP="00A51971">
      <w:pPr>
        <w:pStyle w:val="ListParagraph"/>
        <w:numPr>
          <w:ilvl w:val="0"/>
          <w:numId w:val="7"/>
        </w:numPr>
        <w:spacing w:after="0" w:line="300" w:lineRule="auto"/>
      </w:pPr>
      <w:r>
        <w:t>EDT Apps – containing EDT and EDT reports installation packages</w:t>
      </w:r>
    </w:p>
    <w:p w:rsidR="00F7463A" w:rsidRDefault="00F7463A" w:rsidP="00A51971">
      <w:pPr>
        <w:pStyle w:val="ListParagraph"/>
        <w:numPr>
          <w:ilvl w:val="0"/>
          <w:numId w:val="7"/>
        </w:numPr>
        <w:spacing w:after="0" w:line="300" w:lineRule="auto"/>
      </w:pPr>
      <w:r>
        <w:t>Other Software</w:t>
      </w:r>
    </w:p>
    <w:p w:rsidR="00A51971" w:rsidRDefault="00A51971" w:rsidP="00F7463A">
      <w:pPr>
        <w:pStyle w:val="ListParagraph"/>
        <w:numPr>
          <w:ilvl w:val="1"/>
          <w:numId w:val="7"/>
        </w:numPr>
        <w:spacing w:after="0" w:line="300" w:lineRule="auto"/>
      </w:pPr>
      <w:proofErr w:type="spellStart"/>
      <w:r>
        <w:t>TrueCrypt</w:t>
      </w:r>
      <w:proofErr w:type="spellEnd"/>
      <w:r>
        <w:t xml:space="preserve"> 7.1</w:t>
      </w:r>
    </w:p>
    <w:p w:rsidR="00A51971" w:rsidRDefault="00C65E89" w:rsidP="00F7463A">
      <w:pPr>
        <w:pStyle w:val="ListParagraph"/>
        <w:numPr>
          <w:ilvl w:val="1"/>
          <w:numId w:val="7"/>
        </w:numPr>
        <w:spacing w:after="0" w:line="300" w:lineRule="auto"/>
      </w:pPr>
      <w:r>
        <w:t xml:space="preserve">MS SQL Server 2008R2 Express </w:t>
      </w:r>
      <w:r w:rsidR="00A51971">
        <w:t>(</w:t>
      </w:r>
      <w:r>
        <w:t>x86</w:t>
      </w:r>
      <w:r w:rsidR="00A51971">
        <w:t>)</w:t>
      </w:r>
    </w:p>
    <w:p w:rsidR="00A51971" w:rsidRDefault="00A51971" w:rsidP="00F7463A">
      <w:pPr>
        <w:pStyle w:val="ListParagraph"/>
        <w:numPr>
          <w:ilvl w:val="1"/>
          <w:numId w:val="7"/>
        </w:numPr>
        <w:spacing w:after="0" w:line="300" w:lineRule="auto"/>
      </w:pPr>
      <w:r>
        <w:t>MS Office 2010 with SP2 (ver.14.0.7015.1000)</w:t>
      </w:r>
    </w:p>
    <w:p w:rsidR="00A51971" w:rsidRDefault="00A51971" w:rsidP="00F7463A">
      <w:pPr>
        <w:pStyle w:val="ListParagraph"/>
        <w:numPr>
          <w:ilvl w:val="1"/>
          <w:numId w:val="7"/>
        </w:numPr>
        <w:spacing w:after="0" w:line="300" w:lineRule="auto"/>
      </w:pPr>
      <w:r>
        <w:t>Adobe Reader</w:t>
      </w:r>
    </w:p>
    <w:p w:rsidR="00A51971" w:rsidRDefault="00A51971" w:rsidP="00F7463A">
      <w:pPr>
        <w:pStyle w:val="ListParagraph"/>
        <w:numPr>
          <w:ilvl w:val="1"/>
          <w:numId w:val="7"/>
        </w:numPr>
        <w:spacing w:after="0" w:line="300" w:lineRule="auto"/>
      </w:pPr>
      <w:proofErr w:type="spellStart"/>
      <w:r>
        <w:t>PrimoPDF</w:t>
      </w:r>
      <w:proofErr w:type="spellEnd"/>
      <w:r>
        <w:t xml:space="preserve"> Printer</w:t>
      </w:r>
    </w:p>
    <w:p w:rsidR="0072325F" w:rsidRDefault="00A51971" w:rsidP="00F7463A">
      <w:pPr>
        <w:pStyle w:val="ListParagraph"/>
        <w:numPr>
          <w:ilvl w:val="1"/>
          <w:numId w:val="7"/>
        </w:numPr>
        <w:spacing w:after="0" w:line="300" w:lineRule="auto"/>
      </w:pPr>
      <w:r>
        <w:t>7Zip</w:t>
      </w:r>
    </w:p>
    <w:p w:rsidR="0072325F" w:rsidRDefault="0072325F" w:rsidP="00724AEF">
      <w:pPr>
        <w:spacing w:after="0" w:line="300" w:lineRule="auto"/>
      </w:pPr>
    </w:p>
    <w:p w:rsidR="00B6481A" w:rsidRDefault="00724AEF" w:rsidP="00724AEF">
      <w:pPr>
        <w:spacing w:after="0" w:line="300" w:lineRule="auto"/>
      </w:pPr>
      <w:r>
        <w:lastRenderedPageBreak/>
        <w:t xml:space="preserve">There are two options for setting up the EDT training lab, which include </w:t>
      </w:r>
      <w:r w:rsidR="007F7D72">
        <w:t xml:space="preserve">installing </w:t>
      </w:r>
      <w:r w:rsidR="00475196">
        <w:t xml:space="preserve">the </w:t>
      </w:r>
      <w:r w:rsidR="007F7D72">
        <w:t xml:space="preserve">EDT on </w:t>
      </w:r>
      <w:r>
        <w:t>stand</w:t>
      </w:r>
      <w:r w:rsidR="00886074">
        <w:t>-</w:t>
      </w:r>
      <w:r>
        <w:t xml:space="preserve">alone computers, </w:t>
      </w:r>
      <w:r w:rsidR="008C7621">
        <w:t>or</w:t>
      </w:r>
      <w:r>
        <w:t xml:space="preserve"> </w:t>
      </w:r>
      <w:r w:rsidR="005F73E0">
        <w:t xml:space="preserve">installing </w:t>
      </w:r>
      <w:r w:rsidR="00475196">
        <w:t xml:space="preserve">the </w:t>
      </w:r>
      <w:r w:rsidR="005F73E0">
        <w:t xml:space="preserve">EDT on </w:t>
      </w:r>
      <w:r>
        <w:t>networked computers. Both options are illustrated below:</w:t>
      </w:r>
    </w:p>
    <w:p w:rsidR="00D55277" w:rsidRDefault="00D55277" w:rsidP="00724AEF">
      <w:pPr>
        <w:spacing w:after="0" w:line="300" w:lineRule="auto"/>
        <w:rPr>
          <w:i/>
        </w:rPr>
      </w:pPr>
    </w:p>
    <w:p w:rsidR="00724AEF" w:rsidRPr="00475196" w:rsidRDefault="00475196" w:rsidP="00724AEF">
      <w:pPr>
        <w:spacing w:after="0" w:line="300" w:lineRule="auto"/>
        <w:rPr>
          <w:i/>
        </w:rPr>
      </w:pPr>
      <w:r w:rsidRPr="00475196">
        <w:rPr>
          <w:i/>
        </w:rPr>
        <w:t>Installing the EDT on s</w:t>
      </w:r>
      <w:r w:rsidR="00724AEF" w:rsidRPr="00475196">
        <w:rPr>
          <w:i/>
        </w:rPr>
        <w:t>tand</w:t>
      </w:r>
      <w:r w:rsidR="00886074" w:rsidRPr="00475196">
        <w:rPr>
          <w:i/>
        </w:rPr>
        <w:t>-</w:t>
      </w:r>
      <w:r w:rsidR="00724AEF" w:rsidRPr="00475196">
        <w:rPr>
          <w:i/>
        </w:rPr>
        <w:t>alone computer</w:t>
      </w:r>
      <w:r w:rsidRPr="00475196">
        <w:rPr>
          <w:i/>
        </w:rPr>
        <w:t>s</w:t>
      </w:r>
    </w:p>
    <w:p w:rsidR="00724AEF" w:rsidRDefault="006E0354" w:rsidP="00886074">
      <w:pPr>
        <w:pStyle w:val="ListParagraph"/>
        <w:numPr>
          <w:ilvl w:val="0"/>
          <w:numId w:val="6"/>
        </w:numPr>
        <w:spacing w:after="0" w:line="300" w:lineRule="auto"/>
      </w:pPr>
      <w:r>
        <w:t xml:space="preserve">Verify the installed Windows 7 version. </w:t>
      </w:r>
      <w:r w:rsidR="00545D5B">
        <w:t>It</w:t>
      </w:r>
      <w:r>
        <w:t xml:space="preserve"> should be 64bit.</w:t>
      </w:r>
    </w:p>
    <w:p w:rsidR="006E0354" w:rsidRDefault="00974CAD" w:rsidP="00974CAD">
      <w:pPr>
        <w:pStyle w:val="ListParagraph"/>
        <w:numPr>
          <w:ilvl w:val="0"/>
          <w:numId w:val="6"/>
        </w:numPr>
        <w:spacing w:after="0" w:line="300" w:lineRule="auto"/>
      </w:pPr>
      <w:r>
        <w:t>Under calendar settings, e</w:t>
      </w:r>
      <w:r w:rsidR="006E0354">
        <w:t>nsure that the short date format is DD/MM/YYYY.</w:t>
      </w:r>
    </w:p>
    <w:p w:rsidR="004961E2" w:rsidRDefault="0048613C" w:rsidP="00FB7E13">
      <w:pPr>
        <w:pStyle w:val="ListParagraph"/>
        <w:numPr>
          <w:ilvl w:val="0"/>
          <w:numId w:val="4"/>
        </w:numPr>
        <w:spacing w:after="0" w:line="300" w:lineRule="auto"/>
      </w:pPr>
      <w:r>
        <w:t>Install</w:t>
      </w:r>
      <w:r w:rsidR="004961E2" w:rsidRPr="004961E2">
        <w:t xml:space="preserve"> EDT related software in th</w:t>
      </w:r>
      <w:r>
        <w:t>e</w:t>
      </w:r>
      <w:r w:rsidR="004961E2" w:rsidRPr="004961E2">
        <w:t xml:space="preserve"> order as shown in the </w:t>
      </w:r>
      <w:r w:rsidR="004961E2" w:rsidRPr="004961E2">
        <w:rPr>
          <w:u w:val="single"/>
        </w:rPr>
        <w:t>Deploy\Other Software</w:t>
      </w:r>
      <w:r w:rsidR="004961E2" w:rsidRPr="004961E2">
        <w:t xml:space="preserve"> folder </w:t>
      </w:r>
    </w:p>
    <w:p w:rsidR="008F0510" w:rsidRDefault="008F0510" w:rsidP="008F0510">
      <w:pPr>
        <w:pStyle w:val="ListParagraph"/>
        <w:numPr>
          <w:ilvl w:val="0"/>
          <w:numId w:val="4"/>
        </w:numPr>
        <w:spacing w:after="0" w:line="300" w:lineRule="auto"/>
      </w:pPr>
      <w:r>
        <w:t xml:space="preserve">Ensure that MS Office Professional Plus 2010 with SP2 (32bit) is installed </w:t>
      </w:r>
      <w:r w:rsidR="006710E0">
        <w:t xml:space="preserve">and activated </w:t>
      </w:r>
      <w:r>
        <w:t>(</w:t>
      </w:r>
      <w:r w:rsidRPr="001028B4">
        <w:rPr>
          <w:rFonts w:ascii="Arial" w:hAnsi="Arial" w:cs="Arial"/>
          <w:sz w:val="20"/>
          <w:szCs w:val="20"/>
        </w:rPr>
        <w:t>ver.14.0.7015.1000</w:t>
      </w:r>
      <w:r>
        <w:t>)</w:t>
      </w:r>
    </w:p>
    <w:p w:rsidR="00545D5B" w:rsidRDefault="00D25BF1" w:rsidP="00974CAD">
      <w:pPr>
        <w:pStyle w:val="ListParagraph"/>
        <w:numPr>
          <w:ilvl w:val="0"/>
          <w:numId w:val="6"/>
        </w:numPr>
        <w:spacing w:after="0" w:line="300" w:lineRule="auto"/>
      </w:pPr>
      <w:r>
        <w:t xml:space="preserve">Use </w:t>
      </w:r>
      <w:proofErr w:type="spellStart"/>
      <w:r>
        <w:t>TrueCrypt</w:t>
      </w:r>
      <w:proofErr w:type="spellEnd"/>
      <w:r>
        <w:t xml:space="preserve"> to create </w:t>
      </w:r>
      <w:r w:rsidR="00190D02">
        <w:t xml:space="preserve">a 10GB </w:t>
      </w:r>
      <w:r>
        <w:t>volume with password protection for the “data”</w:t>
      </w:r>
      <w:r w:rsidR="00190D02">
        <w:t xml:space="preserve"> dri</w:t>
      </w:r>
      <w:r w:rsidR="0080053A">
        <w:t xml:space="preserve">ve and mount it </w:t>
      </w:r>
      <w:r w:rsidR="00722BCE">
        <w:t>as</w:t>
      </w:r>
      <w:r w:rsidR="0080053A">
        <w:t xml:space="preserve"> [Local D</w:t>
      </w:r>
      <w:r w:rsidR="00203924">
        <w:t>isk M</w:t>
      </w:r>
      <w:r w:rsidR="0080053A">
        <w:t>:]</w:t>
      </w:r>
      <w:r>
        <w:t>.</w:t>
      </w:r>
    </w:p>
    <w:p w:rsidR="00730AE9" w:rsidRDefault="00730AE9" w:rsidP="00730AE9">
      <w:pPr>
        <w:pStyle w:val="ListParagraph"/>
        <w:numPr>
          <w:ilvl w:val="0"/>
          <w:numId w:val="6"/>
        </w:numPr>
        <w:spacing w:after="0" w:line="300" w:lineRule="auto"/>
      </w:pPr>
      <w:r>
        <w:t xml:space="preserve">Enable </w:t>
      </w:r>
      <w:r>
        <w:t>TCP/IP in SQL Server Configuration Manager</w:t>
      </w:r>
    </w:p>
    <w:p w:rsidR="00730AE9" w:rsidRDefault="00730AE9" w:rsidP="00730AE9">
      <w:pPr>
        <w:pStyle w:val="ListParagraph"/>
        <w:numPr>
          <w:ilvl w:val="0"/>
          <w:numId w:val="6"/>
        </w:numPr>
        <w:spacing w:after="0" w:line="300" w:lineRule="auto"/>
      </w:pPr>
      <w:r>
        <w:t>Install</w:t>
      </w:r>
      <w:r w:rsidR="00FD5264">
        <w:t xml:space="preserve"> the</w:t>
      </w:r>
      <w:r>
        <w:t xml:space="preserve"> EDT apps </w:t>
      </w:r>
      <w:r w:rsidR="00E72B78">
        <w:t xml:space="preserve">(including the blank database) </w:t>
      </w:r>
      <w:r w:rsidR="006B4726">
        <w:t xml:space="preserve">by running the programs </w:t>
      </w:r>
      <w:r w:rsidR="00FD5264">
        <w:t xml:space="preserve">in </w:t>
      </w:r>
      <w:r w:rsidR="00FD5264" w:rsidRPr="00FD5264">
        <w:rPr>
          <w:u w:val="single"/>
        </w:rPr>
        <w:t>Deploy\EDT Apps</w:t>
      </w:r>
      <w:r w:rsidR="00FD5264" w:rsidRPr="003751AA">
        <w:t xml:space="preserve"> folder</w:t>
      </w:r>
    </w:p>
    <w:p w:rsidR="00D25BF1" w:rsidRDefault="00167AB3" w:rsidP="00730AE9">
      <w:pPr>
        <w:pStyle w:val="ListParagraph"/>
        <w:numPr>
          <w:ilvl w:val="0"/>
          <w:numId w:val="6"/>
        </w:numPr>
        <w:spacing w:after="0" w:line="300" w:lineRule="auto"/>
      </w:pPr>
      <w:r>
        <w:t>Add the M:\</w:t>
      </w:r>
      <w:r w:rsidR="00730AE9">
        <w:t>EDT path to trusted locations in MS Access</w:t>
      </w:r>
    </w:p>
    <w:p w:rsidR="003F64D3" w:rsidRPr="00E95F93" w:rsidRDefault="003F64D3" w:rsidP="00730AE9">
      <w:pPr>
        <w:pStyle w:val="ListParagraph"/>
        <w:numPr>
          <w:ilvl w:val="0"/>
          <w:numId w:val="6"/>
        </w:numPr>
        <w:spacing w:after="0" w:line="300" w:lineRule="auto"/>
      </w:pPr>
      <w:r>
        <w:t xml:space="preserve">Test that the </w:t>
      </w:r>
      <w:r>
        <w:rPr>
          <w:rFonts w:ascii="Arial" w:hAnsi="Arial" w:cs="Arial"/>
          <w:sz w:val="20"/>
          <w:szCs w:val="20"/>
        </w:rPr>
        <w:t xml:space="preserve">EDT and EDT reports </w:t>
      </w:r>
      <w:r w:rsidR="004E64F2">
        <w:rPr>
          <w:rFonts w:ascii="Arial" w:hAnsi="Arial" w:cs="Arial"/>
          <w:sz w:val="20"/>
          <w:szCs w:val="20"/>
        </w:rPr>
        <w:t xml:space="preserve">open </w:t>
      </w:r>
      <w:r w:rsidR="004E64F2">
        <w:rPr>
          <w:rFonts w:ascii="Arial" w:hAnsi="Arial" w:cs="Arial"/>
          <w:sz w:val="20"/>
          <w:szCs w:val="20"/>
        </w:rPr>
        <w:t>successfully</w:t>
      </w:r>
    </w:p>
    <w:p w:rsidR="00E95F93" w:rsidRDefault="00E95F93" w:rsidP="00BB7D48">
      <w:pPr>
        <w:pStyle w:val="ListParagraph"/>
        <w:numPr>
          <w:ilvl w:val="0"/>
          <w:numId w:val="6"/>
        </w:numPr>
        <w:spacing w:after="0" w:line="300" w:lineRule="auto"/>
      </w:pPr>
      <w:r>
        <w:rPr>
          <w:rFonts w:ascii="Arial" w:hAnsi="Arial" w:cs="Arial"/>
          <w:sz w:val="20"/>
          <w:szCs w:val="20"/>
        </w:rPr>
        <w:t xml:space="preserve">Install </w:t>
      </w:r>
      <w:r w:rsidR="00595A78">
        <w:rPr>
          <w:rFonts w:ascii="Arial" w:hAnsi="Arial" w:cs="Arial"/>
          <w:sz w:val="20"/>
          <w:szCs w:val="20"/>
        </w:rPr>
        <w:t xml:space="preserve">driver </w:t>
      </w:r>
      <w:r w:rsidR="004E4A63">
        <w:rPr>
          <w:rFonts w:ascii="Arial" w:hAnsi="Arial" w:cs="Arial"/>
          <w:sz w:val="20"/>
          <w:szCs w:val="20"/>
        </w:rPr>
        <w:t xml:space="preserve">software for the </w:t>
      </w:r>
      <w:proofErr w:type="spellStart"/>
      <w:r w:rsidR="004E4A63">
        <w:rPr>
          <w:rFonts w:ascii="Arial" w:hAnsi="Arial" w:cs="Arial"/>
          <w:sz w:val="20"/>
          <w:szCs w:val="20"/>
        </w:rPr>
        <w:t>mEDT</w:t>
      </w:r>
      <w:proofErr w:type="spellEnd"/>
      <w:r w:rsidR="004E4A63" w:rsidRPr="00BB7D48">
        <w:rPr>
          <w:rFonts w:ascii="Arial" w:hAnsi="Arial" w:cs="Arial"/>
          <w:sz w:val="20"/>
          <w:szCs w:val="20"/>
        </w:rPr>
        <w:t xml:space="preserve"> </w:t>
      </w:r>
      <w:r w:rsidR="00BB7D48" w:rsidRPr="00BB7D48">
        <w:rPr>
          <w:rFonts w:ascii="Arial" w:hAnsi="Arial" w:cs="Arial"/>
          <w:sz w:val="20"/>
          <w:szCs w:val="20"/>
        </w:rPr>
        <w:t xml:space="preserve">HA-E60 </w:t>
      </w:r>
      <w:r>
        <w:rPr>
          <w:rFonts w:ascii="Arial" w:hAnsi="Arial" w:cs="Arial"/>
          <w:sz w:val="20"/>
          <w:szCs w:val="20"/>
        </w:rPr>
        <w:t xml:space="preserve">cradle </w:t>
      </w:r>
      <w:r w:rsidR="004E4A63">
        <w:rPr>
          <w:rFonts w:ascii="Arial" w:hAnsi="Arial" w:cs="Arial"/>
          <w:sz w:val="20"/>
          <w:szCs w:val="20"/>
        </w:rPr>
        <w:t>before connecting the device as indicated in the corresponding installation guide</w:t>
      </w:r>
      <w:r w:rsidR="005727ED">
        <w:rPr>
          <w:rFonts w:ascii="Arial" w:hAnsi="Arial" w:cs="Arial"/>
          <w:sz w:val="20"/>
          <w:szCs w:val="20"/>
        </w:rPr>
        <w:t xml:space="preserve"> (</w:t>
      </w:r>
      <w:r w:rsidR="005727ED" w:rsidRPr="005727ED">
        <w:rPr>
          <w:rFonts w:ascii="Arial" w:hAnsi="Arial" w:cs="Arial"/>
          <w:sz w:val="20"/>
          <w:szCs w:val="20"/>
          <w:u w:val="single"/>
        </w:rPr>
        <w:t>Deploy\</w:t>
      </w:r>
      <w:proofErr w:type="spellStart"/>
      <w:r w:rsidR="005727ED" w:rsidRPr="005727ED">
        <w:rPr>
          <w:rFonts w:ascii="Arial" w:hAnsi="Arial" w:cs="Arial"/>
          <w:sz w:val="20"/>
          <w:szCs w:val="20"/>
          <w:u w:val="single"/>
        </w:rPr>
        <w:t>mEDT</w:t>
      </w:r>
      <w:proofErr w:type="spellEnd"/>
      <w:r w:rsidR="005727ED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, and test data upload and download from the </w:t>
      </w:r>
      <w:proofErr w:type="spellStart"/>
      <w:r w:rsidR="00DD2A21">
        <w:rPr>
          <w:rFonts w:ascii="Arial" w:hAnsi="Arial" w:cs="Arial"/>
          <w:sz w:val="20"/>
          <w:szCs w:val="20"/>
        </w:rPr>
        <w:t>mEDT</w:t>
      </w:r>
      <w:proofErr w:type="spellEnd"/>
    </w:p>
    <w:p w:rsidR="00D55277" w:rsidRDefault="00D55277" w:rsidP="00724AEF">
      <w:pPr>
        <w:spacing w:after="0" w:line="300" w:lineRule="auto"/>
        <w:rPr>
          <w:i/>
        </w:rPr>
      </w:pPr>
    </w:p>
    <w:p w:rsidR="00724AEF" w:rsidRPr="00475196" w:rsidRDefault="00475196" w:rsidP="00724AEF">
      <w:pPr>
        <w:spacing w:after="0" w:line="300" w:lineRule="auto"/>
        <w:rPr>
          <w:i/>
        </w:rPr>
      </w:pPr>
      <w:r w:rsidRPr="00475196">
        <w:rPr>
          <w:i/>
        </w:rPr>
        <w:t>I</w:t>
      </w:r>
      <w:r w:rsidRPr="00475196">
        <w:rPr>
          <w:i/>
        </w:rPr>
        <w:t>nstalling the EDT on networked computers</w:t>
      </w:r>
      <w:r w:rsidR="002018E8" w:rsidRPr="00475196">
        <w:rPr>
          <w:i/>
        </w:rPr>
        <w:t xml:space="preserve"> (Client-Server)</w:t>
      </w:r>
    </w:p>
    <w:p w:rsidR="00210BA3" w:rsidRDefault="00210BA3" w:rsidP="002018E8">
      <w:pPr>
        <w:pStyle w:val="ListParagraph"/>
        <w:numPr>
          <w:ilvl w:val="0"/>
          <w:numId w:val="6"/>
        </w:numPr>
        <w:spacing w:after="0" w:line="300" w:lineRule="auto"/>
      </w:pPr>
      <w:r>
        <w:t xml:space="preserve">To setup the server please follow the instructions above under </w:t>
      </w:r>
      <w:r w:rsidRPr="00210BA3">
        <w:rPr>
          <w:i/>
        </w:rPr>
        <w:t>Installing the EDT on stand-alone computers</w:t>
      </w:r>
    </w:p>
    <w:p w:rsidR="00577218" w:rsidRDefault="00D3550D" w:rsidP="00577218">
      <w:pPr>
        <w:pStyle w:val="ListParagraph"/>
        <w:numPr>
          <w:ilvl w:val="0"/>
          <w:numId w:val="6"/>
        </w:numPr>
        <w:spacing w:after="0" w:line="300" w:lineRule="auto"/>
      </w:pPr>
      <w:r>
        <w:t>To setup all other client computers</w:t>
      </w:r>
      <w:r w:rsidR="00577218">
        <w:t xml:space="preserve"> (workstations)</w:t>
      </w:r>
      <w:r>
        <w:t xml:space="preserve"> follow the </w:t>
      </w:r>
      <w:r w:rsidR="00577218">
        <w:t xml:space="preserve">instructions above by installing programs found in the </w:t>
      </w:r>
      <w:r w:rsidR="00577218" w:rsidRPr="00F70415">
        <w:rPr>
          <w:u w:val="single"/>
        </w:rPr>
        <w:t>Deploy-WS</w:t>
      </w:r>
      <w:r w:rsidR="00577218">
        <w:t xml:space="preserve"> folder</w:t>
      </w:r>
    </w:p>
    <w:p w:rsidR="00E17C99" w:rsidRDefault="00E17C99" w:rsidP="00E17C99">
      <w:pPr>
        <w:spacing w:after="0" w:line="300" w:lineRule="auto"/>
      </w:pPr>
    </w:p>
    <w:p w:rsidR="00E17C99" w:rsidRPr="002F4BBB" w:rsidRDefault="00514085" w:rsidP="00E17C99">
      <w:pPr>
        <w:spacing w:after="0" w:line="300" w:lineRule="auto"/>
        <w:rPr>
          <w:b/>
        </w:rPr>
      </w:pPr>
      <w:r w:rsidRPr="002F4BBB">
        <w:rPr>
          <w:b/>
        </w:rPr>
        <w:t xml:space="preserve">Annex C: EDT </w:t>
      </w:r>
      <w:r w:rsidR="00CF6293" w:rsidRPr="002F4BBB">
        <w:rPr>
          <w:b/>
        </w:rPr>
        <w:t>Training Power Point S</w:t>
      </w:r>
      <w:r w:rsidRPr="002F4BBB">
        <w:rPr>
          <w:b/>
        </w:rPr>
        <w:t>lides</w:t>
      </w:r>
    </w:p>
    <w:p w:rsidR="00514085" w:rsidRDefault="00514085" w:rsidP="00E17C99">
      <w:pPr>
        <w:spacing w:after="0" w:line="300" w:lineRule="auto"/>
      </w:pPr>
    </w:p>
    <w:p w:rsidR="00CF6293" w:rsidRDefault="00CF6293" w:rsidP="00E17C99">
      <w:pPr>
        <w:spacing w:after="0" w:line="300" w:lineRule="auto"/>
      </w:pPr>
    </w:p>
    <w:p w:rsidR="00514085" w:rsidRPr="002F4BBB" w:rsidRDefault="00514085" w:rsidP="00E17C99">
      <w:pPr>
        <w:spacing w:after="0" w:line="300" w:lineRule="auto"/>
        <w:rPr>
          <w:b/>
        </w:rPr>
      </w:pPr>
      <w:r w:rsidRPr="002F4BBB">
        <w:rPr>
          <w:b/>
        </w:rPr>
        <w:t>Annex D:</w:t>
      </w:r>
      <w:r w:rsidR="002D054F" w:rsidRPr="002F4BBB">
        <w:rPr>
          <w:b/>
        </w:rPr>
        <w:t xml:space="preserve"> EDT and EDT Mobile Toolkit</w:t>
      </w:r>
    </w:p>
    <w:p w:rsidR="00514085" w:rsidRDefault="00514085" w:rsidP="00E17C99">
      <w:pPr>
        <w:spacing w:after="0" w:line="300" w:lineRule="auto"/>
      </w:pPr>
    </w:p>
    <w:p w:rsidR="00C4141F" w:rsidRDefault="00C4141F" w:rsidP="00E17C99">
      <w:pPr>
        <w:spacing w:after="0" w:line="300" w:lineRule="auto"/>
      </w:pPr>
    </w:p>
    <w:p w:rsidR="00514085" w:rsidRPr="002F4BBB" w:rsidRDefault="00514085" w:rsidP="00E17C99">
      <w:pPr>
        <w:spacing w:after="0" w:line="300" w:lineRule="auto"/>
        <w:rPr>
          <w:b/>
        </w:rPr>
      </w:pPr>
      <w:r w:rsidRPr="002F4BBB">
        <w:rPr>
          <w:b/>
        </w:rPr>
        <w:t>Annex E:</w:t>
      </w:r>
      <w:r w:rsidR="00C44E3C" w:rsidRPr="002F4BBB">
        <w:rPr>
          <w:b/>
        </w:rPr>
        <w:t xml:space="preserve"> Case Studies for Practical Training Sessions on EDT</w:t>
      </w:r>
    </w:p>
    <w:p w:rsidR="00514085" w:rsidRDefault="00514085" w:rsidP="00E17C99">
      <w:pPr>
        <w:spacing w:after="0" w:line="300" w:lineRule="auto"/>
      </w:pPr>
    </w:p>
    <w:p w:rsidR="00514085" w:rsidRDefault="00514085" w:rsidP="00E17C99">
      <w:pPr>
        <w:spacing w:after="0" w:line="300" w:lineRule="auto"/>
      </w:pPr>
    </w:p>
    <w:sectPr w:rsidR="00514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7B2E"/>
    <w:multiLevelType w:val="hybridMultilevel"/>
    <w:tmpl w:val="E140D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E7AB1"/>
    <w:multiLevelType w:val="hybridMultilevel"/>
    <w:tmpl w:val="618A4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1067D6"/>
    <w:multiLevelType w:val="hybridMultilevel"/>
    <w:tmpl w:val="A2A4E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D11281"/>
    <w:multiLevelType w:val="hybridMultilevel"/>
    <w:tmpl w:val="43EC3EF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BA7EB8"/>
    <w:multiLevelType w:val="hybridMultilevel"/>
    <w:tmpl w:val="7EDC3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34374D"/>
    <w:multiLevelType w:val="hybridMultilevel"/>
    <w:tmpl w:val="EF007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66671D"/>
    <w:multiLevelType w:val="hybridMultilevel"/>
    <w:tmpl w:val="20C6B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A93"/>
    <w:rsid w:val="00040A93"/>
    <w:rsid w:val="000445ED"/>
    <w:rsid w:val="0007643B"/>
    <w:rsid w:val="00084797"/>
    <w:rsid w:val="000B1F0C"/>
    <w:rsid w:val="000C3D63"/>
    <w:rsid w:val="00104014"/>
    <w:rsid w:val="00136085"/>
    <w:rsid w:val="001573BC"/>
    <w:rsid w:val="00167AB3"/>
    <w:rsid w:val="00190D02"/>
    <w:rsid w:val="001B029F"/>
    <w:rsid w:val="001B2656"/>
    <w:rsid w:val="001D4485"/>
    <w:rsid w:val="002018E8"/>
    <w:rsid w:val="00203924"/>
    <w:rsid w:val="00210404"/>
    <w:rsid w:val="00210BA3"/>
    <w:rsid w:val="0022463F"/>
    <w:rsid w:val="00234742"/>
    <w:rsid w:val="00235D99"/>
    <w:rsid w:val="002A0CE1"/>
    <w:rsid w:val="002A67BB"/>
    <w:rsid w:val="002D054F"/>
    <w:rsid w:val="002F4BBB"/>
    <w:rsid w:val="00302985"/>
    <w:rsid w:val="00321994"/>
    <w:rsid w:val="00322E65"/>
    <w:rsid w:val="00334D8E"/>
    <w:rsid w:val="00352E76"/>
    <w:rsid w:val="003570F2"/>
    <w:rsid w:val="0037279A"/>
    <w:rsid w:val="003751AA"/>
    <w:rsid w:val="00377A51"/>
    <w:rsid w:val="0038052E"/>
    <w:rsid w:val="00381EFA"/>
    <w:rsid w:val="003C740D"/>
    <w:rsid w:val="003D193A"/>
    <w:rsid w:val="003F0AE6"/>
    <w:rsid w:val="003F64D3"/>
    <w:rsid w:val="00411BD4"/>
    <w:rsid w:val="00414D00"/>
    <w:rsid w:val="00416D86"/>
    <w:rsid w:val="00417231"/>
    <w:rsid w:val="004442E2"/>
    <w:rsid w:val="004546E9"/>
    <w:rsid w:val="00475196"/>
    <w:rsid w:val="0048613C"/>
    <w:rsid w:val="00495D3B"/>
    <w:rsid w:val="004961E2"/>
    <w:rsid w:val="004E3A89"/>
    <w:rsid w:val="004E4A63"/>
    <w:rsid w:val="004E64F2"/>
    <w:rsid w:val="00513BEF"/>
    <w:rsid w:val="00514085"/>
    <w:rsid w:val="0052518F"/>
    <w:rsid w:val="00545D5B"/>
    <w:rsid w:val="005727ED"/>
    <w:rsid w:val="00577218"/>
    <w:rsid w:val="00595A78"/>
    <w:rsid w:val="00596AF4"/>
    <w:rsid w:val="005D2D90"/>
    <w:rsid w:val="005E1C44"/>
    <w:rsid w:val="005E202B"/>
    <w:rsid w:val="005E4C56"/>
    <w:rsid w:val="005F14B0"/>
    <w:rsid w:val="005F69F8"/>
    <w:rsid w:val="005F73E0"/>
    <w:rsid w:val="00635BE6"/>
    <w:rsid w:val="006517BD"/>
    <w:rsid w:val="00653262"/>
    <w:rsid w:val="006710E0"/>
    <w:rsid w:val="00680733"/>
    <w:rsid w:val="00690866"/>
    <w:rsid w:val="006B4726"/>
    <w:rsid w:val="006C1AFB"/>
    <w:rsid w:val="006D2DFF"/>
    <w:rsid w:val="006D4175"/>
    <w:rsid w:val="006D7EC1"/>
    <w:rsid w:val="006E0354"/>
    <w:rsid w:val="00711ACB"/>
    <w:rsid w:val="00716DBE"/>
    <w:rsid w:val="00722BCE"/>
    <w:rsid w:val="0072325F"/>
    <w:rsid w:val="00724AEF"/>
    <w:rsid w:val="00730AE9"/>
    <w:rsid w:val="0073118A"/>
    <w:rsid w:val="00753963"/>
    <w:rsid w:val="007669FE"/>
    <w:rsid w:val="007D25D7"/>
    <w:rsid w:val="007F4588"/>
    <w:rsid w:val="007F7D72"/>
    <w:rsid w:val="0080053A"/>
    <w:rsid w:val="008070F3"/>
    <w:rsid w:val="00812CBB"/>
    <w:rsid w:val="00815F7E"/>
    <w:rsid w:val="0083534B"/>
    <w:rsid w:val="0086167B"/>
    <w:rsid w:val="00862889"/>
    <w:rsid w:val="00886074"/>
    <w:rsid w:val="008907EE"/>
    <w:rsid w:val="008A2F9E"/>
    <w:rsid w:val="008C159E"/>
    <w:rsid w:val="008C26A2"/>
    <w:rsid w:val="008C7621"/>
    <w:rsid w:val="008E43DB"/>
    <w:rsid w:val="008F0510"/>
    <w:rsid w:val="009112A4"/>
    <w:rsid w:val="009232AD"/>
    <w:rsid w:val="00925123"/>
    <w:rsid w:val="00936220"/>
    <w:rsid w:val="009578DE"/>
    <w:rsid w:val="00974CAD"/>
    <w:rsid w:val="00976E18"/>
    <w:rsid w:val="00985005"/>
    <w:rsid w:val="009C3FD4"/>
    <w:rsid w:val="009E2A41"/>
    <w:rsid w:val="009F2809"/>
    <w:rsid w:val="009F743D"/>
    <w:rsid w:val="00A14882"/>
    <w:rsid w:val="00A22C83"/>
    <w:rsid w:val="00A45C71"/>
    <w:rsid w:val="00A51971"/>
    <w:rsid w:val="00A63F94"/>
    <w:rsid w:val="00AA1741"/>
    <w:rsid w:val="00AC2D35"/>
    <w:rsid w:val="00AF13AD"/>
    <w:rsid w:val="00B10E2F"/>
    <w:rsid w:val="00B41910"/>
    <w:rsid w:val="00B6481A"/>
    <w:rsid w:val="00B6714D"/>
    <w:rsid w:val="00BB6F73"/>
    <w:rsid w:val="00BB7D48"/>
    <w:rsid w:val="00C17689"/>
    <w:rsid w:val="00C40460"/>
    <w:rsid w:val="00C4141F"/>
    <w:rsid w:val="00C43614"/>
    <w:rsid w:val="00C44E3C"/>
    <w:rsid w:val="00C60AFE"/>
    <w:rsid w:val="00C65E89"/>
    <w:rsid w:val="00C90208"/>
    <w:rsid w:val="00C92300"/>
    <w:rsid w:val="00C9318D"/>
    <w:rsid w:val="00CF115A"/>
    <w:rsid w:val="00CF6293"/>
    <w:rsid w:val="00D155A7"/>
    <w:rsid w:val="00D25BF1"/>
    <w:rsid w:val="00D3550D"/>
    <w:rsid w:val="00D55277"/>
    <w:rsid w:val="00D67CEA"/>
    <w:rsid w:val="00DB57D9"/>
    <w:rsid w:val="00DD03D2"/>
    <w:rsid w:val="00DD0DE8"/>
    <w:rsid w:val="00DD2A21"/>
    <w:rsid w:val="00E17C99"/>
    <w:rsid w:val="00E33A65"/>
    <w:rsid w:val="00E54966"/>
    <w:rsid w:val="00E72B78"/>
    <w:rsid w:val="00E876CC"/>
    <w:rsid w:val="00E91C9E"/>
    <w:rsid w:val="00E95D30"/>
    <w:rsid w:val="00E95F93"/>
    <w:rsid w:val="00EC2F9D"/>
    <w:rsid w:val="00ED1E0B"/>
    <w:rsid w:val="00EF1A4E"/>
    <w:rsid w:val="00F41836"/>
    <w:rsid w:val="00F70415"/>
    <w:rsid w:val="00F7112F"/>
    <w:rsid w:val="00F7463A"/>
    <w:rsid w:val="00FA4D98"/>
    <w:rsid w:val="00FB7E13"/>
    <w:rsid w:val="00FD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C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 Mwinga</dc:creator>
  <cp:lastModifiedBy>Samson Mwinga</cp:lastModifiedBy>
  <cp:revision>230</cp:revision>
  <dcterms:created xsi:type="dcterms:W3CDTF">2015-10-19T14:02:00Z</dcterms:created>
  <dcterms:modified xsi:type="dcterms:W3CDTF">2015-10-25T17:31:00Z</dcterms:modified>
</cp:coreProperties>
</file>