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7C29435" w:rsidR="00C97038" w:rsidRPr="004B64E1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4B64E1">
        <w:rPr>
          <w:lang w:val="ru-RU"/>
        </w:rPr>
        <w:t>8</w:t>
      </w:r>
      <w:r w:rsidR="00F874F0">
        <w:t>-</w:t>
      </w:r>
      <w:r w:rsidR="004B64E1">
        <w:rPr>
          <w:lang w:val="ru-RU"/>
        </w:rPr>
        <w:t>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1247E4B" w14:textId="70FEAFE3" w:rsidR="007A1539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43179403" w:history="1">
            <w:r w:rsidR="007A1539" w:rsidRPr="00DA0D97">
              <w:rPr>
                <w:rStyle w:val="Hyperlink"/>
                <w:noProof/>
              </w:rPr>
              <w:t>Motivation</w:t>
            </w:r>
            <w:r w:rsidR="007A1539">
              <w:rPr>
                <w:noProof/>
                <w:webHidden/>
              </w:rPr>
              <w:tab/>
            </w:r>
            <w:r w:rsidR="007A1539">
              <w:rPr>
                <w:noProof/>
                <w:webHidden/>
              </w:rPr>
              <w:fldChar w:fldCharType="begin"/>
            </w:r>
            <w:r w:rsidR="007A1539">
              <w:rPr>
                <w:noProof/>
                <w:webHidden/>
              </w:rPr>
              <w:instrText xml:space="preserve"> PAGEREF _Toc143179403 \h </w:instrText>
            </w:r>
            <w:r w:rsidR="007A1539">
              <w:rPr>
                <w:noProof/>
                <w:webHidden/>
              </w:rPr>
            </w:r>
            <w:r w:rsidR="007A1539">
              <w:rPr>
                <w:noProof/>
                <w:webHidden/>
              </w:rPr>
              <w:fldChar w:fldCharType="separate"/>
            </w:r>
            <w:r w:rsidR="007A1539">
              <w:rPr>
                <w:noProof/>
                <w:webHidden/>
              </w:rPr>
              <w:t>1</w:t>
            </w:r>
            <w:r w:rsidR="007A1539">
              <w:rPr>
                <w:noProof/>
                <w:webHidden/>
              </w:rPr>
              <w:fldChar w:fldCharType="end"/>
            </w:r>
          </w:hyperlink>
        </w:p>
        <w:p w14:paraId="100DC3D6" w14:textId="3EFB06E5" w:rsidR="007A1539" w:rsidRDefault="007A1539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4" w:history="1">
            <w:r w:rsidRPr="00DA0D97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B23E" w14:textId="3A845404" w:rsidR="007A1539" w:rsidRDefault="007A1539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5" w:history="1">
            <w:r w:rsidRPr="00DA0D97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FBFE" w14:textId="5DA9D000" w:rsidR="007A1539" w:rsidRDefault="007A15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6" w:history="1">
            <w:r w:rsidRPr="00DA0D97">
              <w:rPr>
                <w:rStyle w:val="Hyperlink"/>
                <w:noProof/>
              </w:rPr>
              <w:t>Permit publishing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28B2" w14:textId="18D7892B" w:rsidR="007A1539" w:rsidRDefault="007A15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7" w:history="1">
            <w:r w:rsidRPr="00DA0D97">
              <w:rPr>
                <w:rStyle w:val="Hyperlink"/>
                <w:noProof/>
              </w:rPr>
              <w:t>Monitoring ALL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44E" w14:textId="11A489B1" w:rsidR="007A1539" w:rsidRDefault="007A15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8" w:history="1">
            <w:r w:rsidRPr="00DA0D97">
              <w:rPr>
                <w:rStyle w:val="Hyperlink"/>
                <w:noProof/>
              </w:rPr>
              <w:t>The Workflow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B6E6" w14:textId="1EB0D019" w:rsidR="007A1539" w:rsidRDefault="007A15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09" w:history="1">
            <w:r w:rsidRPr="00DA0D97">
              <w:rPr>
                <w:rStyle w:val="Hyperlink"/>
                <w:noProof/>
              </w:rPr>
              <w:t>The Report feature allows directory of publicity available Google Looker reports (experimental)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8B57" w14:textId="62B37265" w:rsidR="007A1539" w:rsidRDefault="007A15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10" w:history="1">
            <w:r w:rsidRPr="00DA0D97">
              <w:rPr>
                <w:rStyle w:val="Hyperlink"/>
                <w:noProof/>
              </w:rPr>
              <w:t>Configurations-Reports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7720" w14:textId="607AC4C7" w:rsidR="007A1539" w:rsidRDefault="007A15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11" w:history="1">
            <w:r w:rsidRPr="00DA0D97">
              <w:rPr>
                <w:rStyle w:val="Hyperlink"/>
                <w:noProof/>
              </w:rPr>
              <w:t>Report’s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DD65" w14:textId="1D80D82A" w:rsidR="007A1539" w:rsidRDefault="007A1539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12" w:history="1">
            <w:r w:rsidRPr="00DA0D97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2C34" w14:textId="1DC20246" w:rsidR="007A1539" w:rsidRDefault="007A1539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13" w:history="1">
            <w:r w:rsidRPr="00DA0D97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AFC9" w14:textId="46B6EDC3" w:rsidR="007A1539" w:rsidRDefault="007A1539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179414" w:history="1">
            <w:r w:rsidRPr="00DA0D97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8B2BD9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43179403"/>
      <w:r w:rsidRPr="004535BB">
        <w:t>Motivation</w:t>
      </w:r>
      <w:bookmarkEnd w:id="0"/>
    </w:p>
    <w:p w14:paraId="3186C8AA" w14:textId="39A93AB6" w:rsidR="00772C39" w:rsidRPr="004B64E1" w:rsidRDefault="00BE3DE7" w:rsidP="00E865AD">
      <w:r>
        <w:tab/>
      </w:r>
      <w:r w:rsidR="00DB0B6E">
        <w:t xml:space="preserve">The main goal of this release </w:t>
      </w:r>
      <w:r w:rsidR="00DA009C">
        <w:t>is</w:t>
      </w:r>
      <w:r w:rsidR="004B64E1">
        <w:t xml:space="preserve"> a security improvement of the Permit Publishing form</w:t>
      </w:r>
    </w:p>
    <w:p w14:paraId="31BA1D66" w14:textId="1E6082CE" w:rsidR="00E865AD" w:rsidRDefault="00E865AD" w:rsidP="00E865AD">
      <w:r>
        <w:t>Additionally:</w:t>
      </w:r>
    </w:p>
    <w:p w14:paraId="3B9C57B3" w14:textId="2CA4FF1C" w:rsidR="004B64E1" w:rsidRDefault="004B64E1" w:rsidP="004B64E1">
      <w:pPr>
        <w:pStyle w:val="ListParagraph"/>
        <w:numPr>
          <w:ilvl w:val="0"/>
          <w:numId w:val="53"/>
        </w:numPr>
      </w:pPr>
      <w:r>
        <w:t>The search form for the “Monitoring all” feature has been extended and improved</w:t>
      </w:r>
    </w:p>
    <w:p w14:paraId="29D5B73F" w14:textId="6E2B30ED" w:rsidR="004B64E1" w:rsidRDefault="004B64E1" w:rsidP="004B64E1">
      <w:pPr>
        <w:pStyle w:val="ListParagraph"/>
        <w:numPr>
          <w:ilvl w:val="0"/>
          <w:numId w:val="53"/>
        </w:numPr>
      </w:pPr>
      <w:r>
        <w:t>The electronic help document “Workflow guide” has been added</w:t>
      </w:r>
    </w:p>
    <w:p w14:paraId="2BFE6995" w14:textId="7231553C" w:rsidR="00462736" w:rsidRDefault="00462736" w:rsidP="00462736">
      <w:pPr>
        <w:pStyle w:val="ListParagraph"/>
        <w:numPr>
          <w:ilvl w:val="0"/>
          <w:numId w:val="53"/>
        </w:numPr>
      </w:pPr>
      <w:r>
        <w:t xml:space="preserve">The Report feature allows </w:t>
      </w:r>
      <w:r w:rsidR="007A1539">
        <w:t xml:space="preserve">a </w:t>
      </w:r>
      <w:r>
        <w:t>directory of publicity available Google Looker reports (experimental)</w:t>
      </w:r>
    </w:p>
    <w:p w14:paraId="6671DA9B" w14:textId="54829B25" w:rsidR="00C03686" w:rsidRDefault="00512E62" w:rsidP="00BE3DE7">
      <w:pPr>
        <w:pStyle w:val="Heading1"/>
      </w:pPr>
      <w:bookmarkStart w:id="1" w:name="_Toc143179404"/>
      <w:r>
        <w:t>Bugs fixed</w:t>
      </w:r>
      <w:bookmarkEnd w:id="1"/>
    </w:p>
    <w:p w14:paraId="160F80B0" w14:textId="6D2C4E50" w:rsidR="004B64E1" w:rsidRPr="004B64E1" w:rsidRDefault="004077E3" w:rsidP="004B64E1">
      <w:r>
        <w:t>none</w:t>
      </w:r>
    </w:p>
    <w:p w14:paraId="04A87B7F" w14:textId="54EAFD7A" w:rsidR="00887515" w:rsidRDefault="00894B10" w:rsidP="00061E02">
      <w:pPr>
        <w:pStyle w:val="Heading1"/>
      </w:pPr>
      <w:bookmarkStart w:id="2" w:name="_Toc143179405"/>
      <w:r>
        <w:t>Improvements</w:t>
      </w:r>
      <w:bookmarkEnd w:id="2"/>
    </w:p>
    <w:p w14:paraId="4B604817" w14:textId="2F33C676" w:rsidR="004077E3" w:rsidRDefault="004077E3" w:rsidP="004077E3">
      <w:pPr>
        <w:pStyle w:val="Heading2"/>
      </w:pPr>
      <w:bookmarkStart w:id="3" w:name="_Toc143179406"/>
      <w:r>
        <w:t>Permit publishing form</w:t>
      </w:r>
      <w:bookmarkEnd w:id="3"/>
    </w:p>
    <w:p w14:paraId="45D66385" w14:textId="49ED6DA0" w:rsidR="004077E3" w:rsidRDefault="004077E3" w:rsidP="00EE2193">
      <w:pPr>
        <w:pStyle w:val="ListParagraph"/>
        <w:numPr>
          <w:ilvl w:val="0"/>
          <w:numId w:val="55"/>
        </w:numPr>
      </w:pPr>
      <w:r>
        <w:t xml:space="preserve">Only </w:t>
      </w:r>
      <w:r w:rsidR="00C16C8B">
        <w:t>closed</w:t>
      </w:r>
      <w:r>
        <w:t xml:space="preserve"> and valid permits are publicity available</w:t>
      </w:r>
    </w:p>
    <w:p w14:paraId="49DA9C6C" w14:textId="699FCB37" w:rsidR="00FF0DBF" w:rsidRDefault="00FF0DBF" w:rsidP="00EE2193">
      <w:pPr>
        <w:pStyle w:val="ListParagraph"/>
        <w:numPr>
          <w:ilvl w:val="0"/>
          <w:numId w:val="55"/>
        </w:numPr>
      </w:pPr>
      <w:r>
        <w:t xml:space="preserve">For NRA </w:t>
      </w:r>
      <w:proofErr w:type="gramStart"/>
      <w:r>
        <w:t>employees</w:t>
      </w:r>
      <w:proofErr w:type="gramEnd"/>
      <w:r>
        <w:t xml:space="preserve"> access </w:t>
      </w:r>
      <w:r w:rsidR="007A1539">
        <w:t xml:space="preserve">is </w:t>
      </w:r>
      <w:r>
        <w:t xml:space="preserve">restricted by roles and </w:t>
      </w:r>
      <w:r w:rsidR="00C16C8B">
        <w:t>workflows</w:t>
      </w:r>
    </w:p>
    <w:p w14:paraId="7D13BD6C" w14:textId="4216F418" w:rsidR="00FF0DBF" w:rsidRDefault="00FF0DBF" w:rsidP="00EE2193">
      <w:pPr>
        <w:pStyle w:val="ListParagraph"/>
        <w:numPr>
          <w:ilvl w:val="0"/>
          <w:numId w:val="55"/>
        </w:numPr>
      </w:pPr>
      <w:r>
        <w:t xml:space="preserve">Applicants can fully access </w:t>
      </w:r>
      <w:r w:rsidR="00C16C8B">
        <w:t xml:space="preserve">all </w:t>
      </w:r>
      <w:r>
        <w:t xml:space="preserve">own </w:t>
      </w:r>
      <w:r w:rsidR="00C16C8B">
        <w:t>permits</w:t>
      </w:r>
    </w:p>
    <w:p w14:paraId="1C7323DF" w14:textId="42238E55" w:rsidR="00FF0DBF" w:rsidRDefault="00FF0DBF" w:rsidP="00FF0DBF">
      <w:pPr>
        <w:pStyle w:val="Heading2"/>
      </w:pPr>
      <w:bookmarkStart w:id="4" w:name="_Toc143179407"/>
      <w:r>
        <w:lastRenderedPageBreak/>
        <w:t>Monitoring ALL filters</w:t>
      </w:r>
      <w:bookmarkEnd w:id="4"/>
    </w:p>
    <w:p w14:paraId="7ADF1720" w14:textId="77777777" w:rsidR="00FF0DBF" w:rsidRDefault="00FF0DBF" w:rsidP="00FF0DBF">
      <w:pPr>
        <w:keepNext/>
      </w:pPr>
      <w:r>
        <w:rPr>
          <w:noProof/>
        </w:rPr>
        <w:drawing>
          <wp:inline distT="0" distB="0" distL="0" distR="0" wp14:anchorId="17460E10" wp14:editId="58DEF861">
            <wp:extent cx="5943600" cy="2592070"/>
            <wp:effectExtent l="0" t="0" r="0" b="0"/>
            <wp:docPr id="108173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613" w14:textId="7E4F229F" w:rsidR="00FF0DBF" w:rsidRDefault="00FF0DBF" w:rsidP="00FF0DBF">
      <w:pPr>
        <w:pStyle w:val="Caption"/>
      </w:pPr>
      <w:r>
        <w:t xml:space="preserve">Figure </w:t>
      </w:r>
      <w:fldSimple w:instr=" SEQ Figure \* ARABIC ">
        <w:r w:rsidR="00FC4103">
          <w:rPr>
            <w:noProof/>
          </w:rPr>
          <w:t>1</w:t>
        </w:r>
      </w:fldSimple>
      <w:r>
        <w:t xml:space="preserve"> An example of Monitoring-All search capability</w:t>
      </w:r>
    </w:p>
    <w:p w14:paraId="1AC27B2B" w14:textId="77777777" w:rsidR="00955542" w:rsidRDefault="009555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8EEC8A" w14:textId="272392C6" w:rsidR="00955542" w:rsidRDefault="00955542" w:rsidP="00FF0DBF">
      <w:pPr>
        <w:pStyle w:val="Heading2"/>
      </w:pPr>
      <w:bookmarkStart w:id="5" w:name="_Toc143179408"/>
      <w:r>
        <w:lastRenderedPageBreak/>
        <w:t>The Workflow Guide</w:t>
      </w:r>
      <w:bookmarkEnd w:id="5"/>
    </w:p>
    <w:p w14:paraId="6F4F29BE" w14:textId="77777777" w:rsidR="002C1BE0" w:rsidRDefault="002C1BE0" w:rsidP="002C1BE0">
      <w:r>
        <w:tab/>
        <w:t>The Workflow Guide is available as the Online Help</w:t>
      </w:r>
    </w:p>
    <w:p w14:paraId="443C0202" w14:textId="77777777" w:rsidR="006D3DB1" w:rsidRDefault="006D3DB1" w:rsidP="006D3DB1">
      <w:pPr>
        <w:keepNext/>
      </w:pPr>
      <w:r>
        <w:rPr>
          <w:noProof/>
        </w:rPr>
        <w:drawing>
          <wp:inline distT="0" distB="0" distL="0" distR="0" wp14:anchorId="0F9E71BC" wp14:editId="370008C0">
            <wp:extent cx="5943600" cy="1951355"/>
            <wp:effectExtent l="0" t="0" r="0" b="0"/>
            <wp:docPr id="9835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6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669" w14:textId="2A303D9A" w:rsidR="006D3DB1" w:rsidRDefault="006D3DB1" w:rsidP="006D3DB1">
      <w:pPr>
        <w:pStyle w:val="Caption"/>
      </w:pPr>
      <w:r>
        <w:t xml:space="preserve">Figure </w:t>
      </w:r>
      <w:fldSimple w:instr=" SEQ Figure \* ARABIC ">
        <w:r w:rsidR="00FC4103">
          <w:rPr>
            <w:noProof/>
          </w:rPr>
          <w:t>2</w:t>
        </w:r>
      </w:fldSimple>
      <w:r>
        <w:t xml:space="preserve"> Workflow Guide is available using the button</w:t>
      </w:r>
    </w:p>
    <w:p w14:paraId="588D4259" w14:textId="77777777" w:rsidR="006D3DB1" w:rsidRDefault="002C1BE0" w:rsidP="006D3DB1">
      <w:pPr>
        <w:keepNext/>
      </w:pPr>
      <w:r>
        <w:t xml:space="preserve">  </w:t>
      </w:r>
      <w:r w:rsidR="006D3DB1">
        <w:rPr>
          <w:noProof/>
        </w:rPr>
        <w:drawing>
          <wp:inline distT="0" distB="0" distL="0" distR="0" wp14:anchorId="1CA11C84" wp14:editId="2D0BE6ED">
            <wp:extent cx="5943600" cy="2517140"/>
            <wp:effectExtent l="0" t="0" r="0" b="0"/>
            <wp:docPr id="15169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6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2CC" w14:textId="77509853" w:rsidR="002C1BE0" w:rsidRPr="002C1BE0" w:rsidRDefault="006D3DB1" w:rsidP="006D3DB1">
      <w:pPr>
        <w:pStyle w:val="Caption"/>
      </w:pPr>
      <w:r>
        <w:t xml:space="preserve">Figure </w:t>
      </w:r>
      <w:fldSimple w:instr=" SEQ Figure \* ARABIC ">
        <w:r w:rsidR="00FC4103">
          <w:rPr>
            <w:noProof/>
          </w:rPr>
          <w:t>3</w:t>
        </w:r>
      </w:fldSimple>
      <w:r>
        <w:t xml:space="preserve"> Workflow Guide is available using a link</w:t>
      </w:r>
    </w:p>
    <w:p w14:paraId="755C970E" w14:textId="77777777" w:rsidR="00955542" w:rsidRPr="00955542" w:rsidRDefault="00955542" w:rsidP="00955542"/>
    <w:p w14:paraId="694214C4" w14:textId="77777777" w:rsidR="00955542" w:rsidRPr="00955542" w:rsidRDefault="00955542" w:rsidP="00955542"/>
    <w:p w14:paraId="24131F9F" w14:textId="77777777" w:rsidR="00955542" w:rsidRDefault="009555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18EBC" w14:textId="3243F6E4" w:rsidR="004077E3" w:rsidRDefault="00462736" w:rsidP="00FF0DBF">
      <w:pPr>
        <w:pStyle w:val="Heading2"/>
      </w:pPr>
      <w:bookmarkStart w:id="6" w:name="_Toc143179409"/>
      <w:r w:rsidRPr="00462736">
        <w:lastRenderedPageBreak/>
        <w:t xml:space="preserve">The Report feature allows </w:t>
      </w:r>
      <w:r w:rsidR="007A1539">
        <w:t xml:space="preserve">a </w:t>
      </w:r>
      <w:r w:rsidRPr="00462736">
        <w:t>directory of publicity available Google Looker reports (experimental)</w:t>
      </w:r>
      <w:bookmarkEnd w:id="6"/>
    </w:p>
    <w:p w14:paraId="19C1C081" w14:textId="7F098B36" w:rsidR="000A0B16" w:rsidRDefault="00462736" w:rsidP="00A00770">
      <w:pPr>
        <w:pStyle w:val="Heading3"/>
      </w:pPr>
      <w:bookmarkStart w:id="7" w:name="_Toc143179410"/>
      <w:r>
        <w:t>Configurations-Reports</w:t>
      </w:r>
      <w:bookmarkEnd w:id="7"/>
    </w:p>
    <w:p w14:paraId="3A7FE9E1" w14:textId="6CAB7C42" w:rsidR="000A0B16" w:rsidRDefault="00462736" w:rsidP="000A0B16">
      <w:pPr>
        <w:keepNext/>
      </w:pPr>
      <w:r>
        <w:rPr>
          <w:noProof/>
        </w:rPr>
        <w:drawing>
          <wp:inline distT="0" distB="0" distL="0" distR="0" wp14:anchorId="09CADE93" wp14:editId="56DBF3A8">
            <wp:extent cx="5943600" cy="3051810"/>
            <wp:effectExtent l="0" t="0" r="0" b="0"/>
            <wp:docPr id="8121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33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4E4" w14:textId="21184AF6" w:rsidR="000A0B16" w:rsidRDefault="000A0B16" w:rsidP="000A0B16">
      <w:pPr>
        <w:pStyle w:val="Caption"/>
      </w:pPr>
      <w:r>
        <w:t xml:space="preserve">Figure </w:t>
      </w:r>
      <w:fldSimple w:instr=" SEQ Figure \* ARABIC ">
        <w:r w:rsidR="00FC4103">
          <w:rPr>
            <w:noProof/>
          </w:rPr>
          <w:t>4</w:t>
        </w:r>
      </w:fldSimple>
      <w:r>
        <w:t xml:space="preserve"> The directory of the reports is the dictionary “</w:t>
      </w:r>
      <w:proofErr w:type="spellStart"/>
      <w:r>
        <w:t>dictionary.report</w:t>
      </w:r>
      <w:proofErr w:type="spellEnd"/>
      <w:r>
        <w:t>.</w:t>
      </w:r>
      <w:r w:rsidR="007A1539">
        <w:t xml:space="preserve"> google </w:t>
      </w:r>
      <w:r>
        <w:t>tools”.  Despite the old version of reporting is available, it will not be supported in the future releases.</w:t>
      </w:r>
    </w:p>
    <w:p w14:paraId="032C599D" w14:textId="640FBB2C" w:rsidR="00782248" w:rsidRDefault="00247AF5" w:rsidP="00782248">
      <w:pPr>
        <w:keepNext/>
      </w:pPr>
      <w:r>
        <w:rPr>
          <w:noProof/>
        </w:rPr>
        <w:drawing>
          <wp:inline distT="0" distB="0" distL="0" distR="0" wp14:anchorId="4A8C6B03" wp14:editId="420E8EE7">
            <wp:extent cx="3413760" cy="2658211"/>
            <wp:effectExtent l="0" t="0" r="0" b="8890"/>
            <wp:docPr id="187125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59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095" cy="26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B7BD" w14:textId="418F7BDF" w:rsidR="00782248" w:rsidRPr="00782248" w:rsidRDefault="00782248" w:rsidP="00782248">
      <w:pPr>
        <w:pStyle w:val="Caption"/>
      </w:pPr>
      <w:r>
        <w:t xml:space="preserve">Figure </w:t>
      </w:r>
      <w:fldSimple w:instr=" SEQ Figure \* ARABIC ">
        <w:r w:rsidR="00FC4103">
          <w:rPr>
            <w:noProof/>
          </w:rPr>
          <w:t>5</w:t>
        </w:r>
      </w:fldSimple>
      <w:r>
        <w:t xml:space="preserve"> The Item in the </w:t>
      </w:r>
      <w:r w:rsidR="00A00770">
        <w:t>report’s</w:t>
      </w:r>
      <w:r>
        <w:t xml:space="preserve"> directory</w:t>
      </w:r>
    </w:p>
    <w:p w14:paraId="14B78444" w14:textId="77777777" w:rsidR="00247AF5" w:rsidRDefault="00247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B1D29D1" w14:textId="4DA454A9" w:rsidR="00FF0DBF" w:rsidRDefault="00FC4103" w:rsidP="00A00770">
      <w:pPr>
        <w:pStyle w:val="Heading3"/>
      </w:pPr>
      <w:bookmarkStart w:id="8" w:name="_Toc143179411"/>
      <w:r>
        <w:lastRenderedPageBreak/>
        <w:t>Report’s usage</w:t>
      </w:r>
      <w:bookmarkEnd w:id="8"/>
    </w:p>
    <w:p w14:paraId="683C1439" w14:textId="77777777" w:rsidR="00FC4103" w:rsidRDefault="00FC4103" w:rsidP="00FC4103">
      <w:pPr>
        <w:keepNext/>
      </w:pPr>
      <w:r>
        <w:rPr>
          <w:noProof/>
        </w:rPr>
        <w:drawing>
          <wp:inline distT="0" distB="0" distL="0" distR="0" wp14:anchorId="4F291F18" wp14:editId="55CD3D35">
            <wp:extent cx="5943600" cy="1525905"/>
            <wp:effectExtent l="0" t="0" r="0" b="0"/>
            <wp:docPr id="73448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81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53D" w14:textId="610E1F7C" w:rsidR="00247AF5" w:rsidRDefault="00FC4103" w:rsidP="00FC4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Usage of the reports</w:t>
      </w:r>
    </w:p>
    <w:p w14:paraId="75A724B3" w14:textId="771BEF33" w:rsidR="00F55F82" w:rsidRDefault="00F16DFC" w:rsidP="00CF26AC">
      <w:pPr>
        <w:pStyle w:val="Heading1"/>
        <w:tabs>
          <w:tab w:val="left" w:pos="3696"/>
        </w:tabs>
      </w:pPr>
      <w:bookmarkStart w:id="9" w:name="_Toc143179412"/>
      <w:r>
        <w:t>Documentation</w:t>
      </w:r>
      <w:r w:rsidR="003D18D6">
        <w:t xml:space="preserve"> changes</w:t>
      </w:r>
      <w:bookmarkEnd w:id="9"/>
    </w:p>
    <w:p w14:paraId="7128B3DD" w14:textId="2C736703" w:rsidR="00B1032C" w:rsidRPr="00B1032C" w:rsidRDefault="00B1032C" w:rsidP="00B1032C">
      <w:pPr>
        <w:rPr>
          <w:b/>
          <w:bCs/>
        </w:rPr>
      </w:pPr>
      <w:r>
        <w:tab/>
      </w:r>
      <w:r w:rsidRPr="00B1032C">
        <w:rPr>
          <w:b/>
          <w:bCs/>
        </w:rPr>
        <w:t xml:space="preserve">Please, put your attention </w:t>
      </w:r>
      <w:r w:rsidR="00DA009C">
        <w:rPr>
          <w:b/>
          <w:bCs/>
        </w:rPr>
        <w:t>to</w:t>
      </w:r>
      <w:r w:rsidRPr="00B1032C">
        <w:rPr>
          <w:b/>
          <w:bCs/>
        </w:rPr>
        <w:t xml:space="preserve"> the State-Transition diagram that is published in OpenRIMSDataSourcesProvided.docx.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368"/>
        <w:gridCol w:w="4421"/>
        <w:gridCol w:w="1343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383AB5D1" w:rsidR="00D3215E" w:rsidRDefault="004B64E1" w:rsidP="00394F7F">
            <w:r w:rsidRPr="004B64E1">
              <w:t>Workflow Guide.docx</w:t>
            </w:r>
          </w:p>
        </w:tc>
        <w:tc>
          <w:tcPr>
            <w:tcW w:w="1447" w:type="dxa"/>
          </w:tcPr>
          <w:p w14:paraId="35654AE3" w14:textId="300810C3" w:rsidR="00D3215E" w:rsidRPr="00D3215E" w:rsidRDefault="004B64E1" w:rsidP="00394F7F">
            <w:r>
              <w:t xml:space="preserve">New </w:t>
            </w:r>
          </w:p>
        </w:tc>
        <w:tc>
          <w:tcPr>
            <w:tcW w:w="4066" w:type="dxa"/>
          </w:tcPr>
          <w:p w14:paraId="65FD6CB2" w14:textId="59BFC47F" w:rsidR="00D3215E" w:rsidRDefault="004B64E1" w:rsidP="00394F7F">
            <w:r w:rsidRPr="004B64E1">
              <w:t>https://redmine.openrims.org/documents/205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55A205D6" w:rsidR="00D3215E" w:rsidRDefault="000F3BA0" w:rsidP="00394F7F">
            <w:r w:rsidRPr="000F3BA0">
              <w:t>OpenMRIS Deployment Guide.docx</w:t>
            </w:r>
          </w:p>
        </w:tc>
        <w:tc>
          <w:tcPr>
            <w:tcW w:w="1447" w:type="dxa"/>
          </w:tcPr>
          <w:p w14:paraId="59A9A89A" w14:textId="1DF06D03" w:rsidR="00D3215E" w:rsidRDefault="000F3BA0" w:rsidP="00394F7F">
            <w:r>
              <w:t>Changed</w:t>
            </w:r>
          </w:p>
        </w:tc>
        <w:tc>
          <w:tcPr>
            <w:tcW w:w="4066" w:type="dxa"/>
          </w:tcPr>
          <w:p w14:paraId="0F14C264" w14:textId="0DE9EB95" w:rsidR="00D3215E" w:rsidRDefault="000F3BA0" w:rsidP="00394F7F">
            <w:r w:rsidRPr="000F3BA0">
              <w:t>https://redmine.openrims.org/documents/116</w:t>
            </w:r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3215E">
        <w:tc>
          <w:tcPr>
            <w:tcW w:w="2410" w:type="dxa"/>
          </w:tcPr>
          <w:p w14:paraId="6D13BC61" w14:textId="640946A4" w:rsidR="00BE3DE7" w:rsidRPr="00BE3DE7" w:rsidRDefault="00BE3DE7" w:rsidP="00394F7F"/>
        </w:tc>
        <w:tc>
          <w:tcPr>
            <w:tcW w:w="1447" w:type="dxa"/>
          </w:tcPr>
          <w:p w14:paraId="292EC08A" w14:textId="7273EAF2" w:rsidR="00BE3DE7" w:rsidRDefault="00BE3DE7" w:rsidP="00394F7F"/>
        </w:tc>
        <w:tc>
          <w:tcPr>
            <w:tcW w:w="4066" w:type="dxa"/>
          </w:tcPr>
          <w:p w14:paraId="019D25CF" w14:textId="2C05B816" w:rsidR="00BE3DE7" w:rsidRDefault="00BE3DE7" w:rsidP="00394F7F"/>
        </w:tc>
        <w:tc>
          <w:tcPr>
            <w:tcW w:w="1427" w:type="dxa"/>
          </w:tcPr>
          <w:p w14:paraId="04C0281B" w14:textId="77777777" w:rsidR="00BE3DE7" w:rsidRDefault="00BE3DE7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10" w:name="_Toc143179413"/>
      <w:r>
        <w:t>Messages that should be defined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4365"/>
        <w:gridCol w:w="2514"/>
      </w:tblGrid>
      <w:tr w:rsidR="001A172F" w14:paraId="63A1051D" w14:textId="676B5D38" w:rsidTr="00CF2762">
        <w:trPr>
          <w:tblHeader/>
        </w:trPr>
        <w:tc>
          <w:tcPr>
            <w:tcW w:w="2471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365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1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3D3F25" w:rsidRPr="00E81162" w14:paraId="58E98CD0" w14:textId="77777777" w:rsidTr="00CF2762">
        <w:tc>
          <w:tcPr>
            <w:tcW w:w="2471" w:type="dxa"/>
          </w:tcPr>
          <w:p w14:paraId="217C4588" w14:textId="56F25B52" w:rsidR="003D3F25" w:rsidRPr="001A172F" w:rsidRDefault="003D3F25" w:rsidP="001A172F">
            <w:proofErr w:type="spellStart"/>
            <w:r w:rsidRPr="003D3F25">
              <w:t>reportOld</w:t>
            </w:r>
            <w:proofErr w:type="spellEnd"/>
          </w:p>
        </w:tc>
        <w:tc>
          <w:tcPr>
            <w:tcW w:w="4365" w:type="dxa"/>
          </w:tcPr>
          <w:p w14:paraId="37843ACA" w14:textId="215674B0" w:rsidR="003D3F25" w:rsidRDefault="00B30324" w:rsidP="006E6225">
            <w:pPr>
              <w:tabs>
                <w:tab w:val="left" w:pos="1164"/>
              </w:tabs>
            </w:pPr>
            <w:r>
              <w:t>Ad-hoc reports (deprecated)</w:t>
            </w:r>
          </w:p>
        </w:tc>
        <w:tc>
          <w:tcPr>
            <w:tcW w:w="2514" w:type="dxa"/>
          </w:tcPr>
          <w:p w14:paraId="66D01CB0" w14:textId="36BF7433" w:rsidR="003D3F25" w:rsidRPr="001A172F" w:rsidRDefault="003D3F25" w:rsidP="00670F7E">
            <w:r>
              <w:t>Reports.js</w:t>
            </w:r>
          </w:p>
        </w:tc>
      </w:tr>
      <w:tr w:rsidR="003D3F25" w:rsidRPr="00E81162" w14:paraId="7A089428" w14:textId="77777777" w:rsidTr="00CF2762">
        <w:tc>
          <w:tcPr>
            <w:tcW w:w="2471" w:type="dxa"/>
          </w:tcPr>
          <w:p w14:paraId="3888F964" w14:textId="6E4611E8" w:rsidR="003D3F25" w:rsidRPr="003D3F25" w:rsidRDefault="003D3F25" w:rsidP="001A172F">
            <w:proofErr w:type="spellStart"/>
            <w:r w:rsidRPr="003D3F25">
              <w:t>externalreport</w:t>
            </w:r>
            <w:proofErr w:type="spellEnd"/>
          </w:p>
        </w:tc>
        <w:tc>
          <w:tcPr>
            <w:tcW w:w="4365" w:type="dxa"/>
          </w:tcPr>
          <w:p w14:paraId="79D44086" w14:textId="658CDDE6" w:rsidR="003D3F25" w:rsidRDefault="003D3F25" w:rsidP="006E6225">
            <w:pPr>
              <w:tabs>
                <w:tab w:val="left" w:pos="1164"/>
              </w:tabs>
            </w:pPr>
            <w:r w:rsidRPr="003D3F25">
              <w:t xml:space="preserve">External </w:t>
            </w:r>
            <w:r>
              <w:t>R</w:t>
            </w:r>
            <w:r w:rsidRPr="003D3F25">
              <w:t>eport</w:t>
            </w:r>
            <w:r>
              <w:t>s</w:t>
            </w:r>
          </w:p>
        </w:tc>
        <w:tc>
          <w:tcPr>
            <w:tcW w:w="2514" w:type="dxa"/>
          </w:tcPr>
          <w:p w14:paraId="5EBC54A8" w14:textId="09A1A386" w:rsidR="003D3F25" w:rsidRDefault="00FD48F4" w:rsidP="00670F7E">
            <w:r>
              <w:t>Reports.js</w:t>
            </w:r>
          </w:p>
        </w:tc>
      </w:tr>
      <w:tr w:rsidR="00B56794" w:rsidRPr="00E81162" w14:paraId="10D827D4" w14:textId="77777777" w:rsidTr="00CF2762">
        <w:tc>
          <w:tcPr>
            <w:tcW w:w="2471" w:type="dxa"/>
          </w:tcPr>
          <w:p w14:paraId="5CDD4EF6" w14:textId="37D8BFFD" w:rsidR="00B56794" w:rsidRPr="003D3F25" w:rsidRDefault="00B56794" w:rsidP="001A172F">
            <w:proofErr w:type="spellStart"/>
            <w:r>
              <w:t>workglowguide</w:t>
            </w:r>
            <w:proofErr w:type="spellEnd"/>
          </w:p>
        </w:tc>
        <w:tc>
          <w:tcPr>
            <w:tcW w:w="4365" w:type="dxa"/>
          </w:tcPr>
          <w:p w14:paraId="312B0DCF" w14:textId="7B6C2F8E" w:rsidR="00B56794" w:rsidRPr="003D3F25" w:rsidRDefault="00B56794" w:rsidP="006E6225">
            <w:pPr>
              <w:tabs>
                <w:tab w:val="left" w:pos="1164"/>
              </w:tabs>
            </w:pPr>
            <w:r>
              <w:t>Workflow Guide</w:t>
            </w:r>
          </w:p>
        </w:tc>
        <w:tc>
          <w:tcPr>
            <w:tcW w:w="2514" w:type="dxa"/>
          </w:tcPr>
          <w:p w14:paraId="5BBD865B" w14:textId="36385DCC" w:rsidR="00B56794" w:rsidRDefault="00B56794" w:rsidP="00670F7E">
            <w:r>
              <w:t>Workflows.js</w:t>
            </w:r>
          </w:p>
        </w:tc>
      </w:tr>
    </w:tbl>
    <w:p w14:paraId="69D09B84" w14:textId="3B05EC97" w:rsidR="00245549" w:rsidRDefault="00245549" w:rsidP="00245549">
      <w:pPr>
        <w:pStyle w:val="Heading1"/>
      </w:pPr>
      <w:bookmarkStart w:id="11" w:name="_Toc143179414"/>
      <w:r>
        <w:t>Disclaimer</w:t>
      </w:r>
      <w:bookmarkEnd w:id="1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4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CBE1" w14:textId="77777777" w:rsidR="00024F57" w:rsidRDefault="00024F57" w:rsidP="00EB0FAC">
      <w:pPr>
        <w:spacing w:after="0" w:line="240" w:lineRule="auto"/>
      </w:pPr>
      <w:r>
        <w:separator/>
      </w:r>
    </w:p>
  </w:endnote>
  <w:endnote w:type="continuationSeparator" w:id="0">
    <w:p w14:paraId="7A83244C" w14:textId="77777777" w:rsidR="00024F57" w:rsidRDefault="00024F57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F673" w14:textId="77777777" w:rsidR="00024F57" w:rsidRDefault="00024F57" w:rsidP="00EB0FAC">
      <w:pPr>
        <w:spacing w:after="0" w:line="240" w:lineRule="auto"/>
      </w:pPr>
      <w:r>
        <w:separator/>
      </w:r>
    </w:p>
  </w:footnote>
  <w:footnote w:type="continuationSeparator" w:id="0">
    <w:p w14:paraId="644D4C1C" w14:textId="77777777" w:rsidR="00024F57" w:rsidRDefault="00024F57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C77"/>
    <w:multiLevelType w:val="hybridMultilevel"/>
    <w:tmpl w:val="334A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44E03"/>
    <w:multiLevelType w:val="hybridMultilevel"/>
    <w:tmpl w:val="F9A6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F5F51"/>
    <w:multiLevelType w:val="hybridMultilevel"/>
    <w:tmpl w:val="F60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54188"/>
    <w:multiLevelType w:val="hybridMultilevel"/>
    <w:tmpl w:val="B09A9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3C14EC"/>
    <w:multiLevelType w:val="hybridMultilevel"/>
    <w:tmpl w:val="976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340C3"/>
    <w:multiLevelType w:val="hybridMultilevel"/>
    <w:tmpl w:val="5ECA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0363F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95C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720B1C"/>
    <w:multiLevelType w:val="hybridMultilevel"/>
    <w:tmpl w:val="CAC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ED158C"/>
    <w:multiLevelType w:val="hybridMultilevel"/>
    <w:tmpl w:val="AC8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0A0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AC2017D"/>
    <w:multiLevelType w:val="hybridMultilevel"/>
    <w:tmpl w:val="A1FA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51500F2"/>
    <w:multiLevelType w:val="hybridMultilevel"/>
    <w:tmpl w:val="08E0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47"/>
  </w:num>
  <w:num w:numId="2" w16cid:durableId="1708069006">
    <w:abstractNumId w:val="42"/>
  </w:num>
  <w:num w:numId="3" w16cid:durableId="1199201290">
    <w:abstractNumId w:val="32"/>
  </w:num>
  <w:num w:numId="4" w16cid:durableId="1919556782">
    <w:abstractNumId w:val="40"/>
  </w:num>
  <w:num w:numId="5" w16cid:durableId="1764916421">
    <w:abstractNumId w:val="49"/>
  </w:num>
  <w:num w:numId="6" w16cid:durableId="1747915078">
    <w:abstractNumId w:val="39"/>
  </w:num>
  <w:num w:numId="7" w16cid:durableId="1078282616">
    <w:abstractNumId w:val="30"/>
  </w:num>
  <w:num w:numId="8" w16cid:durableId="270741820">
    <w:abstractNumId w:val="52"/>
  </w:num>
  <w:num w:numId="9" w16cid:durableId="1779448097">
    <w:abstractNumId w:val="50"/>
  </w:num>
  <w:num w:numId="10" w16cid:durableId="492844015">
    <w:abstractNumId w:val="18"/>
  </w:num>
  <w:num w:numId="11" w16cid:durableId="986468707">
    <w:abstractNumId w:val="54"/>
  </w:num>
  <w:num w:numId="12" w16cid:durableId="1644310909">
    <w:abstractNumId w:val="38"/>
  </w:num>
  <w:num w:numId="13" w16cid:durableId="2087605125">
    <w:abstractNumId w:val="37"/>
  </w:num>
  <w:num w:numId="14" w16cid:durableId="1255552114">
    <w:abstractNumId w:val="44"/>
  </w:num>
  <w:num w:numId="15" w16cid:durableId="223420353">
    <w:abstractNumId w:val="48"/>
  </w:num>
  <w:num w:numId="16" w16cid:durableId="664018312">
    <w:abstractNumId w:val="6"/>
  </w:num>
  <w:num w:numId="17" w16cid:durableId="481391833">
    <w:abstractNumId w:val="53"/>
  </w:num>
  <w:num w:numId="18" w16cid:durableId="2077361064">
    <w:abstractNumId w:val="0"/>
  </w:num>
  <w:num w:numId="19" w16cid:durableId="910772332">
    <w:abstractNumId w:val="17"/>
  </w:num>
  <w:num w:numId="20" w16cid:durableId="1066222216">
    <w:abstractNumId w:val="14"/>
  </w:num>
  <w:num w:numId="21" w16cid:durableId="1118524216">
    <w:abstractNumId w:val="29"/>
  </w:num>
  <w:num w:numId="22" w16cid:durableId="1371492394">
    <w:abstractNumId w:val="21"/>
  </w:num>
  <w:num w:numId="23" w16cid:durableId="1119883819">
    <w:abstractNumId w:val="24"/>
  </w:num>
  <w:num w:numId="24" w16cid:durableId="2015258564">
    <w:abstractNumId w:val="20"/>
  </w:num>
  <w:num w:numId="25" w16cid:durableId="364260509">
    <w:abstractNumId w:val="22"/>
  </w:num>
  <w:num w:numId="26" w16cid:durableId="653141195">
    <w:abstractNumId w:val="27"/>
  </w:num>
  <w:num w:numId="27" w16cid:durableId="1056513223">
    <w:abstractNumId w:val="31"/>
  </w:num>
  <w:num w:numId="28" w16cid:durableId="725228415">
    <w:abstractNumId w:val="3"/>
  </w:num>
  <w:num w:numId="29" w16cid:durableId="757752768">
    <w:abstractNumId w:val="16"/>
  </w:num>
  <w:num w:numId="30" w16cid:durableId="962035534">
    <w:abstractNumId w:val="25"/>
  </w:num>
  <w:num w:numId="31" w16cid:durableId="1365982383">
    <w:abstractNumId w:val="41"/>
  </w:num>
  <w:num w:numId="32" w16cid:durableId="1071078990">
    <w:abstractNumId w:val="12"/>
  </w:num>
  <w:num w:numId="33" w16cid:durableId="664817607">
    <w:abstractNumId w:val="43"/>
  </w:num>
  <w:num w:numId="34" w16cid:durableId="1145389633">
    <w:abstractNumId w:val="1"/>
  </w:num>
  <w:num w:numId="35" w16cid:durableId="718288066">
    <w:abstractNumId w:val="33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8"/>
  </w:num>
  <w:num w:numId="39" w16cid:durableId="997003288">
    <w:abstractNumId w:val="19"/>
  </w:num>
  <w:num w:numId="40" w16cid:durableId="1671717112">
    <w:abstractNumId w:val="35"/>
  </w:num>
  <w:num w:numId="41" w16cid:durableId="645548622">
    <w:abstractNumId w:val="34"/>
  </w:num>
  <w:num w:numId="42" w16cid:durableId="950014009">
    <w:abstractNumId w:val="2"/>
  </w:num>
  <w:num w:numId="43" w16cid:durableId="76363454">
    <w:abstractNumId w:val="36"/>
  </w:num>
  <w:num w:numId="44" w16cid:durableId="314721464">
    <w:abstractNumId w:val="9"/>
  </w:num>
  <w:num w:numId="45" w16cid:durableId="985745884">
    <w:abstractNumId w:val="28"/>
  </w:num>
  <w:num w:numId="46" w16cid:durableId="10421138">
    <w:abstractNumId w:val="13"/>
  </w:num>
  <w:num w:numId="47" w16cid:durableId="1017734974">
    <w:abstractNumId w:val="11"/>
  </w:num>
  <w:num w:numId="48" w16cid:durableId="1521968491">
    <w:abstractNumId w:val="7"/>
  </w:num>
  <w:num w:numId="49" w16cid:durableId="780227699">
    <w:abstractNumId w:val="51"/>
  </w:num>
  <w:num w:numId="50" w16cid:durableId="1240553132">
    <w:abstractNumId w:val="46"/>
  </w:num>
  <w:num w:numId="51" w16cid:durableId="1571884487">
    <w:abstractNumId w:val="26"/>
  </w:num>
  <w:num w:numId="52" w16cid:durableId="2146965739">
    <w:abstractNumId w:val="23"/>
  </w:num>
  <w:num w:numId="53" w16cid:durableId="1899586126">
    <w:abstractNumId w:val="15"/>
  </w:num>
  <w:num w:numId="54" w16cid:durableId="2048943587">
    <w:abstractNumId w:val="10"/>
  </w:num>
  <w:num w:numId="55" w16cid:durableId="615215567">
    <w:abstractNumId w:val="4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CoBQBbSIpn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1F9A"/>
    <w:rsid w:val="0002239C"/>
    <w:rsid w:val="00023120"/>
    <w:rsid w:val="00024F5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E29"/>
    <w:rsid w:val="00065B6F"/>
    <w:rsid w:val="000669BB"/>
    <w:rsid w:val="00070BA3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0B16"/>
    <w:rsid w:val="000A2264"/>
    <w:rsid w:val="000A395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750D"/>
    <w:rsid w:val="001E2A64"/>
    <w:rsid w:val="001E483F"/>
    <w:rsid w:val="001E5F14"/>
    <w:rsid w:val="001E6396"/>
    <w:rsid w:val="001E7EFB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1BE0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86D8C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1A2F"/>
    <w:rsid w:val="00452B18"/>
    <w:rsid w:val="004535BB"/>
    <w:rsid w:val="00453A06"/>
    <w:rsid w:val="00456F22"/>
    <w:rsid w:val="00461635"/>
    <w:rsid w:val="0046267E"/>
    <w:rsid w:val="00462736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1539"/>
    <w:rsid w:val="007A4985"/>
    <w:rsid w:val="007A60C0"/>
    <w:rsid w:val="007B012C"/>
    <w:rsid w:val="007B1E83"/>
    <w:rsid w:val="007B1FE1"/>
    <w:rsid w:val="007B326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6C9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329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531B"/>
    <w:rsid w:val="00966250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6D6"/>
    <w:rsid w:val="00A63C69"/>
    <w:rsid w:val="00A66EF3"/>
    <w:rsid w:val="00A67C6E"/>
    <w:rsid w:val="00A70AD0"/>
    <w:rsid w:val="00A733E0"/>
    <w:rsid w:val="00A77BB2"/>
    <w:rsid w:val="00A841D3"/>
    <w:rsid w:val="00A84919"/>
    <w:rsid w:val="00A84E31"/>
    <w:rsid w:val="00A8529F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0324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686"/>
    <w:rsid w:val="00C03712"/>
    <w:rsid w:val="00C045B4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5978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4103"/>
    <w:rsid w:val="00FC5376"/>
    <w:rsid w:val="00FC6DC5"/>
    <w:rsid w:val="00FC745A"/>
    <w:rsid w:val="00FD04FD"/>
    <w:rsid w:val="00FD3995"/>
    <w:rsid w:val="00FD442A"/>
    <w:rsid w:val="00FD48F4"/>
    <w:rsid w:val="00FE013C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28736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706</cp:revision>
  <dcterms:created xsi:type="dcterms:W3CDTF">2021-06-27T19:21:00Z</dcterms:created>
  <dcterms:modified xsi:type="dcterms:W3CDTF">2023-08-17T12:43:00Z</dcterms:modified>
</cp:coreProperties>
</file>