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854C79F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2D67D4">
        <w:t>2</w:t>
      </w:r>
      <w:r w:rsidR="00410E84" w:rsidRPr="004535BB">
        <w:t>-</w:t>
      </w:r>
      <w:r w:rsidR="00A66EF3">
        <w:t>1</w:t>
      </w:r>
      <w:r w:rsidR="00D64E45"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510A23F" w14:textId="6FE2D29C" w:rsidR="00A67C6E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0824150" w:history="1">
            <w:r w:rsidR="00A67C6E" w:rsidRPr="001418BD">
              <w:rPr>
                <w:rStyle w:val="Hyperlink"/>
                <w:noProof/>
              </w:rPr>
              <w:t>Motivation</w:t>
            </w:r>
            <w:r w:rsidR="00A67C6E">
              <w:rPr>
                <w:noProof/>
                <w:webHidden/>
              </w:rPr>
              <w:tab/>
            </w:r>
            <w:r w:rsidR="00A67C6E">
              <w:rPr>
                <w:noProof/>
                <w:webHidden/>
              </w:rPr>
              <w:fldChar w:fldCharType="begin"/>
            </w:r>
            <w:r w:rsidR="00A67C6E">
              <w:rPr>
                <w:noProof/>
                <w:webHidden/>
              </w:rPr>
              <w:instrText xml:space="preserve"> PAGEREF _Toc90824150 \h </w:instrText>
            </w:r>
            <w:r w:rsidR="00A67C6E">
              <w:rPr>
                <w:noProof/>
                <w:webHidden/>
              </w:rPr>
            </w:r>
            <w:r w:rsidR="00A67C6E">
              <w:rPr>
                <w:noProof/>
                <w:webHidden/>
              </w:rPr>
              <w:fldChar w:fldCharType="separate"/>
            </w:r>
            <w:r w:rsidR="00A67C6E">
              <w:rPr>
                <w:noProof/>
                <w:webHidden/>
              </w:rPr>
              <w:t>1</w:t>
            </w:r>
            <w:r w:rsidR="00A67C6E">
              <w:rPr>
                <w:noProof/>
                <w:webHidden/>
              </w:rPr>
              <w:fldChar w:fldCharType="end"/>
            </w:r>
          </w:hyperlink>
        </w:p>
        <w:p w14:paraId="2A2D2DB8" w14:textId="68C74AB5" w:rsidR="00A67C6E" w:rsidRDefault="00A67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24151" w:history="1">
            <w:r w:rsidRPr="001418BD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B5BA" w14:textId="0377108A" w:rsidR="00A67C6E" w:rsidRDefault="00A67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24152" w:history="1">
            <w:r w:rsidRPr="001418BD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57CC" w14:textId="302D20A6" w:rsidR="00A67C6E" w:rsidRDefault="00A67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24153" w:history="1">
            <w:r w:rsidRPr="001418BD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DB90" w14:textId="44DD954E" w:rsidR="00A67C6E" w:rsidRDefault="00A67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24154" w:history="1">
            <w:r w:rsidRPr="001418BD">
              <w:rPr>
                <w:rStyle w:val="Hyperlink"/>
                <w:noProof/>
              </w:rPr>
              <w:t>Modification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89B14D5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90824150"/>
      <w:r w:rsidRPr="004535BB">
        <w:t>Motivation</w:t>
      </w:r>
      <w:bookmarkEnd w:id="0"/>
    </w:p>
    <w:p w14:paraId="0AE90FED" w14:textId="2B793978" w:rsidR="00D64E45" w:rsidRDefault="00D64E45" w:rsidP="00B449CA">
      <w:r>
        <w:tab/>
        <w:t>The comp</w:t>
      </w:r>
      <w:r w:rsidR="00DB6EF0">
        <w:t>eti</w:t>
      </w:r>
      <w:r>
        <w:t>tion the modification feature and errors fixing</w:t>
      </w:r>
    </w:p>
    <w:p w14:paraId="2E57B76E" w14:textId="62B80AE4" w:rsidR="00FF57F6" w:rsidRPr="004535BB" w:rsidRDefault="00FF57F6" w:rsidP="00FF57F6">
      <w:pPr>
        <w:pStyle w:val="Heading1"/>
      </w:pPr>
      <w:bookmarkStart w:id="1" w:name="_Toc90824151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90824152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37097819" w14:textId="18F44C03" w:rsidR="00F95FD2" w:rsidRPr="002246BC" w:rsidRDefault="001A68F0" w:rsidP="00FF57F6">
      <w:pPr>
        <w:keepNext/>
        <w:ind w:firstLine="720"/>
      </w:pPr>
      <w:r>
        <w:t>The m</w:t>
      </w:r>
      <w:r w:rsidR="00A66EF3">
        <w:t>odification feature is not fully tested yet. Currently fully tested only strings, literals, dates, numbers</w:t>
      </w:r>
      <w:r>
        <w:t>,</w:t>
      </w:r>
      <w:r w:rsidR="00A66EF3">
        <w:t xml:space="preserve"> and logical values modification.  Dictionaries, addresses</w:t>
      </w:r>
      <w:r>
        <w:t>,</w:t>
      </w:r>
      <w:r w:rsidR="00A66EF3">
        <w:t xml:space="preserve"> and files are partia</w:t>
      </w:r>
      <w:r>
        <w:t>l</w:t>
      </w:r>
      <w:r w:rsidR="00A66EF3">
        <w:t xml:space="preserve">ly implemented, thus not fully tested yet. </w:t>
      </w:r>
    </w:p>
    <w:p w14:paraId="08DDEF55" w14:textId="5724BA3C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23CC5FC0" w:rsidR="00FF57F6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C9F5F97" w:rsidR="00FF57F6" w:rsidRDefault="00D47933" w:rsidP="00FF57F6">
      <w:pPr>
        <w:keepNext/>
      </w:pPr>
      <w:r>
        <w:tab/>
        <w:t>Some reports may work slow. These reports are subject to optimization.</w:t>
      </w:r>
    </w:p>
    <w:p w14:paraId="5922E02C" w14:textId="649E74C7" w:rsidR="00D64E45" w:rsidRPr="00D64E45" w:rsidRDefault="00D64E45" w:rsidP="00FF57F6">
      <w:pPr>
        <w:keepNext/>
        <w:rPr>
          <w:b/>
          <w:bCs/>
        </w:rPr>
      </w:pPr>
      <w:r>
        <w:tab/>
      </w:r>
      <w:r w:rsidRPr="00D64E45">
        <w:rPr>
          <w:b/>
          <w:bCs/>
        </w:rPr>
        <w:t>Old modification applications have been removed, be</w:t>
      </w:r>
      <w:r w:rsidR="00DB6EF0">
        <w:rPr>
          <w:b/>
          <w:bCs/>
        </w:rPr>
        <w:t>c</w:t>
      </w:r>
      <w:r w:rsidRPr="00D64E45">
        <w:rPr>
          <w:b/>
          <w:bCs/>
        </w:rPr>
        <w:t>ause of an error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90824153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14"/>
        <w:gridCol w:w="4007"/>
      </w:tblGrid>
      <w:tr w:rsidR="002246BC" w:rsidRPr="004535BB" w14:paraId="4374C760" w14:textId="77777777" w:rsidTr="00D64E45">
        <w:tc>
          <w:tcPr>
            <w:tcW w:w="1129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4214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4007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2246BC" w:rsidRPr="004535BB" w14:paraId="570AAC1B" w14:textId="77777777" w:rsidTr="00D64E45">
        <w:tc>
          <w:tcPr>
            <w:tcW w:w="1129" w:type="dxa"/>
          </w:tcPr>
          <w:p w14:paraId="0574BB9C" w14:textId="0301A63E" w:rsidR="00D959BB" w:rsidRPr="004535BB" w:rsidRDefault="00D64E45" w:rsidP="00B449CA">
            <w:r>
              <w:t>1201</w:t>
            </w:r>
          </w:p>
        </w:tc>
        <w:tc>
          <w:tcPr>
            <w:tcW w:w="4214" w:type="dxa"/>
          </w:tcPr>
          <w:p w14:paraId="6A4E0F35" w14:textId="4F109AF0" w:rsidR="004535BB" w:rsidRPr="004535BB" w:rsidRDefault="00D64E45" w:rsidP="00B449CA">
            <w:r>
              <w:t>Modification feature</w:t>
            </w:r>
          </w:p>
        </w:tc>
        <w:tc>
          <w:tcPr>
            <w:tcW w:w="4007" w:type="dxa"/>
          </w:tcPr>
          <w:p w14:paraId="4FAA65A8" w14:textId="4190FCC2" w:rsidR="004535BB" w:rsidRPr="004535BB" w:rsidRDefault="00D64E45" w:rsidP="00B449CA">
            <w:r>
              <w:t>See below</w:t>
            </w:r>
          </w:p>
        </w:tc>
      </w:tr>
      <w:tr w:rsidR="00D959BB" w:rsidRPr="004535BB" w14:paraId="42CB0FD3" w14:textId="77777777" w:rsidTr="00D64E45">
        <w:tc>
          <w:tcPr>
            <w:tcW w:w="1129" w:type="dxa"/>
          </w:tcPr>
          <w:p w14:paraId="4F796BFD" w14:textId="01EB7C45" w:rsidR="00D959BB" w:rsidRPr="004535BB" w:rsidRDefault="00D64E45" w:rsidP="00D959BB">
            <w:r>
              <w:t>1237</w:t>
            </w:r>
          </w:p>
        </w:tc>
        <w:tc>
          <w:tcPr>
            <w:tcW w:w="4214" w:type="dxa"/>
          </w:tcPr>
          <w:p w14:paraId="00309D22" w14:textId="2DF2DB5F" w:rsidR="00D959BB" w:rsidRPr="0039488E" w:rsidRDefault="00D64E45" w:rsidP="00D959BB">
            <w:r>
              <w:t>EL expressions for modification applicat</w:t>
            </w:r>
            <w:r w:rsidR="00DB6EF0">
              <w:t>i</w:t>
            </w:r>
            <w:r>
              <w:t xml:space="preserve">on </w:t>
            </w:r>
            <w:proofErr w:type="gramStart"/>
            <w:r>
              <w:t>is</w:t>
            </w:r>
            <w:proofErr w:type="gramEnd"/>
            <w:r>
              <w:t xml:space="preserve"> the same as for the main application</w:t>
            </w:r>
          </w:p>
        </w:tc>
        <w:tc>
          <w:tcPr>
            <w:tcW w:w="4007" w:type="dxa"/>
          </w:tcPr>
          <w:p w14:paraId="6408DB1F" w14:textId="01DBC05A" w:rsidR="00D959BB" w:rsidRPr="004535BB" w:rsidRDefault="00D64E45" w:rsidP="00D959BB">
            <w:r>
              <w:t>Completed</w:t>
            </w:r>
          </w:p>
        </w:tc>
      </w:tr>
    </w:tbl>
    <w:p w14:paraId="0B6F77B4" w14:textId="0C19F115" w:rsidR="00FC1F9F" w:rsidRDefault="00FC1F9F" w:rsidP="002D67D4"/>
    <w:p w14:paraId="5A427577" w14:textId="0BFC5A24" w:rsidR="0024046A" w:rsidRDefault="0024046A" w:rsidP="0024046A">
      <w:pPr>
        <w:pStyle w:val="Heading1"/>
      </w:pPr>
      <w:bookmarkStart w:id="4" w:name="_Toc90824154"/>
      <w:r>
        <w:t>Modification feature</w:t>
      </w:r>
      <w:bookmarkEnd w:id="4"/>
    </w:p>
    <w:p w14:paraId="753BDD17" w14:textId="20BB7DA5" w:rsidR="0024046A" w:rsidRDefault="00D64E45" w:rsidP="0024046A">
      <w:r>
        <w:tab/>
        <w:t>The inception of modification is the same as in the previous release</w:t>
      </w:r>
    </w:p>
    <w:p w14:paraId="5DA5124A" w14:textId="545FFDC9" w:rsidR="00D64E45" w:rsidRDefault="00D64E45" w:rsidP="0024046A">
      <w:r>
        <w:rPr>
          <w:noProof/>
        </w:rPr>
        <w:lastRenderedPageBreak/>
        <w:drawing>
          <wp:inline distT="0" distB="0" distL="0" distR="0" wp14:anchorId="44D2611F" wp14:editId="0E65043B">
            <wp:extent cx="5943600" cy="201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07C" w14:textId="3DC31D2B" w:rsidR="00C4743B" w:rsidRDefault="00D64E45" w:rsidP="0024046A">
      <w:r>
        <w:tab/>
        <w:t xml:space="preserve">It is possible to </w:t>
      </w:r>
      <w:r w:rsidR="00C4743B">
        <w:t>configure</w:t>
      </w:r>
      <w:r>
        <w:t xml:space="preserve"> the same workflow for </w:t>
      </w:r>
      <w:r w:rsidR="00C4743B">
        <w:t>different modification data. In the example below “Address modification” and “Pharmacist Qualification Modification” are assi</w:t>
      </w:r>
      <w:r w:rsidR="00DB6EF0">
        <w:t>g</w:t>
      </w:r>
      <w:r w:rsidR="00C4743B">
        <w:t>ned to the same DDA workflow</w:t>
      </w:r>
    </w:p>
    <w:p w14:paraId="0197E443" w14:textId="244A6895" w:rsidR="00D64E45" w:rsidRDefault="00C4743B" w:rsidP="0024046A">
      <w:r>
        <w:rPr>
          <w:noProof/>
        </w:rPr>
        <w:drawing>
          <wp:inline distT="0" distB="0" distL="0" distR="0" wp14:anchorId="59798799" wp14:editId="001AEEDE">
            <wp:extent cx="5943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E45">
        <w:t xml:space="preserve"> </w:t>
      </w:r>
    </w:p>
    <w:p w14:paraId="559ADCDE" w14:textId="017B4658" w:rsidR="00C4743B" w:rsidRDefault="00C4743B" w:rsidP="0024046A">
      <w:r>
        <w:rPr>
          <w:noProof/>
        </w:rPr>
        <w:drawing>
          <wp:inline distT="0" distB="0" distL="0" distR="0" wp14:anchorId="30695E01" wp14:editId="00F992A4">
            <wp:extent cx="59436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4A40" w14:textId="7CCC19CD" w:rsidR="00C4743B" w:rsidRDefault="00C4743B" w:rsidP="00C4743B">
      <w:pPr>
        <w:keepNext/>
      </w:pPr>
      <w:r>
        <w:lastRenderedPageBreak/>
        <w:t xml:space="preserve">The modification will be applied to the real data before </w:t>
      </w:r>
      <w:r w:rsidR="00DB6EF0">
        <w:t xml:space="preserve">the </w:t>
      </w:r>
      <w:r>
        <w:t xml:space="preserve">finalization step. It allows the creation of </w:t>
      </w:r>
      <w:r w:rsidR="00DB6EF0">
        <w:t xml:space="preserve">the </w:t>
      </w:r>
      <w:r>
        <w:t xml:space="preserve">right documents (certificates, </w:t>
      </w:r>
      <w:proofErr w:type="spellStart"/>
      <w:r>
        <w:t>etc</w:t>
      </w:r>
      <w:proofErr w:type="spellEnd"/>
      <w:r>
        <w:t>) at the finalization step</w:t>
      </w:r>
    </w:p>
    <w:p w14:paraId="31463E55" w14:textId="25D06F01" w:rsidR="00C4743B" w:rsidRDefault="00C4743B" w:rsidP="0024046A">
      <w:r>
        <w:rPr>
          <w:noProof/>
        </w:rPr>
        <w:drawing>
          <wp:inline distT="0" distB="0" distL="0" distR="0" wp14:anchorId="0BB29569" wp14:editId="44AB829D">
            <wp:extent cx="5943600" cy="2450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4651" w14:textId="460B7212" w:rsidR="00C4743B" w:rsidRDefault="00C4743B" w:rsidP="000601F0">
      <w:pPr>
        <w:keepNext/>
      </w:pPr>
      <w:r>
        <w:t>Submit to the finalization</w:t>
      </w:r>
    </w:p>
    <w:p w14:paraId="652016DB" w14:textId="4023E4D8" w:rsidR="00C4743B" w:rsidRDefault="00C4743B" w:rsidP="0024046A">
      <w:r>
        <w:rPr>
          <w:noProof/>
        </w:rPr>
        <w:drawing>
          <wp:inline distT="0" distB="0" distL="0" distR="0" wp14:anchorId="0D64DE9B" wp14:editId="30A08EE6">
            <wp:extent cx="5943600" cy="1843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72C" w14:textId="39B5D645" w:rsidR="00C4743B" w:rsidRDefault="00C4743B" w:rsidP="000601F0">
      <w:pPr>
        <w:keepNext/>
      </w:pPr>
      <w:r>
        <w:t xml:space="preserve">On the finalization step, the modification is applied to the data </w:t>
      </w:r>
    </w:p>
    <w:p w14:paraId="25D9B1AC" w14:textId="19872C6B" w:rsidR="00C4743B" w:rsidRDefault="00C4743B" w:rsidP="0024046A">
      <w:r>
        <w:rPr>
          <w:noProof/>
        </w:rPr>
        <w:drawing>
          <wp:inline distT="0" distB="0" distL="0" distR="0" wp14:anchorId="6A67909A" wp14:editId="218CA388">
            <wp:extent cx="5943600" cy="2552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B44" w14:textId="0CFFBCBF" w:rsidR="000601F0" w:rsidRDefault="00DB6EF0" w:rsidP="000601F0">
      <w:pPr>
        <w:keepNext/>
      </w:pPr>
      <w:r>
        <w:lastRenderedPageBreak/>
        <w:t>The f</w:t>
      </w:r>
      <w:r w:rsidR="000601F0">
        <w:t>inalization step is marked as Modification (The label “Amendment” may be eas</w:t>
      </w:r>
      <w:r>
        <w:t>il</w:t>
      </w:r>
      <w:r w:rsidR="000601F0">
        <w:t>y changed in the configuration)</w:t>
      </w:r>
    </w:p>
    <w:p w14:paraId="4A16C5BD" w14:textId="3F0FF84E" w:rsidR="000601F0" w:rsidRDefault="000601F0" w:rsidP="0024046A">
      <w:r>
        <w:rPr>
          <w:noProof/>
        </w:rPr>
        <w:drawing>
          <wp:inline distT="0" distB="0" distL="0" distR="0" wp14:anchorId="22DC4AC0" wp14:editId="4376F052">
            <wp:extent cx="5943600" cy="1337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9297" w14:textId="07D2A488" w:rsidR="000601F0" w:rsidRDefault="000601F0" w:rsidP="000601F0">
      <w:pPr>
        <w:keepNext/>
      </w:pPr>
      <w:r>
        <w:t>After finalization</w:t>
      </w:r>
      <w:r w:rsidR="00DB6EF0">
        <w:t>,</w:t>
      </w:r>
      <w:r>
        <w:t xml:space="preserve"> the modification application will be gone from the To</w:t>
      </w:r>
      <w:r w:rsidR="00DB6EF0">
        <w:t>-</w:t>
      </w:r>
      <w:r>
        <w:t>Do list</w:t>
      </w:r>
    </w:p>
    <w:p w14:paraId="3A434A9B" w14:textId="2892F1B9" w:rsidR="000601F0" w:rsidRDefault="000601F0" w:rsidP="0024046A">
      <w:r>
        <w:rPr>
          <w:noProof/>
        </w:rPr>
        <w:drawing>
          <wp:inline distT="0" distB="0" distL="0" distR="0" wp14:anchorId="29B74517" wp14:editId="748227D7">
            <wp:extent cx="5943600" cy="998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0DC4" w14:textId="1CD60676" w:rsidR="000601F0" w:rsidRDefault="000601F0" w:rsidP="0024046A"/>
    <w:p w14:paraId="59C2AAF1" w14:textId="64370589" w:rsidR="000601F0" w:rsidRPr="0024046A" w:rsidRDefault="000601F0" w:rsidP="0024046A">
      <w:r>
        <w:t>The history of mod</w:t>
      </w:r>
      <w:r w:rsidR="00DB6EF0">
        <w:t>i</w:t>
      </w:r>
      <w:r>
        <w:t>fications will be available soon in the “Reports” feature.</w:t>
      </w:r>
    </w:p>
    <w:sectPr w:rsidR="000601F0" w:rsidRPr="0024046A" w:rsidSect="00B3139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FA78" w14:textId="77777777" w:rsidR="00C06D93" w:rsidRDefault="00C06D93" w:rsidP="00EB0FAC">
      <w:pPr>
        <w:spacing w:after="0" w:line="240" w:lineRule="auto"/>
      </w:pPr>
      <w:r>
        <w:separator/>
      </w:r>
    </w:p>
  </w:endnote>
  <w:endnote w:type="continuationSeparator" w:id="0">
    <w:p w14:paraId="63AA2C72" w14:textId="77777777" w:rsidR="00C06D93" w:rsidRDefault="00C06D9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3C0D" w14:textId="77777777" w:rsidR="00C06D93" w:rsidRDefault="00C06D93" w:rsidP="00EB0FAC">
      <w:pPr>
        <w:spacing w:after="0" w:line="240" w:lineRule="auto"/>
      </w:pPr>
      <w:r>
        <w:separator/>
      </w:r>
    </w:p>
  </w:footnote>
  <w:footnote w:type="continuationSeparator" w:id="0">
    <w:p w14:paraId="10DD1B67" w14:textId="77777777" w:rsidR="00C06D93" w:rsidRDefault="00C06D9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8FAAemS7A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44BC"/>
    <w:rsid w:val="0004614C"/>
    <w:rsid w:val="000517E9"/>
    <w:rsid w:val="000601F0"/>
    <w:rsid w:val="00065B6F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2D5C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4C05"/>
    <w:rsid w:val="00385FD3"/>
    <w:rsid w:val="00393CF7"/>
    <w:rsid w:val="0039488E"/>
    <w:rsid w:val="003A366F"/>
    <w:rsid w:val="003B143D"/>
    <w:rsid w:val="003B379F"/>
    <w:rsid w:val="003B622C"/>
    <w:rsid w:val="003C6D92"/>
    <w:rsid w:val="003D717C"/>
    <w:rsid w:val="003F1B00"/>
    <w:rsid w:val="003F37E0"/>
    <w:rsid w:val="003F6591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76680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A09A7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70609"/>
    <w:rsid w:val="00980C9E"/>
    <w:rsid w:val="00981C90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3565"/>
    <w:rsid w:val="00A1502E"/>
    <w:rsid w:val="00A303AB"/>
    <w:rsid w:val="00A339B3"/>
    <w:rsid w:val="00A35F20"/>
    <w:rsid w:val="00A53A7F"/>
    <w:rsid w:val="00A5719C"/>
    <w:rsid w:val="00A63C69"/>
    <w:rsid w:val="00A66EF3"/>
    <w:rsid w:val="00A67C6E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449CA"/>
    <w:rsid w:val="00B464DD"/>
    <w:rsid w:val="00B64AD2"/>
    <w:rsid w:val="00B64BFE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64E45"/>
    <w:rsid w:val="00D73F83"/>
    <w:rsid w:val="00D75022"/>
    <w:rsid w:val="00D75681"/>
    <w:rsid w:val="00D90BFA"/>
    <w:rsid w:val="00D92FBC"/>
    <w:rsid w:val="00D95820"/>
    <w:rsid w:val="00D959BB"/>
    <w:rsid w:val="00DB310A"/>
    <w:rsid w:val="00DB42F2"/>
    <w:rsid w:val="00DB6EF0"/>
    <w:rsid w:val="00DC306C"/>
    <w:rsid w:val="00DC3EB2"/>
    <w:rsid w:val="00DC5564"/>
    <w:rsid w:val="00DC7494"/>
    <w:rsid w:val="00DE335B"/>
    <w:rsid w:val="00DF31E5"/>
    <w:rsid w:val="00DF5225"/>
    <w:rsid w:val="00E02B5A"/>
    <w:rsid w:val="00E1056D"/>
    <w:rsid w:val="00E1746D"/>
    <w:rsid w:val="00E17769"/>
    <w:rsid w:val="00E25F4C"/>
    <w:rsid w:val="00E3625A"/>
    <w:rsid w:val="00E40DC4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5427"/>
    <w:rsid w:val="00F26358"/>
    <w:rsid w:val="00F263AE"/>
    <w:rsid w:val="00F40DC9"/>
    <w:rsid w:val="00F42B86"/>
    <w:rsid w:val="00F56636"/>
    <w:rsid w:val="00F70143"/>
    <w:rsid w:val="00F7302D"/>
    <w:rsid w:val="00F773C7"/>
    <w:rsid w:val="00F83861"/>
    <w:rsid w:val="00F95B23"/>
    <w:rsid w:val="00F95FD2"/>
    <w:rsid w:val="00F976EC"/>
    <w:rsid w:val="00FA7F85"/>
    <w:rsid w:val="00FB4729"/>
    <w:rsid w:val="00FC1F9F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181</cp:revision>
  <dcterms:created xsi:type="dcterms:W3CDTF">2021-06-27T19:21:00Z</dcterms:created>
  <dcterms:modified xsi:type="dcterms:W3CDTF">2021-12-19T14:36:00Z</dcterms:modified>
</cp:coreProperties>
</file>