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E76EC" w14:textId="6B190297" w:rsidR="00C97038" w:rsidRPr="00804CE1" w:rsidRDefault="002679D2" w:rsidP="00410E84">
      <w:pPr>
        <w:pStyle w:val="Title"/>
      </w:pPr>
      <w:r w:rsidRPr="004535BB">
        <w:t>Pharmadex 2. Release Notes</w:t>
      </w:r>
      <w:r w:rsidR="00410E84" w:rsidRPr="004535BB">
        <w:t xml:space="preserve"> 202</w:t>
      </w:r>
      <w:r w:rsidR="00DF6F52">
        <w:t>2</w:t>
      </w:r>
      <w:r w:rsidR="00410E84" w:rsidRPr="004535BB">
        <w:t>-</w:t>
      </w:r>
      <w:r w:rsidR="00DF6F52">
        <w:t>01</w:t>
      </w:r>
      <w:r w:rsidR="00410E84" w:rsidRPr="004535BB">
        <w:t>-</w:t>
      </w:r>
      <w:r w:rsidR="00275C1D">
        <w:t>25</w:t>
      </w:r>
    </w:p>
    <w:sdt>
      <w:sdtPr>
        <w:rPr>
          <w:rFonts w:asciiTheme="minorHAnsi" w:eastAsiaTheme="minorHAnsi" w:hAnsiTheme="minorHAnsi" w:cstheme="minorBidi"/>
          <w:color w:val="auto"/>
          <w:sz w:val="22"/>
          <w:szCs w:val="22"/>
        </w:rPr>
        <w:id w:val="429399303"/>
        <w:docPartObj>
          <w:docPartGallery w:val="Table of Contents"/>
          <w:docPartUnique/>
        </w:docPartObj>
      </w:sdtPr>
      <w:sdtEndPr>
        <w:rPr>
          <w:b/>
          <w:bCs/>
        </w:rPr>
      </w:sdtEndPr>
      <w:sdtContent>
        <w:p w14:paraId="29BA4927" w14:textId="3630E4F4" w:rsidR="00102725" w:rsidRPr="004535BB" w:rsidRDefault="00102725">
          <w:pPr>
            <w:pStyle w:val="TOCHeading"/>
          </w:pPr>
          <w:r w:rsidRPr="004535BB">
            <w:t>Contents</w:t>
          </w:r>
        </w:p>
        <w:p w14:paraId="4A758435" w14:textId="257B1843" w:rsidR="001E6396" w:rsidRDefault="00102725">
          <w:pPr>
            <w:pStyle w:val="TOC1"/>
            <w:tabs>
              <w:tab w:val="right" w:leader="dot" w:pos="9350"/>
            </w:tabs>
            <w:rPr>
              <w:rFonts w:eastAsiaTheme="minorEastAsia"/>
              <w:noProof/>
            </w:rPr>
          </w:pPr>
          <w:r w:rsidRPr="004535BB">
            <w:fldChar w:fldCharType="begin"/>
          </w:r>
          <w:r w:rsidRPr="004535BB">
            <w:instrText xml:space="preserve"> TOC \o "1-3" \h \z \u </w:instrText>
          </w:r>
          <w:r w:rsidRPr="004535BB">
            <w:fldChar w:fldCharType="separate"/>
          </w:r>
          <w:hyperlink w:anchor="_Toc94040076" w:history="1">
            <w:r w:rsidR="001E6396" w:rsidRPr="0055174A">
              <w:rPr>
                <w:rStyle w:val="Hyperlink"/>
                <w:noProof/>
              </w:rPr>
              <w:t>Motivation</w:t>
            </w:r>
            <w:r w:rsidR="001E6396">
              <w:rPr>
                <w:noProof/>
                <w:webHidden/>
              </w:rPr>
              <w:tab/>
            </w:r>
            <w:r w:rsidR="001E6396">
              <w:rPr>
                <w:noProof/>
                <w:webHidden/>
              </w:rPr>
              <w:fldChar w:fldCharType="begin"/>
            </w:r>
            <w:r w:rsidR="001E6396">
              <w:rPr>
                <w:noProof/>
                <w:webHidden/>
              </w:rPr>
              <w:instrText xml:space="preserve"> PAGEREF _Toc94040076 \h </w:instrText>
            </w:r>
            <w:r w:rsidR="001E6396">
              <w:rPr>
                <w:noProof/>
                <w:webHidden/>
              </w:rPr>
            </w:r>
            <w:r w:rsidR="001E6396">
              <w:rPr>
                <w:noProof/>
                <w:webHidden/>
              </w:rPr>
              <w:fldChar w:fldCharType="separate"/>
            </w:r>
            <w:r w:rsidR="001E6396">
              <w:rPr>
                <w:noProof/>
                <w:webHidden/>
              </w:rPr>
              <w:t>1</w:t>
            </w:r>
            <w:r w:rsidR="001E6396">
              <w:rPr>
                <w:noProof/>
                <w:webHidden/>
              </w:rPr>
              <w:fldChar w:fldCharType="end"/>
            </w:r>
          </w:hyperlink>
        </w:p>
        <w:p w14:paraId="195DCBC2" w14:textId="68973C7C" w:rsidR="001E6396" w:rsidRDefault="001E6396">
          <w:pPr>
            <w:pStyle w:val="TOC1"/>
            <w:tabs>
              <w:tab w:val="right" w:leader="dot" w:pos="9350"/>
            </w:tabs>
            <w:rPr>
              <w:rFonts w:eastAsiaTheme="minorEastAsia"/>
              <w:noProof/>
            </w:rPr>
          </w:pPr>
          <w:hyperlink w:anchor="_Toc94040077" w:history="1">
            <w:r w:rsidRPr="0055174A">
              <w:rPr>
                <w:rStyle w:val="Hyperlink"/>
                <w:noProof/>
              </w:rPr>
              <w:t>Pre-requisite</w:t>
            </w:r>
            <w:r>
              <w:rPr>
                <w:noProof/>
                <w:webHidden/>
              </w:rPr>
              <w:tab/>
            </w:r>
            <w:r>
              <w:rPr>
                <w:noProof/>
                <w:webHidden/>
              </w:rPr>
              <w:fldChar w:fldCharType="begin"/>
            </w:r>
            <w:r>
              <w:rPr>
                <w:noProof/>
                <w:webHidden/>
              </w:rPr>
              <w:instrText xml:space="preserve"> PAGEREF _Toc94040077 \h </w:instrText>
            </w:r>
            <w:r>
              <w:rPr>
                <w:noProof/>
                <w:webHidden/>
              </w:rPr>
            </w:r>
            <w:r>
              <w:rPr>
                <w:noProof/>
                <w:webHidden/>
              </w:rPr>
              <w:fldChar w:fldCharType="separate"/>
            </w:r>
            <w:r>
              <w:rPr>
                <w:noProof/>
                <w:webHidden/>
              </w:rPr>
              <w:t>1</w:t>
            </w:r>
            <w:r>
              <w:rPr>
                <w:noProof/>
                <w:webHidden/>
              </w:rPr>
              <w:fldChar w:fldCharType="end"/>
            </w:r>
          </w:hyperlink>
        </w:p>
        <w:p w14:paraId="3E5E9789" w14:textId="51384715" w:rsidR="001E6396" w:rsidRDefault="001E6396">
          <w:pPr>
            <w:pStyle w:val="TOC1"/>
            <w:tabs>
              <w:tab w:val="right" w:leader="dot" w:pos="9350"/>
            </w:tabs>
            <w:rPr>
              <w:rFonts w:eastAsiaTheme="minorEastAsia"/>
              <w:noProof/>
            </w:rPr>
          </w:pPr>
          <w:hyperlink w:anchor="_Toc94040078" w:history="1">
            <w:r w:rsidRPr="0055174A">
              <w:rPr>
                <w:rStyle w:val="Hyperlink"/>
                <w:noProof/>
              </w:rPr>
              <w:t>Demo release particularities</w:t>
            </w:r>
            <w:r>
              <w:rPr>
                <w:noProof/>
                <w:webHidden/>
              </w:rPr>
              <w:tab/>
            </w:r>
            <w:r>
              <w:rPr>
                <w:noProof/>
                <w:webHidden/>
              </w:rPr>
              <w:fldChar w:fldCharType="begin"/>
            </w:r>
            <w:r>
              <w:rPr>
                <w:noProof/>
                <w:webHidden/>
              </w:rPr>
              <w:instrText xml:space="preserve"> PAGEREF _Toc94040078 \h </w:instrText>
            </w:r>
            <w:r>
              <w:rPr>
                <w:noProof/>
                <w:webHidden/>
              </w:rPr>
            </w:r>
            <w:r>
              <w:rPr>
                <w:noProof/>
                <w:webHidden/>
              </w:rPr>
              <w:fldChar w:fldCharType="separate"/>
            </w:r>
            <w:r>
              <w:rPr>
                <w:noProof/>
                <w:webHidden/>
              </w:rPr>
              <w:t>2</w:t>
            </w:r>
            <w:r>
              <w:rPr>
                <w:noProof/>
                <w:webHidden/>
              </w:rPr>
              <w:fldChar w:fldCharType="end"/>
            </w:r>
          </w:hyperlink>
        </w:p>
        <w:p w14:paraId="4DE8363D" w14:textId="31854C44" w:rsidR="001E6396" w:rsidRDefault="001E6396">
          <w:pPr>
            <w:pStyle w:val="TOC1"/>
            <w:tabs>
              <w:tab w:val="right" w:leader="dot" w:pos="9350"/>
            </w:tabs>
            <w:rPr>
              <w:rFonts w:eastAsiaTheme="minorEastAsia"/>
              <w:noProof/>
            </w:rPr>
          </w:pPr>
          <w:hyperlink w:anchor="_Toc94040079" w:history="1">
            <w:r w:rsidRPr="0055174A">
              <w:rPr>
                <w:rStyle w:val="Hyperlink"/>
                <w:noProof/>
              </w:rPr>
              <w:t>The Branch Office</w:t>
            </w:r>
            <w:r>
              <w:rPr>
                <w:noProof/>
                <w:webHidden/>
              </w:rPr>
              <w:tab/>
            </w:r>
            <w:r>
              <w:rPr>
                <w:noProof/>
                <w:webHidden/>
              </w:rPr>
              <w:fldChar w:fldCharType="begin"/>
            </w:r>
            <w:r>
              <w:rPr>
                <w:noProof/>
                <w:webHidden/>
              </w:rPr>
              <w:instrText xml:space="preserve"> PAGEREF _Toc94040079 \h </w:instrText>
            </w:r>
            <w:r>
              <w:rPr>
                <w:noProof/>
                <w:webHidden/>
              </w:rPr>
            </w:r>
            <w:r>
              <w:rPr>
                <w:noProof/>
                <w:webHidden/>
              </w:rPr>
              <w:fldChar w:fldCharType="separate"/>
            </w:r>
            <w:r>
              <w:rPr>
                <w:noProof/>
                <w:webHidden/>
              </w:rPr>
              <w:t>2</w:t>
            </w:r>
            <w:r>
              <w:rPr>
                <w:noProof/>
                <w:webHidden/>
              </w:rPr>
              <w:fldChar w:fldCharType="end"/>
            </w:r>
          </w:hyperlink>
        </w:p>
        <w:p w14:paraId="6075A956" w14:textId="1D9A2A76" w:rsidR="001E6396" w:rsidRDefault="001E6396">
          <w:pPr>
            <w:pStyle w:val="TOC2"/>
            <w:tabs>
              <w:tab w:val="right" w:leader="dot" w:pos="9350"/>
            </w:tabs>
            <w:rPr>
              <w:rFonts w:eastAsiaTheme="minorEastAsia"/>
              <w:noProof/>
            </w:rPr>
          </w:pPr>
          <w:hyperlink w:anchor="_Toc94040080" w:history="1">
            <w:r w:rsidRPr="0055174A">
              <w:rPr>
                <w:rStyle w:val="Hyperlink"/>
                <w:noProof/>
              </w:rPr>
              <w:t>Objective</w:t>
            </w:r>
            <w:r>
              <w:rPr>
                <w:noProof/>
                <w:webHidden/>
              </w:rPr>
              <w:tab/>
            </w:r>
            <w:r>
              <w:rPr>
                <w:noProof/>
                <w:webHidden/>
              </w:rPr>
              <w:fldChar w:fldCharType="begin"/>
            </w:r>
            <w:r>
              <w:rPr>
                <w:noProof/>
                <w:webHidden/>
              </w:rPr>
              <w:instrText xml:space="preserve"> PAGEREF _Toc94040080 \h </w:instrText>
            </w:r>
            <w:r>
              <w:rPr>
                <w:noProof/>
                <w:webHidden/>
              </w:rPr>
            </w:r>
            <w:r>
              <w:rPr>
                <w:noProof/>
                <w:webHidden/>
              </w:rPr>
              <w:fldChar w:fldCharType="separate"/>
            </w:r>
            <w:r>
              <w:rPr>
                <w:noProof/>
                <w:webHidden/>
              </w:rPr>
              <w:t>2</w:t>
            </w:r>
            <w:r>
              <w:rPr>
                <w:noProof/>
                <w:webHidden/>
              </w:rPr>
              <w:fldChar w:fldCharType="end"/>
            </w:r>
          </w:hyperlink>
        </w:p>
        <w:p w14:paraId="1CEE26A8" w14:textId="360492C3" w:rsidR="001E6396" w:rsidRDefault="001E6396">
          <w:pPr>
            <w:pStyle w:val="TOC2"/>
            <w:tabs>
              <w:tab w:val="right" w:leader="dot" w:pos="9350"/>
            </w:tabs>
            <w:rPr>
              <w:rFonts w:eastAsiaTheme="minorEastAsia"/>
              <w:noProof/>
            </w:rPr>
          </w:pPr>
          <w:hyperlink w:anchor="_Toc94040081" w:history="1">
            <w:r w:rsidRPr="0055174A">
              <w:rPr>
                <w:rStyle w:val="Hyperlink"/>
                <w:noProof/>
              </w:rPr>
              <w:t>How to distinguish the main and the branch offices?</w:t>
            </w:r>
            <w:r>
              <w:rPr>
                <w:noProof/>
                <w:webHidden/>
              </w:rPr>
              <w:tab/>
            </w:r>
            <w:r>
              <w:rPr>
                <w:noProof/>
                <w:webHidden/>
              </w:rPr>
              <w:fldChar w:fldCharType="begin"/>
            </w:r>
            <w:r>
              <w:rPr>
                <w:noProof/>
                <w:webHidden/>
              </w:rPr>
              <w:instrText xml:space="preserve"> PAGEREF _Toc94040081 \h </w:instrText>
            </w:r>
            <w:r>
              <w:rPr>
                <w:noProof/>
                <w:webHidden/>
              </w:rPr>
            </w:r>
            <w:r>
              <w:rPr>
                <w:noProof/>
                <w:webHidden/>
              </w:rPr>
              <w:fldChar w:fldCharType="separate"/>
            </w:r>
            <w:r>
              <w:rPr>
                <w:noProof/>
                <w:webHidden/>
              </w:rPr>
              <w:t>2</w:t>
            </w:r>
            <w:r>
              <w:rPr>
                <w:noProof/>
                <w:webHidden/>
              </w:rPr>
              <w:fldChar w:fldCharType="end"/>
            </w:r>
          </w:hyperlink>
        </w:p>
        <w:p w14:paraId="774DA969" w14:textId="2E7D5860" w:rsidR="001E6396" w:rsidRDefault="001E6396">
          <w:pPr>
            <w:pStyle w:val="TOC2"/>
            <w:tabs>
              <w:tab w:val="right" w:leader="dot" w:pos="9350"/>
            </w:tabs>
            <w:rPr>
              <w:rFonts w:eastAsiaTheme="minorEastAsia"/>
              <w:noProof/>
            </w:rPr>
          </w:pPr>
          <w:hyperlink w:anchor="_Toc94040082" w:history="1">
            <w:r w:rsidRPr="0055174A">
              <w:rPr>
                <w:rStyle w:val="Hyperlink"/>
                <w:noProof/>
              </w:rPr>
              <w:t>How to distinction applications?</w:t>
            </w:r>
            <w:r>
              <w:rPr>
                <w:noProof/>
                <w:webHidden/>
              </w:rPr>
              <w:tab/>
            </w:r>
            <w:r>
              <w:rPr>
                <w:noProof/>
                <w:webHidden/>
              </w:rPr>
              <w:fldChar w:fldCharType="begin"/>
            </w:r>
            <w:r>
              <w:rPr>
                <w:noProof/>
                <w:webHidden/>
              </w:rPr>
              <w:instrText xml:space="preserve"> PAGEREF _Toc94040082 \h </w:instrText>
            </w:r>
            <w:r>
              <w:rPr>
                <w:noProof/>
                <w:webHidden/>
              </w:rPr>
            </w:r>
            <w:r>
              <w:rPr>
                <w:noProof/>
                <w:webHidden/>
              </w:rPr>
              <w:fldChar w:fldCharType="separate"/>
            </w:r>
            <w:r>
              <w:rPr>
                <w:noProof/>
                <w:webHidden/>
              </w:rPr>
              <w:t>4</w:t>
            </w:r>
            <w:r>
              <w:rPr>
                <w:noProof/>
                <w:webHidden/>
              </w:rPr>
              <w:fldChar w:fldCharType="end"/>
            </w:r>
          </w:hyperlink>
        </w:p>
        <w:p w14:paraId="79690BB0" w14:textId="45BB733D" w:rsidR="001E6396" w:rsidRDefault="001E6396">
          <w:pPr>
            <w:pStyle w:val="TOC2"/>
            <w:tabs>
              <w:tab w:val="right" w:leader="dot" w:pos="9350"/>
            </w:tabs>
            <w:rPr>
              <w:rFonts w:eastAsiaTheme="minorEastAsia"/>
              <w:noProof/>
            </w:rPr>
          </w:pPr>
          <w:hyperlink w:anchor="_Toc94040083" w:history="1">
            <w:r w:rsidRPr="0055174A">
              <w:rPr>
                <w:rStyle w:val="Hyperlink"/>
                <w:noProof/>
              </w:rPr>
              <w:t>The responsibility of the expert</w:t>
            </w:r>
            <w:r>
              <w:rPr>
                <w:noProof/>
                <w:webHidden/>
              </w:rPr>
              <w:tab/>
            </w:r>
            <w:r>
              <w:rPr>
                <w:noProof/>
                <w:webHidden/>
              </w:rPr>
              <w:fldChar w:fldCharType="begin"/>
            </w:r>
            <w:r>
              <w:rPr>
                <w:noProof/>
                <w:webHidden/>
              </w:rPr>
              <w:instrText xml:space="preserve"> PAGEREF _Toc94040083 \h </w:instrText>
            </w:r>
            <w:r>
              <w:rPr>
                <w:noProof/>
                <w:webHidden/>
              </w:rPr>
            </w:r>
            <w:r>
              <w:rPr>
                <w:noProof/>
                <w:webHidden/>
              </w:rPr>
              <w:fldChar w:fldCharType="separate"/>
            </w:r>
            <w:r>
              <w:rPr>
                <w:noProof/>
                <w:webHidden/>
              </w:rPr>
              <w:t>8</w:t>
            </w:r>
            <w:r>
              <w:rPr>
                <w:noProof/>
                <w:webHidden/>
              </w:rPr>
              <w:fldChar w:fldCharType="end"/>
            </w:r>
          </w:hyperlink>
        </w:p>
        <w:p w14:paraId="4DF26A87" w14:textId="34AA7DED" w:rsidR="001E6396" w:rsidRDefault="001E6396">
          <w:pPr>
            <w:pStyle w:val="TOC2"/>
            <w:tabs>
              <w:tab w:val="right" w:leader="dot" w:pos="9350"/>
            </w:tabs>
            <w:rPr>
              <w:rFonts w:eastAsiaTheme="minorEastAsia"/>
              <w:noProof/>
            </w:rPr>
          </w:pPr>
          <w:hyperlink w:anchor="_Toc94040084" w:history="1">
            <w:r w:rsidRPr="0055174A">
              <w:rPr>
                <w:rStyle w:val="Hyperlink"/>
                <w:noProof/>
              </w:rPr>
              <w:t>The assignment procedure</w:t>
            </w:r>
            <w:r>
              <w:rPr>
                <w:noProof/>
                <w:webHidden/>
              </w:rPr>
              <w:tab/>
            </w:r>
            <w:r>
              <w:rPr>
                <w:noProof/>
                <w:webHidden/>
              </w:rPr>
              <w:fldChar w:fldCharType="begin"/>
            </w:r>
            <w:r>
              <w:rPr>
                <w:noProof/>
                <w:webHidden/>
              </w:rPr>
              <w:instrText xml:space="preserve"> PAGEREF _Toc94040084 \h </w:instrText>
            </w:r>
            <w:r>
              <w:rPr>
                <w:noProof/>
                <w:webHidden/>
              </w:rPr>
            </w:r>
            <w:r>
              <w:rPr>
                <w:noProof/>
                <w:webHidden/>
              </w:rPr>
              <w:fldChar w:fldCharType="separate"/>
            </w:r>
            <w:r>
              <w:rPr>
                <w:noProof/>
                <w:webHidden/>
              </w:rPr>
              <w:t>9</w:t>
            </w:r>
            <w:r>
              <w:rPr>
                <w:noProof/>
                <w:webHidden/>
              </w:rPr>
              <w:fldChar w:fldCharType="end"/>
            </w:r>
          </w:hyperlink>
        </w:p>
        <w:p w14:paraId="67EDA62A" w14:textId="62BBDA76" w:rsidR="001E6396" w:rsidRDefault="001E6396">
          <w:pPr>
            <w:pStyle w:val="TOC1"/>
            <w:tabs>
              <w:tab w:val="right" w:leader="dot" w:pos="9350"/>
            </w:tabs>
            <w:rPr>
              <w:rFonts w:eastAsiaTheme="minorEastAsia"/>
              <w:noProof/>
            </w:rPr>
          </w:pPr>
          <w:hyperlink w:anchor="_Toc94040085" w:history="1">
            <w:r w:rsidRPr="0055174A">
              <w:rPr>
                <w:rStyle w:val="Hyperlink"/>
                <w:noProof/>
              </w:rPr>
              <w:t>EL expression for the image</w:t>
            </w:r>
            <w:r>
              <w:rPr>
                <w:noProof/>
                <w:webHidden/>
              </w:rPr>
              <w:tab/>
            </w:r>
            <w:r>
              <w:rPr>
                <w:noProof/>
                <w:webHidden/>
              </w:rPr>
              <w:fldChar w:fldCharType="begin"/>
            </w:r>
            <w:r>
              <w:rPr>
                <w:noProof/>
                <w:webHidden/>
              </w:rPr>
              <w:instrText xml:space="preserve"> PAGEREF _Toc94040085 \h </w:instrText>
            </w:r>
            <w:r>
              <w:rPr>
                <w:noProof/>
                <w:webHidden/>
              </w:rPr>
            </w:r>
            <w:r>
              <w:rPr>
                <w:noProof/>
                <w:webHidden/>
              </w:rPr>
              <w:fldChar w:fldCharType="separate"/>
            </w:r>
            <w:r>
              <w:rPr>
                <w:noProof/>
                <w:webHidden/>
              </w:rPr>
              <w:t>9</w:t>
            </w:r>
            <w:r>
              <w:rPr>
                <w:noProof/>
                <w:webHidden/>
              </w:rPr>
              <w:fldChar w:fldCharType="end"/>
            </w:r>
          </w:hyperlink>
        </w:p>
        <w:p w14:paraId="230C9365" w14:textId="5CF2843D" w:rsidR="001E6396" w:rsidRDefault="001E6396">
          <w:pPr>
            <w:pStyle w:val="TOC1"/>
            <w:tabs>
              <w:tab w:val="right" w:leader="dot" w:pos="9350"/>
            </w:tabs>
            <w:rPr>
              <w:rFonts w:eastAsiaTheme="minorEastAsia"/>
              <w:noProof/>
            </w:rPr>
          </w:pPr>
          <w:hyperlink w:anchor="_Toc94040086" w:history="1">
            <w:r w:rsidRPr="0055174A">
              <w:rPr>
                <w:rStyle w:val="Hyperlink"/>
                <w:noProof/>
              </w:rPr>
              <w:t>The version and the release number</w:t>
            </w:r>
            <w:r>
              <w:rPr>
                <w:noProof/>
                <w:webHidden/>
              </w:rPr>
              <w:tab/>
            </w:r>
            <w:r>
              <w:rPr>
                <w:noProof/>
                <w:webHidden/>
              </w:rPr>
              <w:fldChar w:fldCharType="begin"/>
            </w:r>
            <w:r>
              <w:rPr>
                <w:noProof/>
                <w:webHidden/>
              </w:rPr>
              <w:instrText xml:space="preserve"> PAGEREF _Toc94040086 \h </w:instrText>
            </w:r>
            <w:r>
              <w:rPr>
                <w:noProof/>
                <w:webHidden/>
              </w:rPr>
            </w:r>
            <w:r>
              <w:rPr>
                <w:noProof/>
                <w:webHidden/>
              </w:rPr>
              <w:fldChar w:fldCharType="separate"/>
            </w:r>
            <w:r>
              <w:rPr>
                <w:noProof/>
                <w:webHidden/>
              </w:rPr>
              <w:t>11</w:t>
            </w:r>
            <w:r>
              <w:rPr>
                <w:noProof/>
                <w:webHidden/>
              </w:rPr>
              <w:fldChar w:fldCharType="end"/>
            </w:r>
          </w:hyperlink>
        </w:p>
        <w:p w14:paraId="25824E24" w14:textId="347F4004" w:rsidR="00102725" w:rsidRPr="004535BB" w:rsidRDefault="00102725" w:rsidP="00102725">
          <w:r w:rsidRPr="004535BB">
            <w:rPr>
              <w:b/>
              <w:bCs/>
            </w:rPr>
            <w:fldChar w:fldCharType="end"/>
          </w:r>
        </w:p>
      </w:sdtContent>
    </w:sdt>
    <w:p w14:paraId="0EDACFBC" w14:textId="77777777" w:rsidR="00275C1D" w:rsidRDefault="00410E84" w:rsidP="00275C1D">
      <w:pPr>
        <w:pStyle w:val="Heading1"/>
      </w:pPr>
      <w:bookmarkStart w:id="0" w:name="_Toc94040076"/>
      <w:r w:rsidRPr="004535BB">
        <w:t>Motivation</w:t>
      </w:r>
      <w:bookmarkEnd w:id="0"/>
    </w:p>
    <w:p w14:paraId="0FDB79C8" w14:textId="7B601624" w:rsidR="00275C1D" w:rsidRPr="00275C1D" w:rsidRDefault="00275C1D" w:rsidP="00275C1D">
      <w:r>
        <w:t>Issues:</w:t>
      </w:r>
    </w:p>
    <w:p w14:paraId="47D8C72E" w14:textId="578A2932" w:rsidR="00275C1D" w:rsidRDefault="00275C1D" w:rsidP="00275C1D">
      <w:pPr>
        <w:pStyle w:val="ListParagraph"/>
        <w:numPr>
          <w:ilvl w:val="0"/>
          <w:numId w:val="6"/>
        </w:numPr>
      </w:pPr>
      <w:r>
        <w:t xml:space="preserve">1154 </w:t>
      </w:r>
      <w:r w:rsidRPr="00275C1D">
        <w:t>Define geographical area for DDA users / introduce Branch office</w:t>
      </w:r>
    </w:p>
    <w:p w14:paraId="6A5B4E4F" w14:textId="2CB5A743" w:rsidR="00275C1D" w:rsidRDefault="00275C1D" w:rsidP="00275C1D">
      <w:pPr>
        <w:pStyle w:val="ListParagraph"/>
        <w:numPr>
          <w:ilvl w:val="0"/>
          <w:numId w:val="6"/>
        </w:numPr>
      </w:pPr>
      <w:r>
        <w:t>908 The image of a pharmacist in EL expression</w:t>
      </w:r>
    </w:p>
    <w:p w14:paraId="4FDE904D" w14:textId="04D2414E" w:rsidR="00275C1D" w:rsidRPr="00275C1D" w:rsidRDefault="00275C1D" w:rsidP="00275C1D">
      <w:pPr>
        <w:pStyle w:val="ListParagraph"/>
        <w:numPr>
          <w:ilvl w:val="0"/>
          <w:numId w:val="6"/>
        </w:numPr>
      </w:pPr>
      <w:r>
        <w:t xml:space="preserve">1263 </w:t>
      </w:r>
      <w:r w:rsidRPr="00275C1D">
        <w:t>Version number and release date in the design</w:t>
      </w:r>
    </w:p>
    <w:p w14:paraId="2E57B76E" w14:textId="62B80AE4" w:rsidR="00FF57F6" w:rsidRPr="004535BB" w:rsidRDefault="00FF57F6" w:rsidP="00FF57F6">
      <w:pPr>
        <w:pStyle w:val="Heading1"/>
      </w:pPr>
      <w:bookmarkStart w:id="1" w:name="_Toc94040077"/>
      <w:r w:rsidRPr="004535BB">
        <w:t>Pre-requisite</w:t>
      </w:r>
      <w:bookmarkEnd w:id="1"/>
    </w:p>
    <w:p w14:paraId="7624D49E" w14:textId="77777777" w:rsidR="00FF57F6" w:rsidRPr="004535BB" w:rsidRDefault="00FF57F6" w:rsidP="00FF57F6">
      <w:r w:rsidRPr="004535BB">
        <w:tab/>
        <w:t xml:space="preserve">You must have a Gmail account that has not been registered in the Pharmadex 2 database. You should know the login and password for the supervisor user. </w:t>
      </w:r>
    </w:p>
    <w:p w14:paraId="5A155236" w14:textId="58CBC28F" w:rsidR="00FF57F6" w:rsidRPr="006500C7" w:rsidRDefault="00FF57F6" w:rsidP="006500C7">
      <w:pPr>
        <w:pStyle w:val="Heading1"/>
        <w:rPr>
          <w:b/>
          <w:bCs/>
        </w:rPr>
      </w:pPr>
      <w:bookmarkStart w:id="2" w:name="_Toc94040078"/>
      <w:r w:rsidRPr="004535BB">
        <w:lastRenderedPageBreak/>
        <w:t>Demo release particularities</w:t>
      </w:r>
      <w:bookmarkEnd w:id="2"/>
      <w:r w:rsidRPr="004535BB">
        <w:t xml:space="preserve"> </w:t>
      </w:r>
      <w:r w:rsidRPr="004535BB">
        <w:rPr>
          <w:b/>
          <w:bCs/>
        </w:rPr>
        <w:t xml:space="preserve"> </w:t>
      </w:r>
    </w:p>
    <w:p w14:paraId="08DDEF55" w14:textId="5724BA3C" w:rsidR="00FF57F6" w:rsidRPr="004535BB" w:rsidRDefault="00FF57F6" w:rsidP="00275C1D">
      <w:pPr>
        <w:keepNext/>
      </w:pPr>
      <w:r w:rsidRPr="004535BB">
        <w:t xml:space="preserve">This release may contain errors, bad user interface behavior, and inconsistencies. Please, report them to </w:t>
      </w:r>
      <w:hyperlink r:id="rId8" w:history="1">
        <w:r w:rsidRPr="004535BB">
          <w:rPr>
            <w:rStyle w:val="Hyperlink"/>
          </w:rPr>
          <w:t>alex.kurasoff@gmail.com</w:t>
        </w:r>
      </w:hyperlink>
      <w:r w:rsidRPr="004535BB">
        <w:t>.</w:t>
      </w:r>
    </w:p>
    <w:p w14:paraId="5CD972A4" w14:textId="0BFAE7AA" w:rsidR="00FF57F6" w:rsidRDefault="00FF57F6" w:rsidP="00275C1D">
      <w:pPr>
        <w:pStyle w:val="ListParagraph"/>
        <w:keepNext/>
        <w:numPr>
          <w:ilvl w:val="0"/>
          <w:numId w:val="7"/>
        </w:numPr>
      </w:pPr>
      <w:r w:rsidRPr="004535BB">
        <w:t>The workflow implementation contains mistakes.</w:t>
      </w:r>
    </w:p>
    <w:p w14:paraId="52FB0A31" w14:textId="232EE4D0" w:rsidR="00DC33DB" w:rsidRDefault="00D47933" w:rsidP="00275C1D">
      <w:pPr>
        <w:pStyle w:val="ListParagraph"/>
        <w:keepNext/>
        <w:numPr>
          <w:ilvl w:val="0"/>
          <w:numId w:val="7"/>
        </w:numPr>
      </w:pPr>
      <w:r>
        <w:t>Some reports may work slow. These reports are subject to optimization.</w:t>
      </w:r>
    </w:p>
    <w:p w14:paraId="590CBAAE" w14:textId="30BDBE38" w:rsidR="00275C1D" w:rsidRDefault="00275C1D" w:rsidP="00275C1D">
      <w:pPr>
        <w:pStyle w:val="ListParagraph"/>
        <w:keepNext/>
        <w:numPr>
          <w:ilvl w:val="0"/>
          <w:numId w:val="7"/>
        </w:numPr>
      </w:pPr>
      <w:r>
        <w:t>The configurations described here are only for demonstration purpose</w:t>
      </w:r>
      <w:r w:rsidR="00C66749">
        <w:t>s</w:t>
      </w:r>
      <w:r>
        <w:t>.</w:t>
      </w:r>
    </w:p>
    <w:p w14:paraId="092C4C73" w14:textId="6C2833B3" w:rsidR="00275C1D" w:rsidRDefault="00F11F84" w:rsidP="00F11F84">
      <w:pPr>
        <w:pStyle w:val="Heading1"/>
      </w:pPr>
      <w:bookmarkStart w:id="3" w:name="_Toc94040079"/>
      <w:r>
        <w:t>The Branch Office</w:t>
      </w:r>
      <w:bookmarkEnd w:id="3"/>
    </w:p>
    <w:p w14:paraId="5D54464C" w14:textId="5F453744" w:rsidR="00F11F84" w:rsidRDefault="002B4DB6" w:rsidP="00F11F84">
      <w:pPr>
        <w:pStyle w:val="Heading2"/>
      </w:pPr>
      <w:bookmarkStart w:id="4" w:name="_Toc94040080"/>
      <w:r>
        <w:t>Objective</w:t>
      </w:r>
      <w:bookmarkEnd w:id="4"/>
    </w:p>
    <w:p w14:paraId="1CE98B7E" w14:textId="205ACFA6" w:rsidR="002B4DB6" w:rsidRDefault="002B4DB6" w:rsidP="002B4DB6">
      <w:r>
        <w:tab/>
        <w:t>There are main and branches DDA offices. Some types of workflows should be processed by the Main Office, some by the Branches. For example, the pharmacy registration workflows should be processed by a Branch Office, the Marketing Authorization – by the Main Office.</w:t>
      </w:r>
    </w:p>
    <w:p w14:paraId="0A1302C0" w14:textId="32C44D54" w:rsidR="002B4DB6" w:rsidRDefault="002B4DB6" w:rsidP="002B4DB6">
      <w:r>
        <w:tab/>
        <w:t xml:space="preserve">Thus, should </w:t>
      </w:r>
      <w:r w:rsidR="00C66749">
        <w:t>exist</w:t>
      </w:r>
      <w:r>
        <w:t xml:space="preserve"> a way to determine which office will process a particular workflow. It will be possible to do automatically if:</w:t>
      </w:r>
    </w:p>
    <w:p w14:paraId="3109829C" w14:textId="5EAE5F69" w:rsidR="00B40564" w:rsidRDefault="002B4DB6" w:rsidP="006B561F">
      <w:pPr>
        <w:pStyle w:val="ListParagraph"/>
        <w:numPr>
          <w:ilvl w:val="0"/>
          <w:numId w:val="8"/>
        </w:numPr>
      </w:pPr>
      <w:r>
        <w:t>It is possible to distin</w:t>
      </w:r>
      <w:r w:rsidR="00C66749">
        <w:t>guish</w:t>
      </w:r>
      <w:r>
        <w:t xml:space="preserve"> </w:t>
      </w:r>
      <w:r w:rsidR="00C66749">
        <w:t xml:space="preserve">between </w:t>
      </w:r>
      <w:r>
        <w:t>main and branch office</w:t>
      </w:r>
      <w:r w:rsidR="001026DA">
        <w:t>s</w:t>
      </w:r>
      <w:r w:rsidR="00B40564">
        <w:t xml:space="preserve">. </w:t>
      </w:r>
    </w:p>
    <w:p w14:paraId="56DCE3A0" w14:textId="7727AB0D" w:rsidR="002B4DB6" w:rsidRDefault="002B4DB6" w:rsidP="006B561F">
      <w:pPr>
        <w:pStyle w:val="ListParagraph"/>
        <w:numPr>
          <w:ilvl w:val="0"/>
          <w:numId w:val="8"/>
        </w:numPr>
      </w:pPr>
      <w:r>
        <w:t>For a branch office</w:t>
      </w:r>
      <w:r w:rsidR="00C66749">
        <w:t>,</w:t>
      </w:r>
      <w:r>
        <w:t xml:space="preserve"> it is possible to determine </w:t>
      </w:r>
      <w:r w:rsidR="00C66749">
        <w:t xml:space="preserve">the </w:t>
      </w:r>
      <w:r>
        <w:t xml:space="preserve">geographical area this office </w:t>
      </w:r>
      <w:r w:rsidR="00C66749">
        <w:t xml:space="preserve">is </w:t>
      </w:r>
      <w:r w:rsidR="001026DA">
        <w:t>responsible</w:t>
      </w:r>
    </w:p>
    <w:p w14:paraId="588C65ED" w14:textId="546F74E8" w:rsidR="00B40564" w:rsidRPr="00B40564" w:rsidRDefault="001026DA" w:rsidP="00A05281">
      <w:pPr>
        <w:pStyle w:val="ListParagraph"/>
        <w:numPr>
          <w:ilvl w:val="0"/>
          <w:numId w:val="8"/>
        </w:numPr>
        <w:rPr>
          <w:lang w:val="ru-RU"/>
        </w:rPr>
      </w:pPr>
      <w:r>
        <w:t>It is possible to distinct applications that sh</w:t>
      </w:r>
      <w:r w:rsidR="00B40564">
        <w:t>ou</w:t>
      </w:r>
      <w:r>
        <w:t>ld be processed by the main office and by a branch office.</w:t>
      </w:r>
      <w:r w:rsidR="00B40564">
        <w:t xml:space="preserve"> </w:t>
      </w:r>
    </w:p>
    <w:p w14:paraId="5E7636B5" w14:textId="46128599" w:rsidR="001026DA" w:rsidRDefault="001026DA" w:rsidP="00A05281">
      <w:pPr>
        <w:pStyle w:val="ListParagraph"/>
        <w:numPr>
          <w:ilvl w:val="0"/>
          <w:numId w:val="8"/>
        </w:numPr>
        <w:rPr>
          <w:lang w:val="ru-RU"/>
        </w:rPr>
      </w:pPr>
      <w:r>
        <w:t>For the applications processed by a branch office it is possible to select the office</w:t>
      </w:r>
      <w:r w:rsidRPr="00B40564">
        <w:rPr>
          <w:lang w:val="ru-RU"/>
        </w:rPr>
        <w:t xml:space="preserve"> </w:t>
      </w:r>
      <w:proofErr w:type="spellStart"/>
      <w:r w:rsidRPr="00B40564">
        <w:rPr>
          <w:lang w:val="ru-RU"/>
        </w:rPr>
        <w:t>unambiguously</w:t>
      </w:r>
      <w:proofErr w:type="spellEnd"/>
    </w:p>
    <w:p w14:paraId="4F9C211D" w14:textId="0222609B" w:rsidR="00755C00" w:rsidRPr="00B40564" w:rsidRDefault="00755C00" w:rsidP="00A05281">
      <w:pPr>
        <w:pStyle w:val="ListParagraph"/>
        <w:numPr>
          <w:ilvl w:val="0"/>
          <w:numId w:val="8"/>
        </w:numPr>
        <w:rPr>
          <w:lang w:val="ru-RU"/>
        </w:rPr>
      </w:pPr>
      <w:r>
        <w:t>Should be defined</w:t>
      </w:r>
      <w:r w:rsidR="00FB24BA">
        <w:t xml:space="preserve"> experts</w:t>
      </w:r>
      <w:r>
        <w:t xml:space="preserve"> to process the application</w:t>
      </w:r>
    </w:p>
    <w:p w14:paraId="1BE91B3D" w14:textId="3BD56A5D" w:rsidR="002B4DB6" w:rsidRDefault="001026DA" w:rsidP="001026DA">
      <w:pPr>
        <w:pStyle w:val="Heading2"/>
      </w:pPr>
      <w:bookmarkStart w:id="5" w:name="_Toc94040081"/>
      <w:r>
        <w:t xml:space="preserve">How </w:t>
      </w:r>
      <w:r w:rsidR="00C66749">
        <w:t>t</w:t>
      </w:r>
      <w:r>
        <w:t>o distin</w:t>
      </w:r>
      <w:r w:rsidR="00E25EBA">
        <w:t>guish</w:t>
      </w:r>
      <w:r w:rsidR="00C66749">
        <w:t xml:space="preserve"> the</w:t>
      </w:r>
      <w:r>
        <w:t xml:space="preserve"> main and</w:t>
      </w:r>
      <w:r w:rsidR="00C66749">
        <w:t xml:space="preserve"> the</w:t>
      </w:r>
      <w:r>
        <w:t xml:space="preserve"> branch offices?</w:t>
      </w:r>
      <w:bookmarkEnd w:id="5"/>
    </w:p>
    <w:p w14:paraId="3CC57239" w14:textId="055E4FE6" w:rsidR="001026DA" w:rsidRDefault="001026DA" w:rsidP="001026DA">
      <w:r>
        <w:tab/>
        <w:t>The Pharmadex 2 provides</w:t>
      </w:r>
      <w:r w:rsidR="00DF4949">
        <w:t xml:space="preserve"> a</w:t>
      </w:r>
      <w:r>
        <w:t xml:space="preserve"> tool</w:t>
      </w:r>
      <w:r w:rsidR="00DF4949">
        <w:t xml:space="preserve"> (</w:t>
      </w:r>
      <w:r w:rsidR="00DF4949">
        <w:fldChar w:fldCharType="begin"/>
      </w:r>
      <w:r w:rsidR="00DF4949">
        <w:instrText xml:space="preserve"> REF _Ref94034047 \h </w:instrText>
      </w:r>
      <w:r w:rsidR="00DF4949">
        <w:fldChar w:fldCharType="separate"/>
      </w:r>
      <w:r w:rsidR="00DF4949">
        <w:t xml:space="preserve">Figure </w:t>
      </w:r>
      <w:r w:rsidR="00DF4949">
        <w:rPr>
          <w:noProof/>
        </w:rPr>
        <w:t>1</w:t>
      </w:r>
      <w:r w:rsidR="00DF4949">
        <w:fldChar w:fldCharType="end"/>
      </w:r>
      <w:r w:rsidR="00DF4949">
        <w:t xml:space="preserve">) </w:t>
      </w:r>
      <w:r>
        <w:t xml:space="preserve"> to keep minimal necessary information regarding offices and </w:t>
      </w:r>
      <w:r w:rsidR="00FB24BA">
        <w:t>expert</w:t>
      </w:r>
      <w:r>
        <w:t>s.</w:t>
      </w:r>
      <w:r w:rsidR="00DF4949">
        <w:t xml:space="preserve"> This structure is hierarchi</w:t>
      </w:r>
      <w:r w:rsidR="00E25EBA">
        <w:t>c</w:t>
      </w:r>
      <w:r w:rsidR="00DF4949">
        <w:t xml:space="preserve">al. It means that the main offices are on the top of the left column and each main office is expandable to sub-offices – departments and branches. </w:t>
      </w:r>
    </w:p>
    <w:p w14:paraId="2087F0CF" w14:textId="44C0A144" w:rsidR="00DF4949" w:rsidRDefault="00DF4949" w:rsidP="001026DA">
      <w:r>
        <w:tab/>
        <w:t xml:space="preserve">For any office should be determined </w:t>
      </w:r>
      <w:r w:rsidR="00FB24BA">
        <w:t>experts</w:t>
      </w:r>
      <w:r>
        <w:t>. Th</w:t>
      </w:r>
      <w:r w:rsidR="00E25EBA">
        <w:t>e</w:t>
      </w:r>
      <w:r>
        <w:t xml:space="preserve">y can be found in the right column. </w:t>
      </w:r>
    </w:p>
    <w:p w14:paraId="557541F1" w14:textId="77777777" w:rsidR="00DF4949" w:rsidRDefault="00DF4949" w:rsidP="00DF4949">
      <w:pPr>
        <w:keepNext/>
      </w:pPr>
      <w:r>
        <w:rPr>
          <w:noProof/>
        </w:rPr>
        <w:lastRenderedPageBreak/>
        <w:drawing>
          <wp:inline distT="0" distB="0" distL="0" distR="0" wp14:anchorId="4D1E0942" wp14:editId="2DF2746D">
            <wp:extent cx="5943600" cy="305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1175"/>
                    </a:xfrm>
                    <a:prstGeom prst="rect">
                      <a:avLst/>
                    </a:prstGeom>
                  </pic:spPr>
                </pic:pic>
              </a:graphicData>
            </a:graphic>
          </wp:inline>
        </w:drawing>
      </w:r>
    </w:p>
    <w:p w14:paraId="1B2157CD" w14:textId="0EFA8BC6" w:rsidR="001026DA" w:rsidRDefault="00DF4949" w:rsidP="00DF4949">
      <w:pPr>
        <w:pStyle w:val="Caption"/>
      </w:pPr>
      <w:bookmarkStart w:id="6" w:name="_Ref94034047"/>
      <w:r>
        <w:t xml:space="preserve">Figure </w:t>
      </w:r>
      <w:fldSimple w:instr=" SEQ Figure \* ARABIC ">
        <w:r w:rsidR="00F861E8">
          <w:rPr>
            <w:noProof/>
          </w:rPr>
          <w:t>1</w:t>
        </w:r>
      </w:fldSimple>
      <w:bookmarkEnd w:id="6"/>
      <w:r>
        <w:t xml:space="preserve">. Departments and </w:t>
      </w:r>
      <w:r w:rsidR="00FB24BA">
        <w:t>experts</w:t>
      </w:r>
    </w:p>
    <w:p w14:paraId="2BA4C032" w14:textId="6A6E0B1D" w:rsidR="00B40564" w:rsidRDefault="00B40564" w:rsidP="00B40564"/>
    <w:p w14:paraId="3412A60C" w14:textId="3F2F127D" w:rsidR="001026DA" w:rsidRDefault="00DF4949" w:rsidP="00DF4949">
      <w:pPr>
        <w:keepNext/>
      </w:pPr>
      <w:r>
        <w:tab/>
        <w:t>Each office (</w:t>
      </w:r>
      <w:r w:rsidR="00B40564">
        <w:fldChar w:fldCharType="begin"/>
      </w:r>
      <w:r w:rsidR="00B40564">
        <w:instrText xml:space="preserve"> REF _Ref94034539 \h </w:instrText>
      </w:r>
      <w:r w:rsidR="00B40564">
        <w:fldChar w:fldCharType="separate"/>
      </w:r>
      <w:r w:rsidR="00B40564">
        <w:t xml:space="preserve">Figure </w:t>
      </w:r>
      <w:r w:rsidR="00B40564">
        <w:rPr>
          <w:noProof/>
        </w:rPr>
        <w:t>2</w:t>
      </w:r>
      <w:r w:rsidR="00B40564">
        <w:fldChar w:fldCharType="end"/>
      </w:r>
      <w:r w:rsidR="00B40564">
        <w:t xml:space="preserve">, </w:t>
      </w:r>
      <w:r w:rsidR="00B40564">
        <w:fldChar w:fldCharType="begin"/>
      </w:r>
      <w:r w:rsidR="00B40564">
        <w:instrText xml:space="preserve"> REF _Ref94034549 \h </w:instrText>
      </w:r>
      <w:r w:rsidR="00B40564">
        <w:fldChar w:fldCharType="separate"/>
      </w:r>
      <w:r w:rsidR="00B40564">
        <w:t xml:space="preserve">Figure </w:t>
      </w:r>
      <w:r w:rsidR="00B40564">
        <w:rPr>
          <w:noProof/>
        </w:rPr>
        <w:t>3</w:t>
      </w:r>
      <w:r w:rsidR="00B40564">
        <w:fldChar w:fldCharType="end"/>
      </w:r>
      <w:r>
        <w:t>) may be linked to the geographical area. The geographical area is a set of districts.</w:t>
      </w:r>
    </w:p>
    <w:p w14:paraId="0357AFA1" w14:textId="77777777" w:rsidR="00DF4949" w:rsidRDefault="00DF4949" w:rsidP="00DF4949">
      <w:pPr>
        <w:keepNext/>
      </w:pPr>
      <w:r>
        <w:rPr>
          <w:noProof/>
        </w:rPr>
        <w:drawing>
          <wp:inline distT="0" distB="0" distL="0" distR="0" wp14:anchorId="64633469" wp14:editId="19F9E0D1">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975"/>
                    </a:xfrm>
                    <a:prstGeom prst="rect">
                      <a:avLst/>
                    </a:prstGeom>
                  </pic:spPr>
                </pic:pic>
              </a:graphicData>
            </a:graphic>
          </wp:inline>
        </w:drawing>
      </w:r>
    </w:p>
    <w:p w14:paraId="5A9A11D4" w14:textId="6F1FAAFD" w:rsidR="00DF4949" w:rsidRDefault="00DF4949" w:rsidP="00DF4949">
      <w:pPr>
        <w:pStyle w:val="Caption"/>
      </w:pPr>
      <w:bookmarkStart w:id="7" w:name="_Ref94034539"/>
      <w:r>
        <w:t xml:space="preserve">Figure </w:t>
      </w:r>
      <w:fldSimple w:instr=" SEQ Figure \* ARABIC ">
        <w:r w:rsidR="00F861E8">
          <w:rPr>
            <w:noProof/>
          </w:rPr>
          <w:t>2</w:t>
        </w:r>
      </w:fldSimple>
      <w:bookmarkEnd w:id="7"/>
      <w:r>
        <w:t>. The Main office</w:t>
      </w:r>
    </w:p>
    <w:p w14:paraId="31634ECB" w14:textId="77777777" w:rsidR="00B40564" w:rsidRDefault="00B40564" w:rsidP="00B40564">
      <w:pPr>
        <w:keepNext/>
      </w:pPr>
      <w:r>
        <w:rPr>
          <w:noProof/>
        </w:rPr>
        <w:lastRenderedPageBreak/>
        <w:drawing>
          <wp:inline distT="0" distB="0" distL="0" distR="0" wp14:anchorId="1BE31836" wp14:editId="45D06819">
            <wp:extent cx="5943600" cy="250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0630"/>
                    </a:xfrm>
                    <a:prstGeom prst="rect">
                      <a:avLst/>
                    </a:prstGeom>
                  </pic:spPr>
                </pic:pic>
              </a:graphicData>
            </a:graphic>
          </wp:inline>
        </w:drawing>
      </w:r>
    </w:p>
    <w:p w14:paraId="0EA745C1" w14:textId="5D75EE1D" w:rsidR="00DF4949" w:rsidRPr="00DF4949" w:rsidRDefault="00B40564" w:rsidP="00B40564">
      <w:pPr>
        <w:pStyle w:val="Caption"/>
      </w:pPr>
      <w:bookmarkStart w:id="8" w:name="_Ref94034549"/>
      <w:r>
        <w:t xml:space="preserve">Figure </w:t>
      </w:r>
      <w:fldSimple w:instr=" SEQ Figure \* ARABIC ">
        <w:r w:rsidR="00F861E8">
          <w:rPr>
            <w:noProof/>
          </w:rPr>
          <w:t>3</w:t>
        </w:r>
      </w:fldSimple>
      <w:bookmarkEnd w:id="8"/>
      <w:r>
        <w:t>. The branch office</w:t>
      </w:r>
    </w:p>
    <w:p w14:paraId="0D3684BB" w14:textId="1D6FCE3B" w:rsidR="00B40564" w:rsidRPr="00B40564" w:rsidRDefault="00B40564" w:rsidP="002B4DB6">
      <w:pPr>
        <w:rPr>
          <w:b/>
          <w:bCs/>
        </w:rPr>
      </w:pPr>
      <w:r>
        <w:tab/>
      </w:r>
      <w:r w:rsidRPr="00B40564">
        <w:rPr>
          <w:b/>
          <w:bCs/>
        </w:rPr>
        <w:t>The office that has at least one link to a district is the branch office. The office that has not any links to a district is the main office.</w:t>
      </w:r>
    </w:p>
    <w:p w14:paraId="65475FEF" w14:textId="2CF79149" w:rsidR="00B40564" w:rsidRDefault="00B40564" w:rsidP="002B4DB6">
      <w:r>
        <w:tab/>
        <w:t>The geographical responsibility should be configured for each office separately. It means that a sub-office does not inherit the geographical responsibility of the office</w:t>
      </w:r>
    </w:p>
    <w:p w14:paraId="52892D95" w14:textId="46991898" w:rsidR="002B4DB6" w:rsidRPr="002B4DB6" w:rsidRDefault="002B4DB6" w:rsidP="002B4DB6"/>
    <w:p w14:paraId="36F45EAD" w14:textId="77777777" w:rsidR="002B4DB6" w:rsidRPr="002B4DB6" w:rsidRDefault="002B4DB6" w:rsidP="002B4DB6"/>
    <w:p w14:paraId="0F8EEDA1" w14:textId="77777777" w:rsidR="00F11F84" w:rsidRPr="00F11F84" w:rsidRDefault="00F11F84" w:rsidP="00F11F84"/>
    <w:p w14:paraId="40A7AB6F" w14:textId="5B66D35C" w:rsidR="00B40564" w:rsidRPr="00B40564" w:rsidRDefault="00B40564" w:rsidP="00B40564">
      <w:pPr>
        <w:pStyle w:val="Heading2"/>
      </w:pPr>
      <w:bookmarkStart w:id="9" w:name="_Toc94040082"/>
      <w:r>
        <w:t xml:space="preserve">How </w:t>
      </w:r>
      <w:r w:rsidR="00E25EBA">
        <w:t>to</w:t>
      </w:r>
      <w:r>
        <w:t xml:space="preserve"> distinc</w:t>
      </w:r>
      <w:r w:rsidR="00E25EBA">
        <w:t>tion</w:t>
      </w:r>
      <w:r>
        <w:t xml:space="preserve"> applications?</w:t>
      </w:r>
      <w:bookmarkEnd w:id="9"/>
    </w:p>
    <w:p w14:paraId="4D4506F1" w14:textId="4BEF4560" w:rsidR="00F11F84" w:rsidRDefault="00B40564" w:rsidP="00275C1D">
      <w:pPr>
        <w:keepNext/>
      </w:pPr>
      <w:r>
        <w:tab/>
        <w:t>The Pharmadex 2 provides a tool to configure workflows</w:t>
      </w:r>
      <w:r w:rsidR="004B5A37">
        <w:t xml:space="preserve"> (</w:t>
      </w:r>
      <w:r w:rsidR="004B5A37">
        <w:fldChar w:fldCharType="begin"/>
      </w:r>
      <w:r w:rsidR="004B5A37">
        <w:instrText xml:space="preserve"> REF _Ref94035433 \h </w:instrText>
      </w:r>
      <w:r w:rsidR="004B5A37">
        <w:fldChar w:fldCharType="separate"/>
      </w:r>
      <w:r w:rsidR="004B5A37">
        <w:t xml:space="preserve">Figure </w:t>
      </w:r>
      <w:r w:rsidR="004B5A37">
        <w:rPr>
          <w:noProof/>
        </w:rPr>
        <w:t>4</w:t>
      </w:r>
      <w:r w:rsidR="004B5A37">
        <w:fldChar w:fldCharType="end"/>
      </w:r>
      <w:r w:rsidR="004B5A37">
        <w:t>)</w:t>
      </w:r>
      <w:r>
        <w:t xml:space="preserve">. The workflows initiated by </w:t>
      </w:r>
      <w:r w:rsidR="003C2290">
        <w:t>an applicant are “Guest”</w:t>
      </w:r>
      <w:r w:rsidR="004B5A37">
        <w:t xml:space="preserve"> and “Amendment Type”</w:t>
      </w:r>
    </w:p>
    <w:p w14:paraId="5DD8AA4B" w14:textId="77777777" w:rsidR="004B5A37" w:rsidRDefault="004B5A37" w:rsidP="004B5A37">
      <w:pPr>
        <w:keepNext/>
      </w:pPr>
      <w:r>
        <w:rPr>
          <w:noProof/>
        </w:rPr>
        <w:drawing>
          <wp:inline distT="0" distB="0" distL="0" distR="0" wp14:anchorId="58D14209" wp14:editId="7FF39E0D">
            <wp:extent cx="5943600" cy="2072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72005"/>
                    </a:xfrm>
                    <a:prstGeom prst="rect">
                      <a:avLst/>
                    </a:prstGeom>
                  </pic:spPr>
                </pic:pic>
              </a:graphicData>
            </a:graphic>
          </wp:inline>
        </w:drawing>
      </w:r>
    </w:p>
    <w:p w14:paraId="22901CA8" w14:textId="0008AFA8" w:rsidR="003C2290" w:rsidRDefault="004B5A37" w:rsidP="004B5A37">
      <w:pPr>
        <w:pStyle w:val="Caption"/>
      </w:pPr>
      <w:bookmarkStart w:id="10" w:name="_Ref94035433"/>
      <w:r>
        <w:t xml:space="preserve">Figure </w:t>
      </w:r>
      <w:fldSimple w:instr=" SEQ Figure \* ARABIC ">
        <w:r w:rsidR="00F861E8">
          <w:rPr>
            <w:noProof/>
          </w:rPr>
          <w:t>4</w:t>
        </w:r>
      </w:fldSimple>
      <w:bookmarkEnd w:id="10"/>
      <w:r>
        <w:t xml:space="preserve">. The Workflow </w:t>
      </w:r>
      <w:proofErr w:type="spellStart"/>
      <w:r>
        <w:t>Configurer</w:t>
      </w:r>
      <w:proofErr w:type="spellEnd"/>
    </w:p>
    <w:p w14:paraId="4A5B5BD8" w14:textId="1777E455" w:rsidR="004B5A37" w:rsidRDefault="004B5A37" w:rsidP="004B5A37">
      <w:r>
        <w:lastRenderedPageBreak/>
        <w:tab/>
        <w:t xml:space="preserve">The configuration of the first step of a workflow initiated by </w:t>
      </w:r>
      <w:r w:rsidR="00B85A7D">
        <w:t xml:space="preserve">the </w:t>
      </w:r>
      <w:r>
        <w:t>applicant contains a field “Address URL”. For workflows that should be processed by a branch office</w:t>
      </w:r>
      <w:r w:rsidR="00B85A7D">
        <w:t>,</w:t>
      </w:r>
      <w:r>
        <w:t xml:space="preserve"> this field should be filled properly. Otherwise, the workflow will be processed by </w:t>
      </w:r>
      <w:r w:rsidR="00FB24BA">
        <w:t>expert</w:t>
      </w:r>
      <w:r>
        <w:t xml:space="preserve">s from </w:t>
      </w:r>
      <w:r w:rsidR="00B85A7D">
        <w:t xml:space="preserve">the </w:t>
      </w:r>
      <w:r>
        <w:t>Main office.</w:t>
      </w:r>
    </w:p>
    <w:p w14:paraId="36BEC3B0" w14:textId="77777777" w:rsidR="004B5A37" w:rsidRDefault="004B5A37" w:rsidP="004B5A37">
      <w:pPr>
        <w:keepNext/>
      </w:pPr>
      <w:r>
        <w:rPr>
          <w:noProof/>
        </w:rPr>
        <w:drawing>
          <wp:inline distT="0" distB="0" distL="0" distR="0" wp14:anchorId="680BAD24" wp14:editId="2174F815">
            <wp:extent cx="5943600" cy="3300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00730"/>
                    </a:xfrm>
                    <a:prstGeom prst="rect">
                      <a:avLst/>
                    </a:prstGeom>
                  </pic:spPr>
                </pic:pic>
              </a:graphicData>
            </a:graphic>
          </wp:inline>
        </w:drawing>
      </w:r>
    </w:p>
    <w:p w14:paraId="32BBFAC1" w14:textId="75A745BF" w:rsidR="004B5A37" w:rsidRDefault="004B5A37" w:rsidP="004B5A37">
      <w:pPr>
        <w:pStyle w:val="Caption"/>
      </w:pPr>
      <w:r>
        <w:t xml:space="preserve">Figure </w:t>
      </w:r>
      <w:fldSimple w:instr=" SEQ Figure \* ARABIC ">
        <w:r w:rsidR="00F861E8">
          <w:rPr>
            <w:noProof/>
          </w:rPr>
          <w:t>5</w:t>
        </w:r>
      </w:fldSimple>
      <w:r>
        <w:t>. The first activity configuration</w:t>
      </w:r>
    </w:p>
    <w:p w14:paraId="6B25D29C" w14:textId="6D7F3D75" w:rsidR="004B5A37" w:rsidRDefault="004B5A37" w:rsidP="004B5A37">
      <w:r>
        <w:tab/>
        <w:t>The add</w:t>
      </w:r>
      <w:r w:rsidR="00B85A7D">
        <w:t>r</w:t>
      </w:r>
      <w:r>
        <w:t>ess URL is a URL of any address from the application data.</w:t>
      </w:r>
      <w:r w:rsidR="00DB1CD0">
        <w:t xml:space="preserve"> Consider the example below.</w:t>
      </w:r>
    </w:p>
    <w:p w14:paraId="05164265" w14:textId="2AF7A8D0" w:rsidR="00DB1CD0" w:rsidRDefault="00DB1CD0" w:rsidP="00DB1CD0">
      <w:pPr>
        <w:keepNext/>
      </w:pPr>
      <w:r>
        <w:tab/>
        <w:t>The “New personal owned pharmacy” is an application that initiated the “guest workflow”. All guest workflow</w:t>
      </w:r>
      <w:r w:rsidR="00072CEB">
        <w:t xml:space="preserve">s </w:t>
      </w:r>
      <w:r>
        <w:t xml:space="preserve">are configured in the “dictionary.guest.applications” </w:t>
      </w:r>
      <w:r w:rsidR="00072CEB">
        <w:t>(</w:t>
      </w:r>
      <w:r w:rsidR="00072CEB">
        <w:fldChar w:fldCharType="begin"/>
      </w:r>
      <w:r w:rsidR="00072CEB">
        <w:instrText xml:space="preserve"> REF _Ref94036206 \h </w:instrText>
      </w:r>
      <w:r w:rsidR="00072CEB">
        <w:fldChar w:fldCharType="separate"/>
      </w:r>
      <w:r w:rsidR="00072CEB">
        <w:t xml:space="preserve">Figure </w:t>
      </w:r>
      <w:r w:rsidR="00072CEB">
        <w:rPr>
          <w:noProof/>
        </w:rPr>
        <w:t>6</w:t>
      </w:r>
      <w:r w:rsidR="00072CEB">
        <w:fldChar w:fldCharType="end"/>
      </w:r>
      <w:r w:rsidR="00072CEB">
        <w:t>)</w:t>
      </w:r>
    </w:p>
    <w:p w14:paraId="5826F46D" w14:textId="77777777" w:rsidR="00072CEB" w:rsidRDefault="00DB1CD0" w:rsidP="00072CEB">
      <w:pPr>
        <w:keepNext/>
      </w:pPr>
      <w:r>
        <w:rPr>
          <w:noProof/>
        </w:rPr>
        <w:drawing>
          <wp:inline distT="0" distB="0" distL="0" distR="0" wp14:anchorId="6DF78FAD" wp14:editId="43B02B11">
            <wp:extent cx="5943600" cy="2041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1525"/>
                    </a:xfrm>
                    <a:prstGeom prst="rect">
                      <a:avLst/>
                    </a:prstGeom>
                  </pic:spPr>
                </pic:pic>
              </a:graphicData>
            </a:graphic>
          </wp:inline>
        </w:drawing>
      </w:r>
    </w:p>
    <w:p w14:paraId="06521456" w14:textId="3BF85615" w:rsidR="00DB1CD0" w:rsidRDefault="00072CEB" w:rsidP="00072CEB">
      <w:pPr>
        <w:pStyle w:val="Caption"/>
      </w:pPr>
      <w:bookmarkStart w:id="11" w:name="_Ref94036206"/>
      <w:r>
        <w:t xml:space="preserve">Figure </w:t>
      </w:r>
      <w:fldSimple w:instr=" SEQ Figure \* ARABIC ">
        <w:r w:rsidR="00F861E8">
          <w:rPr>
            <w:noProof/>
          </w:rPr>
          <w:t>6</w:t>
        </w:r>
      </w:fldSimple>
      <w:bookmarkEnd w:id="11"/>
      <w:r>
        <w:t>. Guest workflows</w:t>
      </w:r>
    </w:p>
    <w:p w14:paraId="0CBF496F" w14:textId="77777777" w:rsidR="00072CEB" w:rsidRDefault="00072CEB" w:rsidP="00072CEB">
      <w:pPr>
        <w:keepNext/>
      </w:pPr>
      <w:r>
        <w:lastRenderedPageBreak/>
        <w:tab/>
        <w:t>The data of this workflow is configured () under URL “</w:t>
      </w:r>
      <w:proofErr w:type="spellStart"/>
      <w:r>
        <w:t>retail.site.owned.persons</w:t>
      </w:r>
      <w:proofErr w:type="spellEnd"/>
      <w:r>
        <w:t>”</w:t>
      </w:r>
      <w:r>
        <w:rPr>
          <w:noProof/>
        </w:rPr>
        <w:drawing>
          <wp:inline distT="0" distB="0" distL="0" distR="0" wp14:anchorId="1ACF8B7C" wp14:editId="56159617">
            <wp:extent cx="5943600" cy="3191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1510"/>
                    </a:xfrm>
                    <a:prstGeom prst="rect">
                      <a:avLst/>
                    </a:prstGeom>
                  </pic:spPr>
                </pic:pic>
              </a:graphicData>
            </a:graphic>
          </wp:inline>
        </w:drawing>
      </w:r>
    </w:p>
    <w:p w14:paraId="6B509CBF" w14:textId="4565B4A1" w:rsidR="00072CEB" w:rsidRDefault="00072CEB" w:rsidP="00072CEB">
      <w:pPr>
        <w:pStyle w:val="Caption"/>
      </w:pPr>
      <w:r>
        <w:t xml:space="preserve">Figure </w:t>
      </w:r>
      <w:fldSimple w:instr=" SEQ Figure \* ARABIC ">
        <w:r w:rsidR="00F861E8">
          <w:rPr>
            <w:noProof/>
          </w:rPr>
          <w:t>7</w:t>
        </w:r>
      </w:fldSimple>
      <w:r>
        <w:t>. The workflow metadata</w:t>
      </w:r>
    </w:p>
    <w:p w14:paraId="40E6C38E" w14:textId="77777777" w:rsidR="00072CEB" w:rsidRPr="00072CEB" w:rsidRDefault="00072CEB" w:rsidP="00072CEB"/>
    <w:p w14:paraId="1A8749C4" w14:textId="6C10B6BE" w:rsidR="00072CEB" w:rsidRDefault="0094047D" w:rsidP="0094047D">
      <w:pPr>
        <w:keepNext/>
      </w:pPr>
      <w:r>
        <w:tab/>
        <w:t>The data configuration can be found in the Data Configurator</w:t>
      </w:r>
    </w:p>
    <w:p w14:paraId="2E6172B9" w14:textId="77777777" w:rsidR="0094047D" w:rsidRDefault="0094047D" w:rsidP="0094047D">
      <w:pPr>
        <w:keepNext/>
      </w:pPr>
      <w:r>
        <w:rPr>
          <w:noProof/>
        </w:rPr>
        <w:drawing>
          <wp:inline distT="0" distB="0" distL="0" distR="0" wp14:anchorId="5DDAF301" wp14:editId="09C1EC23">
            <wp:extent cx="5943600" cy="3047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7365"/>
                    </a:xfrm>
                    <a:prstGeom prst="rect">
                      <a:avLst/>
                    </a:prstGeom>
                  </pic:spPr>
                </pic:pic>
              </a:graphicData>
            </a:graphic>
          </wp:inline>
        </w:drawing>
      </w:r>
    </w:p>
    <w:p w14:paraId="583F8A7D" w14:textId="7ED6FC23" w:rsidR="0094047D" w:rsidRDefault="0094047D" w:rsidP="0094047D">
      <w:pPr>
        <w:pStyle w:val="Caption"/>
      </w:pPr>
      <w:r>
        <w:t xml:space="preserve">Figure </w:t>
      </w:r>
      <w:fldSimple w:instr=" SEQ Figure \* ARABIC ">
        <w:r w:rsidR="00F861E8">
          <w:rPr>
            <w:noProof/>
          </w:rPr>
          <w:t>8</w:t>
        </w:r>
      </w:fldSimple>
      <w:r>
        <w:t>. The application data configurator</w:t>
      </w:r>
    </w:p>
    <w:p w14:paraId="24C9D1D5" w14:textId="1DDE45AA" w:rsidR="0094047D" w:rsidRDefault="0094047D" w:rsidP="0094047D">
      <w:pPr>
        <w:keepNext/>
      </w:pPr>
      <w:r>
        <w:lastRenderedPageBreak/>
        <w:tab/>
        <w:t>The address of a pharmacy is stored under the URL “</w:t>
      </w:r>
      <w:proofErr w:type="spellStart"/>
      <w:r w:rsidR="00B85A7D">
        <w:t>n</w:t>
      </w:r>
      <w:r>
        <w:t>epal.address</w:t>
      </w:r>
      <w:proofErr w:type="spellEnd"/>
      <w:r>
        <w:t>”</w:t>
      </w:r>
    </w:p>
    <w:p w14:paraId="4C8F0B83" w14:textId="77777777" w:rsidR="0094047D" w:rsidRDefault="0094047D" w:rsidP="0094047D">
      <w:pPr>
        <w:keepNext/>
      </w:pPr>
      <w:r>
        <w:rPr>
          <w:noProof/>
        </w:rPr>
        <w:drawing>
          <wp:inline distT="0" distB="0" distL="0" distR="0" wp14:anchorId="231C874E" wp14:editId="289761E6">
            <wp:extent cx="5943600" cy="3218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18815"/>
                    </a:xfrm>
                    <a:prstGeom prst="rect">
                      <a:avLst/>
                    </a:prstGeom>
                  </pic:spPr>
                </pic:pic>
              </a:graphicData>
            </a:graphic>
          </wp:inline>
        </w:drawing>
      </w:r>
    </w:p>
    <w:p w14:paraId="7A2BCFDB" w14:textId="16C906D0" w:rsidR="0094047D" w:rsidRDefault="0094047D" w:rsidP="0094047D">
      <w:pPr>
        <w:pStyle w:val="Caption"/>
      </w:pPr>
      <w:r>
        <w:t xml:space="preserve">Figure </w:t>
      </w:r>
      <w:fldSimple w:instr=" SEQ Figure \* ARABIC ">
        <w:r w:rsidR="00F861E8">
          <w:rPr>
            <w:noProof/>
          </w:rPr>
          <w:t>9</w:t>
        </w:r>
      </w:fldSimple>
      <w:r>
        <w:t>. Pharmacy address configuration</w:t>
      </w:r>
    </w:p>
    <w:p w14:paraId="561BAF82" w14:textId="3A88B0F1" w:rsidR="0094047D" w:rsidRDefault="0094047D" w:rsidP="002D1D92">
      <w:pPr>
        <w:keepNext/>
      </w:pPr>
      <w:r>
        <w:tab/>
        <w:t xml:space="preserve">Thus, to make this application processed by a branch office, it is necessary to </w:t>
      </w:r>
      <w:r w:rsidR="002D1D92">
        <w:t xml:space="preserve">put </w:t>
      </w:r>
      <w:r w:rsidR="00592810">
        <w:t>the URL</w:t>
      </w:r>
      <w:r w:rsidR="002D1D92">
        <w:t xml:space="preserve"> into the field Address URL in the first step of the workflow configuration.</w:t>
      </w:r>
    </w:p>
    <w:p w14:paraId="00A651CA" w14:textId="77777777" w:rsidR="00755C00" w:rsidRDefault="002D1D92" w:rsidP="00755C00">
      <w:pPr>
        <w:keepNext/>
      </w:pPr>
      <w:r>
        <w:rPr>
          <w:noProof/>
        </w:rPr>
        <w:drawing>
          <wp:inline distT="0" distB="0" distL="0" distR="0" wp14:anchorId="4077FFE2" wp14:editId="42267C0B">
            <wp:extent cx="5943600" cy="2815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15590"/>
                    </a:xfrm>
                    <a:prstGeom prst="rect">
                      <a:avLst/>
                    </a:prstGeom>
                  </pic:spPr>
                </pic:pic>
              </a:graphicData>
            </a:graphic>
          </wp:inline>
        </w:drawing>
      </w:r>
    </w:p>
    <w:p w14:paraId="242BC32D" w14:textId="6CCD77CC" w:rsidR="002D1D92" w:rsidRDefault="00755C00" w:rsidP="00755C00">
      <w:pPr>
        <w:pStyle w:val="Caption"/>
      </w:pPr>
      <w:r>
        <w:t xml:space="preserve">Figure </w:t>
      </w:r>
      <w:fldSimple w:instr=" SEQ Figure \* ARABIC ">
        <w:r w:rsidR="00F861E8">
          <w:rPr>
            <w:noProof/>
          </w:rPr>
          <w:t>10</w:t>
        </w:r>
      </w:fldSimple>
      <w:r>
        <w:t>. The workflow is for a branch office</w:t>
      </w:r>
    </w:p>
    <w:p w14:paraId="48904581" w14:textId="76B6C51E" w:rsidR="00B40564" w:rsidRDefault="00755C00" w:rsidP="00654AFE">
      <w:pPr>
        <w:pStyle w:val="Heading2"/>
      </w:pPr>
      <w:bookmarkStart w:id="12" w:name="_Toc94040083"/>
      <w:r>
        <w:lastRenderedPageBreak/>
        <w:t xml:space="preserve">The responsibility of </w:t>
      </w:r>
      <w:r w:rsidR="00FB24BA">
        <w:t>the expert</w:t>
      </w:r>
      <w:bookmarkEnd w:id="12"/>
    </w:p>
    <w:p w14:paraId="335379EA" w14:textId="73233EC1" w:rsidR="00755C00" w:rsidRDefault="00755C00" w:rsidP="00275C1D">
      <w:pPr>
        <w:keepNext/>
      </w:pPr>
      <w:r>
        <w:tab/>
        <w:t xml:space="preserve">The </w:t>
      </w:r>
      <w:r w:rsidR="00654AFE">
        <w:t xml:space="preserve">responsibility of an </w:t>
      </w:r>
      <w:r w:rsidR="00FB24BA">
        <w:t>expert</w:t>
      </w:r>
      <w:r w:rsidR="00654AFE">
        <w:t xml:space="preserve"> is defined as a</w:t>
      </w:r>
      <w:r w:rsidR="00B85A7D">
        <w:t>n</w:t>
      </w:r>
      <w:r w:rsidR="00654AFE">
        <w:t xml:space="preserve"> intersection of </w:t>
      </w:r>
      <w:r w:rsidR="00FB24BA">
        <w:t>expert</w:t>
      </w:r>
      <w:r w:rsidR="00654AFE">
        <w:t xml:space="preserve"> role and applications responsibility. The configuration of </w:t>
      </w:r>
      <w:r w:rsidR="00FB24BA">
        <w:t>experts</w:t>
      </w:r>
      <w:r w:rsidR="001E2A64">
        <w:t xml:space="preserve"> (</w:t>
      </w:r>
      <w:r w:rsidR="001E2A64">
        <w:fldChar w:fldCharType="begin"/>
      </w:r>
      <w:r w:rsidR="001E2A64">
        <w:instrText xml:space="preserve"> REF _Ref94038077 \h </w:instrText>
      </w:r>
      <w:r w:rsidR="001E2A64">
        <w:fldChar w:fldCharType="separate"/>
      </w:r>
      <w:r w:rsidR="001E2A64">
        <w:t xml:space="preserve">Figure </w:t>
      </w:r>
      <w:r w:rsidR="001E2A64">
        <w:rPr>
          <w:noProof/>
        </w:rPr>
        <w:t>11</w:t>
      </w:r>
      <w:r w:rsidR="001E2A64">
        <w:fldChar w:fldCharType="end"/>
      </w:r>
      <w:r w:rsidR="001E2A64">
        <w:t>) is in the right column</w:t>
      </w:r>
    </w:p>
    <w:p w14:paraId="51C1BEA0" w14:textId="77777777" w:rsidR="001E2A64" w:rsidRDefault="001E2A64" w:rsidP="001E2A64">
      <w:pPr>
        <w:keepNext/>
      </w:pPr>
      <w:r>
        <w:rPr>
          <w:noProof/>
        </w:rPr>
        <w:drawing>
          <wp:inline distT="0" distB="0" distL="0" distR="0" wp14:anchorId="2FDF1EF6" wp14:editId="7E791A63">
            <wp:extent cx="59436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4830"/>
                    </a:xfrm>
                    <a:prstGeom prst="rect">
                      <a:avLst/>
                    </a:prstGeom>
                  </pic:spPr>
                </pic:pic>
              </a:graphicData>
            </a:graphic>
          </wp:inline>
        </w:drawing>
      </w:r>
    </w:p>
    <w:p w14:paraId="202C1E63" w14:textId="2A2B7491" w:rsidR="001E2A64" w:rsidRDefault="001E2A64" w:rsidP="001E2A64">
      <w:pPr>
        <w:pStyle w:val="Caption"/>
      </w:pPr>
      <w:bookmarkStart w:id="13" w:name="_Ref94038077"/>
      <w:r>
        <w:t xml:space="preserve">Figure </w:t>
      </w:r>
      <w:fldSimple w:instr=" SEQ Figure \* ARABIC ">
        <w:r w:rsidR="00F861E8">
          <w:rPr>
            <w:noProof/>
          </w:rPr>
          <w:t>11</w:t>
        </w:r>
      </w:fldSimple>
      <w:bookmarkEnd w:id="13"/>
      <w:r>
        <w:t xml:space="preserve">. The </w:t>
      </w:r>
      <w:r w:rsidR="00FB24BA">
        <w:t>experts</w:t>
      </w:r>
      <w:r w:rsidR="00B85A7D">
        <w:t>'</w:t>
      </w:r>
      <w:r>
        <w:t xml:space="preserve"> configuration</w:t>
      </w:r>
    </w:p>
    <w:p w14:paraId="74F40784" w14:textId="77777777" w:rsidR="00F861E8" w:rsidRDefault="00392E5E" w:rsidP="00F861E8">
      <w:pPr>
        <w:keepNext/>
      </w:pPr>
      <w:r>
        <w:lastRenderedPageBreak/>
        <w:tab/>
      </w:r>
    </w:p>
    <w:p w14:paraId="1D558F23" w14:textId="2916DA96" w:rsidR="00654AFE" w:rsidRDefault="00392E5E" w:rsidP="00F861E8">
      <w:pPr>
        <w:keepNext/>
      </w:pPr>
      <w:r>
        <w:t xml:space="preserve">The responsibility of </w:t>
      </w:r>
      <w:r w:rsidR="00FB24BA">
        <w:t>the expert</w:t>
      </w:r>
      <w:r>
        <w:t xml:space="preserve"> is the intersection of roles and application types assigned</w:t>
      </w:r>
    </w:p>
    <w:p w14:paraId="5A02F5C6" w14:textId="77777777" w:rsidR="00F861E8" w:rsidRDefault="00F861E8" w:rsidP="00F861E8">
      <w:pPr>
        <w:keepNext/>
      </w:pPr>
      <w:r>
        <w:rPr>
          <w:noProof/>
        </w:rPr>
        <w:drawing>
          <wp:inline distT="0" distB="0" distL="0" distR="0" wp14:anchorId="5BB932BE" wp14:editId="1D9B55F4">
            <wp:extent cx="5943600" cy="3503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03295"/>
                    </a:xfrm>
                    <a:prstGeom prst="rect">
                      <a:avLst/>
                    </a:prstGeom>
                  </pic:spPr>
                </pic:pic>
              </a:graphicData>
            </a:graphic>
          </wp:inline>
        </w:drawing>
      </w:r>
    </w:p>
    <w:p w14:paraId="4B696657" w14:textId="286264FE" w:rsidR="00392E5E" w:rsidRDefault="00F861E8" w:rsidP="00F861E8">
      <w:pPr>
        <w:pStyle w:val="Caption"/>
      </w:pPr>
      <w:r>
        <w:t xml:space="preserve">Figure </w:t>
      </w:r>
      <w:fldSimple w:instr=" SEQ Figure \* ARABIC ">
        <w:r>
          <w:rPr>
            <w:noProof/>
          </w:rPr>
          <w:t>12</w:t>
        </w:r>
      </w:fldSimple>
      <w:r>
        <w:t xml:space="preserve">. The responsibility of an </w:t>
      </w:r>
      <w:r w:rsidR="00FB24BA">
        <w:t>expert</w:t>
      </w:r>
    </w:p>
    <w:p w14:paraId="760A3847" w14:textId="78CD9EC1" w:rsidR="00755C00" w:rsidRDefault="00755C00" w:rsidP="00654AFE">
      <w:pPr>
        <w:pStyle w:val="Heading2"/>
      </w:pPr>
      <w:bookmarkStart w:id="14" w:name="_Toc94040084"/>
      <w:r>
        <w:t xml:space="preserve">The </w:t>
      </w:r>
      <w:r w:rsidR="00FB24BA">
        <w:t>assignment procedure</w:t>
      </w:r>
      <w:bookmarkEnd w:id="14"/>
    </w:p>
    <w:p w14:paraId="47366ADB" w14:textId="576F892F" w:rsidR="00FB24BA" w:rsidRDefault="00FB24BA" w:rsidP="00FB24BA">
      <w:pPr>
        <w:pStyle w:val="ListParagraph"/>
        <w:numPr>
          <w:ilvl w:val="0"/>
          <w:numId w:val="9"/>
        </w:numPr>
      </w:pPr>
      <w:r>
        <w:t>The assignment of the first experts should be automated:</w:t>
      </w:r>
    </w:p>
    <w:p w14:paraId="0DAE2B3A" w14:textId="77777777" w:rsidR="00FB24BA" w:rsidRDefault="00FB24BA" w:rsidP="00FB24BA">
      <w:pPr>
        <w:pStyle w:val="ListParagraph"/>
        <w:numPr>
          <w:ilvl w:val="1"/>
          <w:numId w:val="9"/>
        </w:numPr>
      </w:pPr>
      <w:r>
        <w:t>select an office by the administrative unit.</w:t>
      </w:r>
    </w:p>
    <w:p w14:paraId="6DBD1779" w14:textId="77777777" w:rsidR="00FB24BA" w:rsidRDefault="00FB24BA" w:rsidP="00FB24BA">
      <w:pPr>
        <w:pStyle w:val="ListParagraph"/>
        <w:numPr>
          <w:ilvl w:val="1"/>
          <w:numId w:val="9"/>
        </w:numPr>
      </w:pPr>
      <w:r>
        <w:t>select experts from the selected office by appropriate competency and specialization</w:t>
      </w:r>
    </w:p>
    <w:p w14:paraId="0A3A8122" w14:textId="77777777" w:rsidR="00FB24BA" w:rsidRDefault="00FB24BA" w:rsidP="00FB24BA">
      <w:pPr>
        <w:pStyle w:val="ListParagraph"/>
        <w:numPr>
          <w:ilvl w:val="1"/>
          <w:numId w:val="9"/>
        </w:numPr>
      </w:pPr>
      <w:r>
        <w:t>In case the expert cannot be selected, the secretary of the first appropriate office should be assigned</w:t>
      </w:r>
    </w:p>
    <w:p w14:paraId="0178B8B7" w14:textId="77777777" w:rsidR="00FB24BA" w:rsidRDefault="00FB24BA" w:rsidP="00FB24BA">
      <w:pPr>
        <w:pStyle w:val="ListParagraph"/>
        <w:numPr>
          <w:ilvl w:val="1"/>
          <w:numId w:val="9"/>
        </w:numPr>
      </w:pPr>
      <w:r>
        <w:t>In case the appropriate office cannot be selected, all supervisors should be assigned</w:t>
      </w:r>
    </w:p>
    <w:p w14:paraId="0F530346" w14:textId="77777777" w:rsidR="00FB24BA" w:rsidRDefault="00FB24BA" w:rsidP="00FB24BA">
      <w:pPr>
        <w:pStyle w:val="ListParagraph"/>
        <w:numPr>
          <w:ilvl w:val="0"/>
          <w:numId w:val="9"/>
        </w:numPr>
      </w:pPr>
      <w:r>
        <w:t>The selection of experts by other experts should be manual, using the list of all experts with the appropriative competency and specialization.</w:t>
      </w:r>
    </w:p>
    <w:p w14:paraId="11C1DB9C" w14:textId="7B9886CB" w:rsidR="00755C00" w:rsidRDefault="00FB24BA" w:rsidP="00F15520">
      <w:pPr>
        <w:pStyle w:val="ListParagraph"/>
        <w:numPr>
          <w:ilvl w:val="0"/>
          <w:numId w:val="9"/>
        </w:numPr>
      </w:pPr>
      <w:r>
        <w:t xml:space="preserve">The manual selection of experts by the </w:t>
      </w:r>
      <w:r>
        <w:t>applicant</w:t>
      </w:r>
      <w:r>
        <w:t xml:space="preserve"> is unacceptable</w:t>
      </w:r>
      <w:r w:rsidR="00755C00">
        <w:tab/>
      </w:r>
    </w:p>
    <w:p w14:paraId="2C185F73" w14:textId="77D03596" w:rsidR="00755C00" w:rsidRDefault="00B85A7D" w:rsidP="00B85A7D">
      <w:pPr>
        <w:pStyle w:val="Heading1"/>
      </w:pPr>
      <w:bookmarkStart w:id="15" w:name="_Toc94040085"/>
      <w:r>
        <w:t>EL expression for the image</w:t>
      </w:r>
      <w:bookmarkEnd w:id="15"/>
      <w:r w:rsidR="00755C00">
        <w:tab/>
      </w:r>
    </w:p>
    <w:p w14:paraId="09A4A8BE" w14:textId="6DC61696" w:rsidR="00B85A7D" w:rsidRPr="00B85A7D" w:rsidRDefault="00B85A7D" w:rsidP="00B85A7D">
      <w:r>
        <w:tab/>
        <w:t xml:space="preserve">Since this </w:t>
      </w:r>
      <w:r w:rsidR="00A84919">
        <w:t>release</w:t>
      </w:r>
      <w:r>
        <w:t xml:space="preserve"> is possible to apply</w:t>
      </w:r>
      <w:r w:rsidR="00E658AD">
        <w:t xml:space="preserve"> the</w:t>
      </w:r>
      <w:r>
        <w:t xml:space="preserve"> </w:t>
      </w:r>
      <w:r w:rsidR="00E658AD">
        <w:t>“</w:t>
      </w:r>
      <w:r>
        <w:t>@image</w:t>
      </w:r>
      <w:r w:rsidR="00E658AD">
        <w:t>”</w:t>
      </w:r>
      <w:r>
        <w:t xml:space="preserve"> convertor for </w:t>
      </w:r>
      <w:r w:rsidR="00E658AD">
        <w:t xml:space="preserve">the </w:t>
      </w:r>
      <w:r>
        <w:t>“documents” variable. This converter will take the first document and try to insert it as a JPEG or PNG image. Any other formats are not supported.</w:t>
      </w:r>
      <w:r w:rsidR="00F649FB">
        <w:t xml:space="preserve"> It will be a good idea to configure only one document in an image resource. </w:t>
      </w:r>
    </w:p>
    <w:p w14:paraId="7BD476E0" w14:textId="3E82ED2B" w:rsidR="00755C00" w:rsidRDefault="005B32FE" w:rsidP="00275C1D">
      <w:pPr>
        <w:keepNext/>
      </w:pPr>
      <w:r>
        <w:lastRenderedPageBreak/>
        <w:tab/>
        <w:t>Consider an example for the first owner. The owner data configuration contains variable “photos”</w:t>
      </w:r>
      <w:r w:rsidR="00461635">
        <w:t xml:space="preserve"> with type “documents”</w:t>
      </w:r>
    </w:p>
    <w:p w14:paraId="3FD15DA4" w14:textId="31CE61C9" w:rsidR="00461635" w:rsidRDefault="00461635" w:rsidP="00275C1D">
      <w:pPr>
        <w:keepNext/>
      </w:pPr>
      <w:r>
        <w:rPr>
          <w:noProof/>
        </w:rPr>
        <w:drawing>
          <wp:inline distT="0" distB="0" distL="0" distR="0" wp14:anchorId="5EBF2A3C" wp14:editId="3494214D">
            <wp:extent cx="5943600" cy="2738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38120"/>
                    </a:xfrm>
                    <a:prstGeom prst="rect">
                      <a:avLst/>
                    </a:prstGeom>
                  </pic:spPr>
                </pic:pic>
              </a:graphicData>
            </a:graphic>
          </wp:inline>
        </w:drawing>
      </w:r>
    </w:p>
    <w:p w14:paraId="558A3B8D" w14:textId="18A91FAE" w:rsidR="00461635" w:rsidRDefault="00461635" w:rsidP="00275C1D">
      <w:pPr>
        <w:keepNext/>
      </w:pPr>
      <w:r>
        <w:tab/>
        <w:t>Thus, for the first owner</w:t>
      </w:r>
      <w:r w:rsidR="00E658AD">
        <w:t>,</w:t>
      </w:r>
      <w:r>
        <w:t xml:space="preserve"> the EL expression to extract a photo will be </w:t>
      </w:r>
    </w:p>
    <w:p w14:paraId="64621633" w14:textId="5C0743A0" w:rsidR="00461635" w:rsidRDefault="00461635" w:rsidP="00275C1D">
      <w:pPr>
        <w:keepNext/>
        <w:rPr>
          <w:noProof/>
        </w:rPr>
      </w:pPr>
      <w:r>
        <w:rPr>
          <w:noProof/>
        </w:rPr>
        <w:t>${</w:t>
      </w:r>
      <w:r w:rsidRPr="002C0DB7">
        <w:rPr>
          <w:noProof/>
        </w:rPr>
        <w:t>/</w:t>
      </w:r>
      <w:r>
        <w:rPr>
          <w:noProof/>
        </w:rPr>
        <w:t>owners/owners/0/</w:t>
      </w:r>
      <w:proofErr w:type="spellStart"/>
      <w:r>
        <w:rPr>
          <w:rFonts w:ascii="Segoe UI" w:hAnsi="Segoe UI" w:cs="Segoe UI"/>
          <w:color w:val="212529"/>
          <w:sz w:val="19"/>
          <w:szCs w:val="19"/>
          <w:shd w:val="clear" w:color="auto" w:fill="FFFFFF"/>
        </w:rPr>
        <w:t>photos</w:t>
      </w:r>
      <w:r>
        <w:rPr>
          <w:noProof/>
        </w:rPr>
        <w:t>@image</w:t>
      </w:r>
      <w:proofErr w:type="spellEnd"/>
      <w:r>
        <w:rPr>
          <w:noProof/>
        </w:rPr>
        <w:t>}</w:t>
      </w:r>
    </w:p>
    <w:p w14:paraId="1DBA46EA" w14:textId="4E24946F" w:rsidR="00461635" w:rsidRDefault="00461635" w:rsidP="00275C1D">
      <w:pPr>
        <w:keepNext/>
        <w:rPr>
          <w:noProof/>
        </w:rPr>
      </w:pPr>
      <w:r>
        <w:rPr>
          <w:noProof/>
        </w:rPr>
        <w:tab/>
        <w:t>The full example is</w:t>
      </w:r>
      <w:r w:rsidR="00F649FB">
        <w:rPr>
          <w:noProof/>
        </w:rPr>
        <w:t xml:space="preserve"> here </w:t>
      </w:r>
      <w:hyperlink r:id="rId22" w:history="1">
        <w:r w:rsidR="00F649FB" w:rsidRPr="001B11B6">
          <w:rPr>
            <w:rStyle w:val="Hyperlink"/>
            <w:noProof/>
          </w:rPr>
          <w:t>http://redmine.inka.in.ua/documents/77</w:t>
        </w:r>
      </w:hyperlink>
    </w:p>
    <w:p w14:paraId="6DB6626E" w14:textId="22173F2B" w:rsidR="00F649FB" w:rsidRDefault="00F649FB" w:rsidP="00275C1D">
      <w:pPr>
        <w:keepNext/>
        <w:rPr>
          <w:noProof/>
        </w:rPr>
      </w:pPr>
      <w:r>
        <w:rPr>
          <w:noProof/>
        </w:rPr>
        <w:tab/>
        <w:t xml:space="preserve">The file name is </w:t>
      </w:r>
      <w:r w:rsidRPr="00F649FB">
        <w:rPr>
          <w:noProof/>
        </w:rPr>
        <w:t>owner_image.docx</w:t>
      </w:r>
    </w:p>
    <w:p w14:paraId="155444C1" w14:textId="12EBBB02" w:rsidR="00F649FB" w:rsidRDefault="00F649FB" w:rsidP="00F649FB">
      <w:pPr>
        <w:keepNext/>
        <w:rPr>
          <w:noProof/>
        </w:rPr>
      </w:pPr>
      <w:r>
        <w:rPr>
          <w:noProof/>
        </w:rPr>
        <w:tab/>
        <w:t xml:space="preserve">In case the image insertion became failed, </w:t>
      </w:r>
      <w:r w:rsidR="00E658AD">
        <w:rPr>
          <w:noProof/>
        </w:rPr>
        <w:t>a</w:t>
      </w:r>
      <w:r>
        <w:rPr>
          <w:noProof/>
        </w:rPr>
        <w:t xml:space="preserve"> special image will be inserted.</w:t>
      </w:r>
    </w:p>
    <w:p w14:paraId="6319ED2B" w14:textId="72061870" w:rsidR="00F649FB" w:rsidRDefault="00F649FB" w:rsidP="00275C1D">
      <w:pPr>
        <w:keepNext/>
        <w:rPr>
          <w:noProof/>
        </w:rPr>
      </w:pPr>
      <w:r>
        <w:rPr>
          <w:noProof/>
        </w:rPr>
        <w:drawing>
          <wp:inline distT="0" distB="0" distL="0" distR="0" wp14:anchorId="6EE4756C" wp14:editId="6E6010B6">
            <wp:extent cx="1478280" cy="1574469"/>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2680" cy="1579155"/>
                    </a:xfrm>
                    <a:prstGeom prst="rect">
                      <a:avLst/>
                    </a:prstGeom>
                  </pic:spPr>
                </pic:pic>
              </a:graphicData>
            </a:graphic>
          </wp:inline>
        </w:drawing>
      </w:r>
    </w:p>
    <w:p w14:paraId="7B83B53D" w14:textId="77777777" w:rsidR="009A7B30" w:rsidRDefault="009A7B30">
      <w:pPr>
        <w:rPr>
          <w:rFonts w:asciiTheme="majorHAnsi" w:eastAsiaTheme="majorEastAsia" w:hAnsiTheme="majorHAnsi" w:cstheme="majorBidi"/>
          <w:color w:val="2F5496" w:themeColor="accent1" w:themeShade="BF"/>
          <w:sz w:val="32"/>
          <w:szCs w:val="32"/>
        </w:rPr>
      </w:pPr>
      <w:r>
        <w:br w:type="page"/>
      </w:r>
    </w:p>
    <w:p w14:paraId="20561F0D" w14:textId="4D7779AD" w:rsidR="00461635" w:rsidRDefault="009A7B30" w:rsidP="009A7B30">
      <w:pPr>
        <w:pStyle w:val="Heading1"/>
      </w:pPr>
      <w:bookmarkStart w:id="16" w:name="_Toc94040086"/>
      <w:r>
        <w:lastRenderedPageBreak/>
        <w:t>The version and the release number</w:t>
      </w:r>
      <w:bookmarkEnd w:id="16"/>
    </w:p>
    <w:p w14:paraId="5D8AEDD2" w14:textId="4A4D046C" w:rsidR="009A7B30" w:rsidRDefault="009A7B30" w:rsidP="009A7B30">
      <w:pPr>
        <w:keepNext/>
      </w:pPr>
      <w:r>
        <w:tab/>
        <w:t>Since this release can be found on the footer.</w:t>
      </w:r>
    </w:p>
    <w:p w14:paraId="07AF8565" w14:textId="37C04094" w:rsidR="009A7B30" w:rsidRPr="0024046A" w:rsidRDefault="009A7B30" w:rsidP="00275C1D">
      <w:pPr>
        <w:keepNext/>
      </w:pPr>
      <w:r>
        <w:rPr>
          <w:noProof/>
        </w:rPr>
        <w:drawing>
          <wp:inline distT="0" distB="0" distL="0" distR="0" wp14:anchorId="657A51DE" wp14:editId="0493CB8C">
            <wp:extent cx="5943600" cy="3418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18840"/>
                    </a:xfrm>
                    <a:prstGeom prst="rect">
                      <a:avLst/>
                    </a:prstGeom>
                  </pic:spPr>
                </pic:pic>
              </a:graphicData>
            </a:graphic>
          </wp:inline>
        </w:drawing>
      </w:r>
    </w:p>
    <w:sectPr w:rsidR="009A7B30" w:rsidRPr="0024046A" w:rsidSect="00B31395">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0FEAE" w14:textId="77777777" w:rsidR="0038013D" w:rsidRDefault="0038013D" w:rsidP="00EB0FAC">
      <w:pPr>
        <w:spacing w:after="0" w:line="240" w:lineRule="auto"/>
      </w:pPr>
      <w:r>
        <w:separator/>
      </w:r>
    </w:p>
  </w:endnote>
  <w:endnote w:type="continuationSeparator" w:id="0">
    <w:p w14:paraId="247F6FAA" w14:textId="77777777" w:rsidR="0038013D" w:rsidRDefault="0038013D" w:rsidP="00EB0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465706"/>
      <w:docPartObj>
        <w:docPartGallery w:val="Page Numbers (Bottom of Page)"/>
        <w:docPartUnique/>
      </w:docPartObj>
    </w:sdtPr>
    <w:sdtEndPr>
      <w:rPr>
        <w:noProof/>
      </w:rPr>
    </w:sdtEndPr>
    <w:sdtContent>
      <w:p w14:paraId="2EFBFCFC" w14:textId="71556543" w:rsidR="00A67C6E" w:rsidRDefault="00A67C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BEE40B" w14:textId="77777777" w:rsidR="00A67C6E" w:rsidRDefault="00A67C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5E596" w14:textId="77777777" w:rsidR="0038013D" w:rsidRDefault="0038013D" w:rsidP="00EB0FAC">
      <w:pPr>
        <w:spacing w:after="0" w:line="240" w:lineRule="auto"/>
      </w:pPr>
      <w:r>
        <w:separator/>
      </w:r>
    </w:p>
  </w:footnote>
  <w:footnote w:type="continuationSeparator" w:id="0">
    <w:p w14:paraId="68791CB6" w14:textId="77777777" w:rsidR="0038013D" w:rsidRDefault="0038013D" w:rsidP="00EB0F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15AA6"/>
    <w:multiLevelType w:val="hybridMultilevel"/>
    <w:tmpl w:val="D224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BE2E4B"/>
    <w:multiLevelType w:val="hybridMultilevel"/>
    <w:tmpl w:val="4D843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256131"/>
    <w:multiLevelType w:val="hybridMultilevel"/>
    <w:tmpl w:val="CF36E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7245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1BA42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41023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BCE3950"/>
    <w:multiLevelType w:val="hybridMultilevel"/>
    <w:tmpl w:val="FCF0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8C4072"/>
    <w:multiLevelType w:val="hybridMultilevel"/>
    <w:tmpl w:val="1C26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2A6E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6"/>
  </w:num>
  <w:num w:numId="3">
    <w:abstractNumId w:val="1"/>
  </w:num>
  <w:num w:numId="4">
    <w:abstractNumId w:val="3"/>
  </w:num>
  <w:num w:numId="5">
    <w:abstractNumId w:val="8"/>
  </w:num>
  <w:num w:numId="6">
    <w:abstractNumId w:val="7"/>
  </w:num>
  <w:num w:numId="7">
    <w:abstractNumId w:val="2"/>
  </w:num>
  <w:num w:numId="8">
    <w:abstractNumId w:val="5"/>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zMTcyNTY1M7U0MjdQ0lEKTi0uzszPAykwsawFAImLyC4tAAAA"/>
  </w:docVars>
  <w:rsids>
    <w:rsidRoot w:val="002679D2"/>
    <w:rsid w:val="00002211"/>
    <w:rsid w:val="00003BE7"/>
    <w:rsid w:val="00026AB4"/>
    <w:rsid w:val="00033576"/>
    <w:rsid w:val="0003398B"/>
    <w:rsid w:val="0003427A"/>
    <w:rsid w:val="0003465A"/>
    <w:rsid w:val="000365CC"/>
    <w:rsid w:val="00043B76"/>
    <w:rsid w:val="000444BC"/>
    <w:rsid w:val="0004614C"/>
    <w:rsid w:val="000517E9"/>
    <w:rsid w:val="000601F0"/>
    <w:rsid w:val="00065B6F"/>
    <w:rsid w:val="00072CEB"/>
    <w:rsid w:val="00084D80"/>
    <w:rsid w:val="00086C04"/>
    <w:rsid w:val="00086FC7"/>
    <w:rsid w:val="000921E9"/>
    <w:rsid w:val="00092250"/>
    <w:rsid w:val="000974AE"/>
    <w:rsid w:val="000B1FB9"/>
    <w:rsid w:val="000B2461"/>
    <w:rsid w:val="000B5554"/>
    <w:rsid w:val="000B6C7F"/>
    <w:rsid w:val="000B73B9"/>
    <w:rsid w:val="000C754E"/>
    <w:rsid w:val="000D4E19"/>
    <w:rsid w:val="000E17C2"/>
    <w:rsid w:val="000F1CEB"/>
    <w:rsid w:val="000F3892"/>
    <w:rsid w:val="000F671E"/>
    <w:rsid w:val="001026DA"/>
    <w:rsid w:val="00102725"/>
    <w:rsid w:val="001029DC"/>
    <w:rsid w:val="00106116"/>
    <w:rsid w:val="00112D5C"/>
    <w:rsid w:val="00115568"/>
    <w:rsid w:val="0014100C"/>
    <w:rsid w:val="00141E9F"/>
    <w:rsid w:val="00146785"/>
    <w:rsid w:val="00155F64"/>
    <w:rsid w:val="00167C0A"/>
    <w:rsid w:val="00175191"/>
    <w:rsid w:val="0019269C"/>
    <w:rsid w:val="001953DB"/>
    <w:rsid w:val="001A68F0"/>
    <w:rsid w:val="001C740A"/>
    <w:rsid w:val="001D04A4"/>
    <w:rsid w:val="001D750D"/>
    <w:rsid w:val="001E2A64"/>
    <w:rsid w:val="001E6396"/>
    <w:rsid w:val="001F0567"/>
    <w:rsid w:val="00207B97"/>
    <w:rsid w:val="00211A02"/>
    <w:rsid w:val="002177F0"/>
    <w:rsid w:val="002246BC"/>
    <w:rsid w:val="0024046A"/>
    <w:rsid w:val="002416EC"/>
    <w:rsid w:val="00257F9E"/>
    <w:rsid w:val="00260C56"/>
    <w:rsid w:val="002611E7"/>
    <w:rsid w:val="002679D2"/>
    <w:rsid w:val="00275AB0"/>
    <w:rsid w:val="00275C1D"/>
    <w:rsid w:val="00281DCF"/>
    <w:rsid w:val="00282E01"/>
    <w:rsid w:val="002874D7"/>
    <w:rsid w:val="00293D71"/>
    <w:rsid w:val="002A61C2"/>
    <w:rsid w:val="002A6729"/>
    <w:rsid w:val="002A7BC2"/>
    <w:rsid w:val="002B1A3E"/>
    <w:rsid w:val="002B4DB6"/>
    <w:rsid w:val="002B598B"/>
    <w:rsid w:val="002D1D92"/>
    <w:rsid w:val="002D5C47"/>
    <w:rsid w:val="002D67D4"/>
    <w:rsid w:val="002E2874"/>
    <w:rsid w:val="002F4B86"/>
    <w:rsid w:val="00315C04"/>
    <w:rsid w:val="00322719"/>
    <w:rsid w:val="0033524B"/>
    <w:rsid w:val="00350B72"/>
    <w:rsid w:val="0035321B"/>
    <w:rsid w:val="0035542E"/>
    <w:rsid w:val="00356C45"/>
    <w:rsid w:val="0036220C"/>
    <w:rsid w:val="0036336C"/>
    <w:rsid w:val="003717D2"/>
    <w:rsid w:val="00377372"/>
    <w:rsid w:val="0038013D"/>
    <w:rsid w:val="00384C05"/>
    <w:rsid w:val="00385FD3"/>
    <w:rsid w:val="00392E5E"/>
    <w:rsid w:val="00393CF7"/>
    <w:rsid w:val="0039488E"/>
    <w:rsid w:val="003A366F"/>
    <w:rsid w:val="003B143D"/>
    <w:rsid w:val="003B379F"/>
    <w:rsid w:val="003B622C"/>
    <w:rsid w:val="003C2290"/>
    <w:rsid w:val="003C6D92"/>
    <w:rsid w:val="003D717C"/>
    <w:rsid w:val="003F1B00"/>
    <w:rsid w:val="003F37E0"/>
    <w:rsid w:val="003F6591"/>
    <w:rsid w:val="004015FC"/>
    <w:rsid w:val="00410E84"/>
    <w:rsid w:val="00412F98"/>
    <w:rsid w:val="00427324"/>
    <w:rsid w:val="00432BE5"/>
    <w:rsid w:val="00434BB3"/>
    <w:rsid w:val="00435CC1"/>
    <w:rsid w:val="004414DB"/>
    <w:rsid w:val="00441BB3"/>
    <w:rsid w:val="00444862"/>
    <w:rsid w:val="00446972"/>
    <w:rsid w:val="00450F53"/>
    <w:rsid w:val="00451A22"/>
    <w:rsid w:val="004535BB"/>
    <w:rsid w:val="00453A06"/>
    <w:rsid w:val="00461635"/>
    <w:rsid w:val="00464F46"/>
    <w:rsid w:val="00476D1B"/>
    <w:rsid w:val="0048291B"/>
    <w:rsid w:val="00492C43"/>
    <w:rsid w:val="00496414"/>
    <w:rsid w:val="00496CCD"/>
    <w:rsid w:val="004A01EE"/>
    <w:rsid w:val="004A4962"/>
    <w:rsid w:val="004A5671"/>
    <w:rsid w:val="004B3534"/>
    <w:rsid w:val="004B5A37"/>
    <w:rsid w:val="004C3690"/>
    <w:rsid w:val="004C5D7D"/>
    <w:rsid w:val="004D43FB"/>
    <w:rsid w:val="004E05B5"/>
    <w:rsid w:val="005057D5"/>
    <w:rsid w:val="00506C4D"/>
    <w:rsid w:val="005077D0"/>
    <w:rsid w:val="005138AC"/>
    <w:rsid w:val="00521E19"/>
    <w:rsid w:val="00524D02"/>
    <w:rsid w:val="0052687F"/>
    <w:rsid w:val="00531072"/>
    <w:rsid w:val="00532591"/>
    <w:rsid w:val="0053305E"/>
    <w:rsid w:val="00534B99"/>
    <w:rsid w:val="0054611C"/>
    <w:rsid w:val="00551DD7"/>
    <w:rsid w:val="0055277F"/>
    <w:rsid w:val="0055751A"/>
    <w:rsid w:val="00562AAF"/>
    <w:rsid w:val="00565042"/>
    <w:rsid w:val="0057455F"/>
    <w:rsid w:val="0058446B"/>
    <w:rsid w:val="0058477D"/>
    <w:rsid w:val="00590542"/>
    <w:rsid w:val="00592810"/>
    <w:rsid w:val="005A14BB"/>
    <w:rsid w:val="005A499B"/>
    <w:rsid w:val="005A5E13"/>
    <w:rsid w:val="005A75D6"/>
    <w:rsid w:val="005B2A4E"/>
    <w:rsid w:val="005B32FE"/>
    <w:rsid w:val="005B3F3D"/>
    <w:rsid w:val="005C1E67"/>
    <w:rsid w:val="005D107A"/>
    <w:rsid w:val="005D2BE4"/>
    <w:rsid w:val="005E306E"/>
    <w:rsid w:val="005F1C5C"/>
    <w:rsid w:val="005F5CCD"/>
    <w:rsid w:val="006023B1"/>
    <w:rsid w:val="006056D7"/>
    <w:rsid w:val="006123F4"/>
    <w:rsid w:val="00612AF2"/>
    <w:rsid w:val="0061303D"/>
    <w:rsid w:val="0061729A"/>
    <w:rsid w:val="00623FA6"/>
    <w:rsid w:val="00634D15"/>
    <w:rsid w:val="00641230"/>
    <w:rsid w:val="006500C7"/>
    <w:rsid w:val="00654AFE"/>
    <w:rsid w:val="00664769"/>
    <w:rsid w:val="006732C7"/>
    <w:rsid w:val="00676680"/>
    <w:rsid w:val="00691EAD"/>
    <w:rsid w:val="006A2611"/>
    <w:rsid w:val="006A43E7"/>
    <w:rsid w:val="006A558C"/>
    <w:rsid w:val="006C6AEF"/>
    <w:rsid w:val="006C75BB"/>
    <w:rsid w:val="006D4B7A"/>
    <w:rsid w:val="006E3B8F"/>
    <w:rsid w:val="00700696"/>
    <w:rsid w:val="00705616"/>
    <w:rsid w:val="007067A2"/>
    <w:rsid w:val="007137E3"/>
    <w:rsid w:val="007146EC"/>
    <w:rsid w:val="00715BB7"/>
    <w:rsid w:val="007258C1"/>
    <w:rsid w:val="007344EC"/>
    <w:rsid w:val="00734F34"/>
    <w:rsid w:val="00744840"/>
    <w:rsid w:val="0074648B"/>
    <w:rsid w:val="00755C00"/>
    <w:rsid w:val="00761F1B"/>
    <w:rsid w:val="00762809"/>
    <w:rsid w:val="007734AD"/>
    <w:rsid w:val="00773D51"/>
    <w:rsid w:val="00782FC4"/>
    <w:rsid w:val="00783457"/>
    <w:rsid w:val="00792272"/>
    <w:rsid w:val="007A09A7"/>
    <w:rsid w:val="007B1E83"/>
    <w:rsid w:val="007B3675"/>
    <w:rsid w:val="007E09D6"/>
    <w:rsid w:val="007E210B"/>
    <w:rsid w:val="007E4F06"/>
    <w:rsid w:val="007E7A8B"/>
    <w:rsid w:val="00801DC6"/>
    <w:rsid w:val="00804CE1"/>
    <w:rsid w:val="00805F05"/>
    <w:rsid w:val="008137C9"/>
    <w:rsid w:val="00824CCD"/>
    <w:rsid w:val="00830593"/>
    <w:rsid w:val="00846F93"/>
    <w:rsid w:val="00852350"/>
    <w:rsid w:val="00853DEC"/>
    <w:rsid w:val="0087221F"/>
    <w:rsid w:val="00886CEC"/>
    <w:rsid w:val="008902F9"/>
    <w:rsid w:val="0089103A"/>
    <w:rsid w:val="00897AF2"/>
    <w:rsid w:val="008A7097"/>
    <w:rsid w:val="008B62F1"/>
    <w:rsid w:val="008C55F5"/>
    <w:rsid w:val="008C58F9"/>
    <w:rsid w:val="008C7D8B"/>
    <w:rsid w:val="008D05D4"/>
    <w:rsid w:val="008D086E"/>
    <w:rsid w:val="008D61E9"/>
    <w:rsid w:val="008D7B86"/>
    <w:rsid w:val="008E30DA"/>
    <w:rsid w:val="00904D7B"/>
    <w:rsid w:val="00905944"/>
    <w:rsid w:val="0090677D"/>
    <w:rsid w:val="00907F24"/>
    <w:rsid w:val="009148F8"/>
    <w:rsid w:val="00920DF8"/>
    <w:rsid w:val="0093219E"/>
    <w:rsid w:val="009354F7"/>
    <w:rsid w:val="0094047D"/>
    <w:rsid w:val="0095017A"/>
    <w:rsid w:val="00956A79"/>
    <w:rsid w:val="00956FF8"/>
    <w:rsid w:val="00962179"/>
    <w:rsid w:val="00966D3A"/>
    <w:rsid w:val="00970609"/>
    <w:rsid w:val="00980C9E"/>
    <w:rsid w:val="00981C90"/>
    <w:rsid w:val="00982613"/>
    <w:rsid w:val="009A3E1B"/>
    <w:rsid w:val="009A7435"/>
    <w:rsid w:val="009A7B30"/>
    <w:rsid w:val="009B2308"/>
    <w:rsid w:val="009B249F"/>
    <w:rsid w:val="009B34ED"/>
    <w:rsid w:val="009C30C1"/>
    <w:rsid w:val="009C388A"/>
    <w:rsid w:val="009D0C22"/>
    <w:rsid w:val="009D225A"/>
    <w:rsid w:val="009D4911"/>
    <w:rsid w:val="009E38AB"/>
    <w:rsid w:val="009F2CD7"/>
    <w:rsid w:val="00A13565"/>
    <w:rsid w:val="00A1502E"/>
    <w:rsid w:val="00A303AB"/>
    <w:rsid w:val="00A339B3"/>
    <w:rsid w:val="00A35F20"/>
    <w:rsid w:val="00A53A7F"/>
    <w:rsid w:val="00A5719C"/>
    <w:rsid w:val="00A63C69"/>
    <w:rsid w:val="00A66EF3"/>
    <w:rsid w:val="00A67C6E"/>
    <w:rsid w:val="00A84919"/>
    <w:rsid w:val="00A86A1B"/>
    <w:rsid w:val="00A96B53"/>
    <w:rsid w:val="00A96C16"/>
    <w:rsid w:val="00AA50AA"/>
    <w:rsid w:val="00AA6E7D"/>
    <w:rsid w:val="00AB4ECD"/>
    <w:rsid w:val="00AB588D"/>
    <w:rsid w:val="00AC0681"/>
    <w:rsid w:val="00AC5C20"/>
    <w:rsid w:val="00AD3D2E"/>
    <w:rsid w:val="00AD7B35"/>
    <w:rsid w:val="00AE434B"/>
    <w:rsid w:val="00AF05FA"/>
    <w:rsid w:val="00AF0968"/>
    <w:rsid w:val="00AF0A0E"/>
    <w:rsid w:val="00AF4C44"/>
    <w:rsid w:val="00B03737"/>
    <w:rsid w:val="00B10844"/>
    <w:rsid w:val="00B15C7F"/>
    <w:rsid w:val="00B20953"/>
    <w:rsid w:val="00B24AE2"/>
    <w:rsid w:val="00B25E22"/>
    <w:rsid w:val="00B31395"/>
    <w:rsid w:val="00B34B86"/>
    <w:rsid w:val="00B35934"/>
    <w:rsid w:val="00B40564"/>
    <w:rsid w:val="00B449CA"/>
    <w:rsid w:val="00B464DD"/>
    <w:rsid w:val="00B64AD2"/>
    <w:rsid w:val="00B64BFE"/>
    <w:rsid w:val="00B85A7D"/>
    <w:rsid w:val="00B85B9A"/>
    <w:rsid w:val="00B905F1"/>
    <w:rsid w:val="00B94D53"/>
    <w:rsid w:val="00BA0C81"/>
    <w:rsid w:val="00BA7D9A"/>
    <w:rsid w:val="00BE3255"/>
    <w:rsid w:val="00BE4CE8"/>
    <w:rsid w:val="00BF0066"/>
    <w:rsid w:val="00C03712"/>
    <w:rsid w:val="00C06D93"/>
    <w:rsid w:val="00C14992"/>
    <w:rsid w:val="00C15BDB"/>
    <w:rsid w:val="00C20704"/>
    <w:rsid w:val="00C2173E"/>
    <w:rsid w:val="00C3502D"/>
    <w:rsid w:val="00C36E96"/>
    <w:rsid w:val="00C37A25"/>
    <w:rsid w:val="00C4078D"/>
    <w:rsid w:val="00C43C22"/>
    <w:rsid w:val="00C4743B"/>
    <w:rsid w:val="00C6021A"/>
    <w:rsid w:val="00C66749"/>
    <w:rsid w:val="00C73710"/>
    <w:rsid w:val="00C75251"/>
    <w:rsid w:val="00C75C1B"/>
    <w:rsid w:val="00C767DC"/>
    <w:rsid w:val="00C85FDD"/>
    <w:rsid w:val="00C914A4"/>
    <w:rsid w:val="00C92181"/>
    <w:rsid w:val="00C97038"/>
    <w:rsid w:val="00C979AE"/>
    <w:rsid w:val="00CA3674"/>
    <w:rsid w:val="00CB309D"/>
    <w:rsid w:val="00CB67A5"/>
    <w:rsid w:val="00CD7EC1"/>
    <w:rsid w:val="00CE1EC6"/>
    <w:rsid w:val="00CE7154"/>
    <w:rsid w:val="00D03828"/>
    <w:rsid w:val="00D06D1D"/>
    <w:rsid w:val="00D2183D"/>
    <w:rsid w:val="00D2340C"/>
    <w:rsid w:val="00D32022"/>
    <w:rsid w:val="00D342C9"/>
    <w:rsid w:val="00D47933"/>
    <w:rsid w:val="00D64E45"/>
    <w:rsid w:val="00D73F83"/>
    <w:rsid w:val="00D75022"/>
    <w:rsid w:val="00D75681"/>
    <w:rsid w:val="00D90BFA"/>
    <w:rsid w:val="00D92FBC"/>
    <w:rsid w:val="00D95820"/>
    <w:rsid w:val="00D959BB"/>
    <w:rsid w:val="00DB1CD0"/>
    <w:rsid w:val="00DB310A"/>
    <w:rsid w:val="00DB42F2"/>
    <w:rsid w:val="00DB6EF0"/>
    <w:rsid w:val="00DC306C"/>
    <w:rsid w:val="00DC33DB"/>
    <w:rsid w:val="00DC3693"/>
    <w:rsid w:val="00DC3EB2"/>
    <w:rsid w:val="00DC5564"/>
    <w:rsid w:val="00DC7494"/>
    <w:rsid w:val="00DE335B"/>
    <w:rsid w:val="00DF31E5"/>
    <w:rsid w:val="00DF4949"/>
    <w:rsid w:val="00DF5225"/>
    <w:rsid w:val="00DF6F52"/>
    <w:rsid w:val="00E02B5A"/>
    <w:rsid w:val="00E1056D"/>
    <w:rsid w:val="00E1746D"/>
    <w:rsid w:val="00E17769"/>
    <w:rsid w:val="00E25EBA"/>
    <w:rsid w:val="00E25F4C"/>
    <w:rsid w:val="00E3625A"/>
    <w:rsid w:val="00E40DC4"/>
    <w:rsid w:val="00E4188D"/>
    <w:rsid w:val="00E448C4"/>
    <w:rsid w:val="00E64AD9"/>
    <w:rsid w:val="00E64E69"/>
    <w:rsid w:val="00E658AD"/>
    <w:rsid w:val="00E6703C"/>
    <w:rsid w:val="00E70A6B"/>
    <w:rsid w:val="00E74672"/>
    <w:rsid w:val="00E76CF9"/>
    <w:rsid w:val="00E76E78"/>
    <w:rsid w:val="00E866E2"/>
    <w:rsid w:val="00E90B1D"/>
    <w:rsid w:val="00E9290C"/>
    <w:rsid w:val="00E96500"/>
    <w:rsid w:val="00EA1038"/>
    <w:rsid w:val="00EB0FAC"/>
    <w:rsid w:val="00EB2C14"/>
    <w:rsid w:val="00EB37DB"/>
    <w:rsid w:val="00EC1150"/>
    <w:rsid w:val="00EC2558"/>
    <w:rsid w:val="00EC4D84"/>
    <w:rsid w:val="00ED49CC"/>
    <w:rsid w:val="00ED64B9"/>
    <w:rsid w:val="00EE028D"/>
    <w:rsid w:val="00EE533A"/>
    <w:rsid w:val="00EF650A"/>
    <w:rsid w:val="00F11310"/>
    <w:rsid w:val="00F11F84"/>
    <w:rsid w:val="00F15427"/>
    <w:rsid w:val="00F15520"/>
    <w:rsid w:val="00F26358"/>
    <w:rsid w:val="00F263AE"/>
    <w:rsid w:val="00F40DC9"/>
    <w:rsid w:val="00F42B86"/>
    <w:rsid w:val="00F56636"/>
    <w:rsid w:val="00F649FB"/>
    <w:rsid w:val="00F6630A"/>
    <w:rsid w:val="00F70143"/>
    <w:rsid w:val="00F7302D"/>
    <w:rsid w:val="00F773C7"/>
    <w:rsid w:val="00F83861"/>
    <w:rsid w:val="00F861E8"/>
    <w:rsid w:val="00F95B23"/>
    <w:rsid w:val="00F95FD2"/>
    <w:rsid w:val="00F976EC"/>
    <w:rsid w:val="00FA7F85"/>
    <w:rsid w:val="00FB24BA"/>
    <w:rsid w:val="00FB4729"/>
    <w:rsid w:val="00FC1F9F"/>
    <w:rsid w:val="00FC745A"/>
    <w:rsid w:val="00FD04FD"/>
    <w:rsid w:val="00FF0CA7"/>
    <w:rsid w:val="00FF1F66"/>
    <w:rsid w:val="00FF22DF"/>
    <w:rsid w:val="00FF512C"/>
    <w:rsid w:val="00FF5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7801"/>
  <w15:chartTrackingRefBased/>
  <w15:docId w15:val="{5A62E7DB-3184-40AD-9350-87519E92D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E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0E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2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0E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E8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0E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0E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123F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B0F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0FAC"/>
    <w:rPr>
      <w:sz w:val="20"/>
      <w:szCs w:val="20"/>
    </w:rPr>
  </w:style>
  <w:style w:type="character" w:styleId="FootnoteReference">
    <w:name w:val="footnote reference"/>
    <w:basedOn w:val="DefaultParagraphFont"/>
    <w:uiPriority w:val="99"/>
    <w:semiHidden/>
    <w:unhideWhenUsed/>
    <w:rsid w:val="00EB0FAC"/>
    <w:rPr>
      <w:vertAlign w:val="superscript"/>
    </w:rPr>
  </w:style>
  <w:style w:type="character" w:styleId="Hyperlink">
    <w:name w:val="Hyperlink"/>
    <w:basedOn w:val="DefaultParagraphFont"/>
    <w:uiPriority w:val="99"/>
    <w:unhideWhenUsed/>
    <w:rsid w:val="00EB0FAC"/>
    <w:rPr>
      <w:color w:val="0563C1" w:themeColor="hyperlink"/>
      <w:u w:val="single"/>
    </w:rPr>
  </w:style>
  <w:style w:type="character" w:styleId="UnresolvedMention">
    <w:name w:val="Unresolved Mention"/>
    <w:basedOn w:val="DefaultParagraphFont"/>
    <w:uiPriority w:val="99"/>
    <w:semiHidden/>
    <w:unhideWhenUsed/>
    <w:rsid w:val="00EB0FAC"/>
    <w:rPr>
      <w:color w:val="605E5C"/>
      <w:shd w:val="clear" w:color="auto" w:fill="E1DFDD"/>
    </w:rPr>
  </w:style>
  <w:style w:type="paragraph" w:styleId="ListParagraph">
    <w:name w:val="List Paragraph"/>
    <w:basedOn w:val="Normal"/>
    <w:uiPriority w:val="34"/>
    <w:qFormat/>
    <w:rsid w:val="00EC4D84"/>
    <w:pPr>
      <w:ind w:left="720"/>
      <w:contextualSpacing/>
    </w:pPr>
  </w:style>
  <w:style w:type="paragraph" w:styleId="TOCHeading">
    <w:name w:val="TOC Heading"/>
    <w:basedOn w:val="Heading1"/>
    <w:next w:val="Normal"/>
    <w:uiPriority w:val="39"/>
    <w:unhideWhenUsed/>
    <w:qFormat/>
    <w:rsid w:val="00102725"/>
    <w:pPr>
      <w:outlineLvl w:val="9"/>
    </w:pPr>
  </w:style>
  <w:style w:type="paragraph" w:styleId="TOC1">
    <w:name w:val="toc 1"/>
    <w:basedOn w:val="Normal"/>
    <w:next w:val="Normal"/>
    <w:autoRedefine/>
    <w:uiPriority w:val="39"/>
    <w:unhideWhenUsed/>
    <w:rsid w:val="00102725"/>
    <w:pPr>
      <w:spacing w:after="100"/>
    </w:pPr>
  </w:style>
  <w:style w:type="paragraph" w:styleId="TOC2">
    <w:name w:val="toc 2"/>
    <w:basedOn w:val="Normal"/>
    <w:next w:val="Normal"/>
    <w:autoRedefine/>
    <w:uiPriority w:val="39"/>
    <w:unhideWhenUsed/>
    <w:rsid w:val="00102725"/>
    <w:pPr>
      <w:spacing w:after="100"/>
      <w:ind w:left="220"/>
    </w:pPr>
  </w:style>
  <w:style w:type="paragraph" w:styleId="TOC3">
    <w:name w:val="toc 3"/>
    <w:basedOn w:val="Normal"/>
    <w:next w:val="Normal"/>
    <w:autoRedefine/>
    <w:uiPriority w:val="39"/>
    <w:unhideWhenUsed/>
    <w:rsid w:val="00102725"/>
    <w:pPr>
      <w:spacing w:after="100"/>
      <w:ind w:left="440"/>
    </w:pPr>
  </w:style>
  <w:style w:type="paragraph" w:styleId="Header">
    <w:name w:val="header"/>
    <w:basedOn w:val="Normal"/>
    <w:link w:val="HeaderChar"/>
    <w:uiPriority w:val="99"/>
    <w:unhideWhenUsed/>
    <w:rsid w:val="00102725"/>
    <w:pPr>
      <w:tabs>
        <w:tab w:val="center" w:pos="4844"/>
        <w:tab w:val="right" w:pos="9689"/>
      </w:tabs>
      <w:spacing w:after="0" w:line="240" w:lineRule="auto"/>
    </w:pPr>
  </w:style>
  <w:style w:type="character" w:customStyle="1" w:styleId="HeaderChar">
    <w:name w:val="Header Char"/>
    <w:basedOn w:val="DefaultParagraphFont"/>
    <w:link w:val="Header"/>
    <w:uiPriority w:val="99"/>
    <w:rsid w:val="00102725"/>
  </w:style>
  <w:style w:type="paragraph" w:styleId="Footer">
    <w:name w:val="footer"/>
    <w:basedOn w:val="Normal"/>
    <w:link w:val="FooterChar"/>
    <w:uiPriority w:val="99"/>
    <w:unhideWhenUsed/>
    <w:rsid w:val="00102725"/>
    <w:pPr>
      <w:tabs>
        <w:tab w:val="center" w:pos="4844"/>
        <w:tab w:val="right" w:pos="9689"/>
      </w:tabs>
      <w:spacing w:after="0" w:line="240" w:lineRule="auto"/>
    </w:pPr>
  </w:style>
  <w:style w:type="character" w:customStyle="1" w:styleId="FooterChar">
    <w:name w:val="Footer Char"/>
    <w:basedOn w:val="DefaultParagraphFont"/>
    <w:link w:val="Footer"/>
    <w:uiPriority w:val="99"/>
    <w:rsid w:val="00102725"/>
  </w:style>
  <w:style w:type="table" w:styleId="TableGrid">
    <w:name w:val="Table Grid"/>
    <w:basedOn w:val="TableNormal"/>
    <w:uiPriority w:val="39"/>
    <w:rsid w:val="003F1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F0CA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902F9"/>
    <w:rPr>
      <w:sz w:val="16"/>
      <w:szCs w:val="16"/>
    </w:rPr>
  </w:style>
  <w:style w:type="paragraph" w:styleId="CommentText">
    <w:name w:val="annotation text"/>
    <w:basedOn w:val="Normal"/>
    <w:link w:val="CommentTextChar"/>
    <w:uiPriority w:val="99"/>
    <w:semiHidden/>
    <w:unhideWhenUsed/>
    <w:rsid w:val="008902F9"/>
    <w:pPr>
      <w:spacing w:line="240" w:lineRule="auto"/>
    </w:pPr>
    <w:rPr>
      <w:sz w:val="20"/>
      <w:szCs w:val="20"/>
    </w:rPr>
  </w:style>
  <w:style w:type="character" w:customStyle="1" w:styleId="CommentTextChar">
    <w:name w:val="Comment Text Char"/>
    <w:basedOn w:val="DefaultParagraphFont"/>
    <w:link w:val="CommentText"/>
    <w:uiPriority w:val="99"/>
    <w:semiHidden/>
    <w:rsid w:val="008902F9"/>
    <w:rPr>
      <w:sz w:val="20"/>
      <w:szCs w:val="20"/>
    </w:rPr>
  </w:style>
  <w:style w:type="paragraph" w:styleId="CommentSubject">
    <w:name w:val="annotation subject"/>
    <w:basedOn w:val="CommentText"/>
    <w:next w:val="CommentText"/>
    <w:link w:val="CommentSubjectChar"/>
    <w:uiPriority w:val="99"/>
    <w:semiHidden/>
    <w:unhideWhenUsed/>
    <w:rsid w:val="008902F9"/>
    <w:rPr>
      <w:b/>
      <w:bCs/>
    </w:rPr>
  </w:style>
  <w:style w:type="character" w:customStyle="1" w:styleId="CommentSubjectChar">
    <w:name w:val="Comment Subject Char"/>
    <w:basedOn w:val="CommentTextChar"/>
    <w:link w:val="CommentSubject"/>
    <w:uiPriority w:val="99"/>
    <w:semiHidden/>
    <w:rsid w:val="008902F9"/>
    <w:rPr>
      <w:b/>
      <w:bCs/>
      <w:sz w:val="20"/>
      <w:szCs w:val="20"/>
    </w:rPr>
  </w:style>
  <w:style w:type="character" w:styleId="FollowedHyperlink">
    <w:name w:val="FollowedHyperlink"/>
    <w:basedOn w:val="DefaultParagraphFont"/>
    <w:uiPriority w:val="99"/>
    <w:semiHidden/>
    <w:unhideWhenUsed/>
    <w:rsid w:val="00F649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82295">
      <w:bodyDiv w:val="1"/>
      <w:marLeft w:val="0"/>
      <w:marRight w:val="0"/>
      <w:marTop w:val="0"/>
      <w:marBottom w:val="0"/>
      <w:divBdr>
        <w:top w:val="none" w:sz="0" w:space="0" w:color="auto"/>
        <w:left w:val="none" w:sz="0" w:space="0" w:color="auto"/>
        <w:bottom w:val="none" w:sz="0" w:space="0" w:color="auto"/>
        <w:right w:val="none" w:sz="0" w:space="0" w:color="auto"/>
      </w:divBdr>
    </w:div>
    <w:div w:id="304895447">
      <w:bodyDiv w:val="1"/>
      <w:marLeft w:val="0"/>
      <w:marRight w:val="0"/>
      <w:marTop w:val="0"/>
      <w:marBottom w:val="0"/>
      <w:divBdr>
        <w:top w:val="none" w:sz="0" w:space="0" w:color="auto"/>
        <w:left w:val="none" w:sz="0" w:space="0" w:color="auto"/>
        <w:bottom w:val="none" w:sz="0" w:space="0" w:color="auto"/>
        <w:right w:val="none" w:sz="0" w:space="0" w:color="auto"/>
      </w:divBdr>
    </w:div>
    <w:div w:id="568001299">
      <w:bodyDiv w:val="1"/>
      <w:marLeft w:val="0"/>
      <w:marRight w:val="0"/>
      <w:marTop w:val="0"/>
      <w:marBottom w:val="0"/>
      <w:divBdr>
        <w:top w:val="none" w:sz="0" w:space="0" w:color="auto"/>
        <w:left w:val="none" w:sz="0" w:space="0" w:color="auto"/>
        <w:bottom w:val="none" w:sz="0" w:space="0" w:color="auto"/>
        <w:right w:val="none" w:sz="0" w:space="0" w:color="auto"/>
      </w:divBdr>
    </w:div>
    <w:div w:id="868836585">
      <w:bodyDiv w:val="1"/>
      <w:marLeft w:val="0"/>
      <w:marRight w:val="0"/>
      <w:marTop w:val="0"/>
      <w:marBottom w:val="0"/>
      <w:divBdr>
        <w:top w:val="none" w:sz="0" w:space="0" w:color="auto"/>
        <w:left w:val="none" w:sz="0" w:space="0" w:color="auto"/>
        <w:bottom w:val="none" w:sz="0" w:space="0" w:color="auto"/>
        <w:right w:val="none" w:sz="0" w:space="0" w:color="auto"/>
      </w:divBdr>
    </w:div>
    <w:div w:id="984049661">
      <w:bodyDiv w:val="1"/>
      <w:marLeft w:val="0"/>
      <w:marRight w:val="0"/>
      <w:marTop w:val="0"/>
      <w:marBottom w:val="0"/>
      <w:divBdr>
        <w:top w:val="none" w:sz="0" w:space="0" w:color="auto"/>
        <w:left w:val="none" w:sz="0" w:space="0" w:color="auto"/>
        <w:bottom w:val="none" w:sz="0" w:space="0" w:color="auto"/>
        <w:right w:val="none" w:sz="0" w:space="0" w:color="auto"/>
      </w:divBdr>
    </w:div>
    <w:div w:id="1392580259">
      <w:bodyDiv w:val="1"/>
      <w:marLeft w:val="0"/>
      <w:marRight w:val="0"/>
      <w:marTop w:val="0"/>
      <w:marBottom w:val="0"/>
      <w:divBdr>
        <w:top w:val="none" w:sz="0" w:space="0" w:color="auto"/>
        <w:left w:val="none" w:sz="0" w:space="0" w:color="auto"/>
        <w:bottom w:val="none" w:sz="0" w:space="0" w:color="auto"/>
        <w:right w:val="none" w:sz="0" w:space="0" w:color="auto"/>
      </w:divBdr>
    </w:div>
    <w:div w:id="1464694040">
      <w:bodyDiv w:val="1"/>
      <w:marLeft w:val="0"/>
      <w:marRight w:val="0"/>
      <w:marTop w:val="0"/>
      <w:marBottom w:val="0"/>
      <w:divBdr>
        <w:top w:val="none" w:sz="0" w:space="0" w:color="auto"/>
        <w:left w:val="none" w:sz="0" w:space="0" w:color="auto"/>
        <w:bottom w:val="none" w:sz="0" w:space="0" w:color="auto"/>
        <w:right w:val="none" w:sz="0" w:space="0" w:color="auto"/>
      </w:divBdr>
    </w:div>
    <w:div w:id="180669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kurasoff@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redmine.inka.in.ua/documents/7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868F6-3231-476A-AA96-3658430E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3132</TotalTime>
  <Pages>11</Pages>
  <Words>1096</Words>
  <Characters>6252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kurasov</dc:creator>
  <cp:keywords/>
  <dc:description/>
  <cp:lastModifiedBy>alex kurasov</cp:lastModifiedBy>
  <cp:revision>220</cp:revision>
  <dcterms:created xsi:type="dcterms:W3CDTF">2021-06-27T19:21:00Z</dcterms:created>
  <dcterms:modified xsi:type="dcterms:W3CDTF">2022-01-25T19:58:00Z</dcterms:modified>
</cp:coreProperties>
</file>