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Apr 02 2024 / Apr 02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