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Apr 3, 2023 / Apr 3,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