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0CDAA" w14:textId="77777777" w:rsidR="00352425" w:rsidRPr="00352425" w:rsidRDefault="00352425" w:rsidP="003524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52425">
        <w:rPr>
          <w:rFonts w:ascii="Times New Roman" w:eastAsia="Times New Roman" w:hAnsi="Times New Roman" w:cs="Times New Roman"/>
          <w:b/>
          <w:bCs/>
          <w:kern w:val="0"/>
          <w:sz w:val="36"/>
          <w:szCs w:val="36"/>
          <w14:ligatures w14:val="none"/>
        </w:rPr>
        <w:t>Introduction</w:t>
      </w:r>
    </w:p>
    <w:p w14:paraId="6B5EDCA1" w14:textId="77777777" w:rsidR="00352425" w:rsidRPr="00352425" w:rsidRDefault="00352425" w:rsidP="00352425">
      <w:pPr>
        <w:spacing w:before="100" w:beforeAutospacing="1" w:after="100" w:afterAutospacing="1" w:line="240" w:lineRule="auto"/>
        <w:rPr>
          <w:rFonts w:ascii="Times New Roman" w:eastAsia="Times New Roman" w:hAnsi="Times New Roman" w:cs="Times New Roman"/>
          <w:kern w:val="0"/>
          <w14:ligatures w14:val="none"/>
        </w:rPr>
      </w:pPr>
      <w:r w:rsidRPr="00352425">
        <w:rPr>
          <w:rFonts w:ascii="Times New Roman" w:eastAsia="Times New Roman" w:hAnsi="Times New Roman" w:cs="Times New Roman"/>
          <w:kern w:val="0"/>
          <w14:ligatures w14:val="none"/>
        </w:rPr>
        <w:t>Mental health problems among university students have become an important area of research due to their potential effects on academic performance, daily functioning, and overall well-being. Depression, anxiety, and stress are among the most common psychological challenges experienced by students.</w:t>
      </w:r>
    </w:p>
    <w:p w14:paraId="3142FF94" w14:textId="77777777" w:rsidR="00352425" w:rsidRPr="00352425" w:rsidRDefault="00352425" w:rsidP="00352425">
      <w:pPr>
        <w:spacing w:before="100" w:beforeAutospacing="1" w:after="100" w:afterAutospacing="1" w:line="240" w:lineRule="auto"/>
        <w:rPr>
          <w:rFonts w:ascii="Times New Roman" w:eastAsia="Times New Roman" w:hAnsi="Times New Roman" w:cs="Times New Roman"/>
          <w:kern w:val="0"/>
          <w14:ligatures w14:val="none"/>
        </w:rPr>
      </w:pPr>
      <w:r w:rsidRPr="00352425">
        <w:rPr>
          <w:rFonts w:ascii="Times New Roman" w:eastAsia="Times New Roman" w:hAnsi="Times New Roman" w:cs="Times New Roman"/>
          <w:kern w:val="0"/>
          <w14:ligatures w14:val="none"/>
        </w:rPr>
        <w:t>The Depression Anxiety Stress Scales-21 (DASS-21) is a widely used instrument for assessing symptoms related to depression, anxiety, and stress. This study aims to analyze student mental health data using statistical methods in R and to investigate whether demographic factors such as age, gender, and academic year are associated with differences in mental health scores.</w:t>
      </w:r>
    </w:p>
    <w:p w14:paraId="7253AA9A" w14:textId="77777777" w:rsidR="00352425" w:rsidRPr="00352425" w:rsidRDefault="00352425" w:rsidP="00352425">
      <w:pPr>
        <w:spacing w:before="100" w:beforeAutospacing="1" w:after="100" w:afterAutospacing="1" w:line="240" w:lineRule="auto"/>
        <w:rPr>
          <w:rFonts w:ascii="Times New Roman" w:eastAsia="Times New Roman" w:hAnsi="Times New Roman" w:cs="Times New Roman"/>
          <w:kern w:val="0"/>
          <w14:ligatures w14:val="none"/>
        </w:rPr>
      </w:pPr>
      <w:r w:rsidRPr="00352425">
        <w:rPr>
          <w:rFonts w:ascii="Times New Roman" w:eastAsia="Times New Roman" w:hAnsi="Times New Roman" w:cs="Times New Roman"/>
          <w:kern w:val="0"/>
          <w14:ligatures w14:val="none"/>
        </w:rPr>
        <w:t>The objectives of this project are:</w:t>
      </w:r>
    </w:p>
    <w:p w14:paraId="0EC4CDFC" w14:textId="77777777" w:rsidR="00352425" w:rsidRPr="00352425" w:rsidRDefault="00352425" w:rsidP="003524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425">
        <w:rPr>
          <w:rFonts w:ascii="Times New Roman" w:eastAsia="Times New Roman" w:hAnsi="Times New Roman" w:cs="Times New Roman"/>
          <w:kern w:val="0"/>
          <w14:ligatures w14:val="none"/>
        </w:rPr>
        <w:t xml:space="preserve">To describe the levels of depression, anxiety, and stress among students. </w:t>
      </w:r>
    </w:p>
    <w:p w14:paraId="2F1EEFB9" w14:textId="77777777" w:rsidR="00352425" w:rsidRPr="00352425" w:rsidRDefault="00352425" w:rsidP="003524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425">
        <w:rPr>
          <w:rFonts w:ascii="Times New Roman" w:eastAsia="Times New Roman" w:hAnsi="Times New Roman" w:cs="Times New Roman"/>
          <w:kern w:val="0"/>
          <w14:ligatures w14:val="none"/>
        </w:rPr>
        <w:t xml:space="preserve">To examine the relationship between age and mental health scores. </w:t>
      </w:r>
    </w:p>
    <w:p w14:paraId="50DF685E" w14:textId="77777777" w:rsidR="00352425" w:rsidRPr="00352425" w:rsidRDefault="00352425" w:rsidP="003524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425">
        <w:rPr>
          <w:rFonts w:ascii="Times New Roman" w:eastAsia="Times New Roman" w:hAnsi="Times New Roman" w:cs="Times New Roman"/>
          <w:kern w:val="0"/>
          <w14:ligatures w14:val="none"/>
        </w:rPr>
        <w:t xml:space="preserve">To compare mental health scores between genders. </w:t>
      </w:r>
    </w:p>
    <w:p w14:paraId="25B3C806" w14:textId="77777777" w:rsidR="00352425" w:rsidRPr="00352425" w:rsidRDefault="00352425" w:rsidP="003524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52425">
        <w:rPr>
          <w:rFonts w:ascii="Times New Roman" w:eastAsia="Times New Roman" w:hAnsi="Times New Roman" w:cs="Times New Roman"/>
          <w:kern w:val="0"/>
          <w14:ligatures w14:val="none"/>
        </w:rPr>
        <w:t xml:space="preserve">To investigate differences in depression, anxiety, and stress across academic years. </w:t>
      </w:r>
    </w:p>
    <w:p w14:paraId="7D0D5AE7" w14:textId="77777777" w:rsidR="00352425" w:rsidRPr="00352425" w:rsidRDefault="00352425" w:rsidP="00352425">
      <w:pPr>
        <w:spacing w:before="100" w:beforeAutospacing="1" w:after="100" w:afterAutospacing="1" w:line="240" w:lineRule="auto"/>
        <w:rPr>
          <w:rFonts w:ascii="Times New Roman" w:eastAsia="Times New Roman" w:hAnsi="Times New Roman" w:cs="Times New Roman"/>
          <w:kern w:val="0"/>
          <w14:ligatures w14:val="none"/>
        </w:rPr>
      </w:pPr>
      <w:r w:rsidRPr="00352425">
        <w:rPr>
          <w:rFonts w:ascii="Times New Roman" w:eastAsia="Times New Roman" w:hAnsi="Times New Roman" w:cs="Times New Roman"/>
          <w:kern w:val="0"/>
          <w14:ligatures w14:val="none"/>
        </w:rPr>
        <w:t>Statistical analyses, including correlation tests, independent samples t-tests, analysis of variance (ANOVA), and visualization techniques, were performed to explore patterns in student mental health data.</w:t>
      </w:r>
    </w:p>
    <w:p w14:paraId="26CDAC26" w14:textId="77777777" w:rsidR="00352425" w:rsidRPr="00352425" w:rsidRDefault="00352425" w:rsidP="00352425">
      <w:pPr>
        <w:rPr>
          <w:b/>
          <w:bCs/>
        </w:rPr>
      </w:pPr>
      <w:r w:rsidRPr="00352425">
        <w:rPr>
          <w:b/>
          <w:bCs/>
        </w:rPr>
        <w:t>Methods</w:t>
      </w:r>
    </w:p>
    <w:p w14:paraId="3B51FFB4" w14:textId="77777777" w:rsidR="00352425" w:rsidRPr="00352425" w:rsidRDefault="00352425" w:rsidP="00352425">
      <w:pPr>
        <w:rPr>
          <w:b/>
          <w:bCs/>
        </w:rPr>
      </w:pPr>
      <w:r w:rsidRPr="00352425">
        <w:rPr>
          <w:b/>
          <w:bCs/>
        </w:rPr>
        <w:t>Dataset</w:t>
      </w:r>
    </w:p>
    <w:p w14:paraId="53CB6452" w14:textId="77777777" w:rsidR="00352425" w:rsidRPr="00352425" w:rsidRDefault="00352425" w:rsidP="00352425">
      <w:r w:rsidRPr="00352425">
        <w:t>The dataset used in this project contains information collected from university students. The variables include demographic characteristics such as age, gender, and academic year, as well as responses to the DASS-21 questionnaire.</w:t>
      </w:r>
    </w:p>
    <w:p w14:paraId="3CD48604" w14:textId="77777777" w:rsidR="00352425" w:rsidRPr="00352425" w:rsidRDefault="00352425" w:rsidP="00352425">
      <w:r w:rsidRPr="00352425">
        <w:t>The DASS-21 questionnaire was used to calculate three mental health subscale scores:</w:t>
      </w:r>
    </w:p>
    <w:p w14:paraId="40261454" w14:textId="77777777" w:rsidR="00352425" w:rsidRPr="00352425" w:rsidRDefault="00352425" w:rsidP="00352425">
      <w:pPr>
        <w:numPr>
          <w:ilvl w:val="0"/>
          <w:numId w:val="2"/>
        </w:numPr>
      </w:pPr>
      <w:r w:rsidRPr="00352425">
        <w:t xml:space="preserve">Depression score </w:t>
      </w:r>
    </w:p>
    <w:p w14:paraId="0FE6C24B" w14:textId="77777777" w:rsidR="00352425" w:rsidRPr="00352425" w:rsidRDefault="00352425" w:rsidP="00352425">
      <w:pPr>
        <w:numPr>
          <w:ilvl w:val="0"/>
          <w:numId w:val="2"/>
        </w:numPr>
      </w:pPr>
      <w:r w:rsidRPr="00352425">
        <w:t xml:space="preserve">Anxiety score </w:t>
      </w:r>
    </w:p>
    <w:p w14:paraId="22B880AE" w14:textId="77777777" w:rsidR="00352425" w:rsidRPr="00352425" w:rsidRDefault="00352425" w:rsidP="00352425">
      <w:pPr>
        <w:numPr>
          <w:ilvl w:val="0"/>
          <w:numId w:val="2"/>
        </w:numPr>
      </w:pPr>
      <w:r w:rsidRPr="00352425">
        <w:t xml:space="preserve">Stress score </w:t>
      </w:r>
    </w:p>
    <w:p w14:paraId="1B2D46FD" w14:textId="77777777" w:rsidR="00352425" w:rsidRPr="00352425" w:rsidRDefault="00352425" w:rsidP="00352425">
      <w:pPr>
        <w:rPr>
          <w:b/>
          <w:bCs/>
        </w:rPr>
      </w:pPr>
      <w:r w:rsidRPr="00352425">
        <w:rPr>
          <w:b/>
          <w:bCs/>
        </w:rPr>
        <w:t>Software and Tools</w:t>
      </w:r>
    </w:p>
    <w:p w14:paraId="33091F18" w14:textId="77777777" w:rsidR="00352425" w:rsidRPr="00352425" w:rsidRDefault="00352425" w:rsidP="00352425">
      <w:r w:rsidRPr="00352425">
        <w:t>All data processing, statistical analysis, and visualization were performed using the R programming language in RStudio.</w:t>
      </w:r>
    </w:p>
    <w:p w14:paraId="7FFAA49F" w14:textId="77777777" w:rsidR="00352425" w:rsidRPr="00352425" w:rsidRDefault="00352425" w:rsidP="00352425">
      <w:pPr>
        <w:rPr>
          <w:b/>
          <w:bCs/>
        </w:rPr>
      </w:pPr>
      <w:r w:rsidRPr="00352425">
        <w:rPr>
          <w:b/>
          <w:bCs/>
        </w:rPr>
        <w:t>Statistical Analysis</w:t>
      </w:r>
    </w:p>
    <w:p w14:paraId="4D8A5DD9" w14:textId="77777777" w:rsidR="00352425" w:rsidRPr="00352425" w:rsidRDefault="00352425" w:rsidP="00352425">
      <w:r w:rsidRPr="00352425">
        <w:t>Several statistical methods were applied:</w:t>
      </w:r>
    </w:p>
    <w:p w14:paraId="503F31DC" w14:textId="77777777" w:rsidR="00352425" w:rsidRPr="00352425" w:rsidRDefault="00352425" w:rsidP="00352425">
      <w:pPr>
        <w:numPr>
          <w:ilvl w:val="0"/>
          <w:numId w:val="3"/>
        </w:numPr>
      </w:pPr>
      <w:r w:rsidRPr="00352425">
        <w:rPr>
          <w:b/>
          <w:bCs/>
        </w:rPr>
        <w:lastRenderedPageBreak/>
        <w:t>Descriptive statistics</w:t>
      </w:r>
      <w:r w:rsidRPr="00352425">
        <w:t xml:space="preserve"> were used to summarize depression, anxiety, and stress scores. </w:t>
      </w:r>
    </w:p>
    <w:p w14:paraId="2368B192" w14:textId="77777777" w:rsidR="00352425" w:rsidRPr="00352425" w:rsidRDefault="00352425" w:rsidP="00352425">
      <w:pPr>
        <w:numPr>
          <w:ilvl w:val="0"/>
          <w:numId w:val="3"/>
        </w:numPr>
      </w:pPr>
      <w:r w:rsidRPr="00352425">
        <w:rPr>
          <w:b/>
          <w:bCs/>
        </w:rPr>
        <w:t>Pearson correlation tests</w:t>
      </w:r>
      <w:r w:rsidRPr="00352425">
        <w:t xml:space="preserve"> were performed to examine relationships between age and mental health scores. </w:t>
      </w:r>
    </w:p>
    <w:p w14:paraId="0270F00E" w14:textId="77777777" w:rsidR="00352425" w:rsidRPr="00352425" w:rsidRDefault="00352425" w:rsidP="00352425">
      <w:pPr>
        <w:numPr>
          <w:ilvl w:val="0"/>
          <w:numId w:val="3"/>
        </w:numPr>
      </w:pPr>
      <w:r w:rsidRPr="00352425">
        <w:rPr>
          <w:b/>
          <w:bCs/>
        </w:rPr>
        <w:t>Independent samples t-tests</w:t>
      </w:r>
      <w:r w:rsidRPr="00352425">
        <w:t xml:space="preserve"> were used to compare mental health scores between male and female students. </w:t>
      </w:r>
    </w:p>
    <w:p w14:paraId="41B5FD89" w14:textId="77777777" w:rsidR="00352425" w:rsidRPr="00352425" w:rsidRDefault="00352425" w:rsidP="00352425">
      <w:pPr>
        <w:numPr>
          <w:ilvl w:val="0"/>
          <w:numId w:val="3"/>
        </w:numPr>
      </w:pPr>
      <w:r w:rsidRPr="00352425">
        <w:rPr>
          <w:b/>
          <w:bCs/>
        </w:rPr>
        <w:t>One-way ANOVA tests</w:t>
      </w:r>
      <w:r w:rsidRPr="00352425">
        <w:t xml:space="preserve"> were conducted to examine differences in mental health scores across academic years. </w:t>
      </w:r>
    </w:p>
    <w:p w14:paraId="7DCC504D" w14:textId="77777777" w:rsidR="00352425" w:rsidRPr="00352425" w:rsidRDefault="00352425" w:rsidP="00352425">
      <w:pPr>
        <w:numPr>
          <w:ilvl w:val="0"/>
          <w:numId w:val="3"/>
        </w:numPr>
      </w:pPr>
      <w:r w:rsidRPr="00352425">
        <w:rPr>
          <w:b/>
          <w:bCs/>
        </w:rPr>
        <w:t>Tukey post-hoc tests</w:t>
      </w:r>
      <w:r w:rsidRPr="00352425">
        <w:t xml:space="preserve"> were applied following significant ANOVA results to identify specific group differences. </w:t>
      </w:r>
    </w:p>
    <w:p w14:paraId="2231A185" w14:textId="77777777" w:rsidR="00352425" w:rsidRPr="00352425" w:rsidRDefault="00352425" w:rsidP="00352425">
      <w:pPr>
        <w:numPr>
          <w:ilvl w:val="0"/>
          <w:numId w:val="3"/>
        </w:numPr>
      </w:pPr>
      <w:r w:rsidRPr="00352425">
        <w:t xml:space="preserve">Data visualization techniques were used to present patterns and comparisons between groups. </w:t>
      </w:r>
    </w:p>
    <w:p w14:paraId="650E356B" w14:textId="77777777" w:rsidR="00352425" w:rsidRPr="00352425" w:rsidRDefault="00352425" w:rsidP="00352425">
      <w:r w:rsidRPr="00352425">
        <w:t>All statistical analyses were performed using a significance level of 0.05.</w:t>
      </w:r>
    </w:p>
    <w:p w14:paraId="33E1DCCC" w14:textId="77777777" w:rsidR="00352425" w:rsidRPr="00352425" w:rsidRDefault="00352425" w:rsidP="00352425">
      <w:pPr>
        <w:rPr>
          <w:b/>
          <w:bCs/>
        </w:rPr>
      </w:pPr>
      <w:r w:rsidRPr="00352425">
        <w:rPr>
          <w:b/>
          <w:bCs/>
        </w:rPr>
        <w:t>Results</w:t>
      </w:r>
    </w:p>
    <w:p w14:paraId="7AE057A5" w14:textId="77777777" w:rsidR="00352425" w:rsidRPr="00352425" w:rsidRDefault="00352425" w:rsidP="00352425">
      <w:pPr>
        <w:rPr>
          <w:b/>
          <w:bCs/>
        </w:rPr>
      </w:pPr>
      <w:r w:rsidRPr="00352425">
        <w:rPr>
          <w:b/>
          <w:bCs/>
        </w:rPr>
        <w:t>Descriptive Statistics</w:t>
      </w:r>
    </w:p>
    <w:p w14:paraId="0B8F5778" w14:textId="77777777" w:rsidR="00352425" w:rsidRPr="00352425" w:rsidRDefault="00352425" w:rsidP="00352425">
      <w:r w:rsidRPr="00352425">
        <w:t>The descriptive analysis showed that the mean scores of the DASS-21 subscales were:</w:t>
      </w:r>
    </w:p>
    <w:p w14:paraId="151B5A42" w14:textId="77777777" w:rsidR="00352425" w:rsidRPr="00352425" w:rsidRDefault="00352425" w:rsidP="00352425">
      <w:pPr>
        <w:numPr>
          <w:ilvl w:val="0"/>
          <w:numId w:val="4"/>
        </w:numPr>
      </w:pPr>
      <w:r w:rsidRPr="00352425">
        <w:t xml:space="preserve">Depression: Mean = 5.03 </w:t>
      </w:r>
    </w:p>
    <w:p w14:paraId="55624A47" w14:textId="77777777" w:rsidR="00352425" w:rsidRPr="00352425" w:rsidRDefault="00352425" w:rsidP="00352425">
      <w:pPr>
        <w:numPr>
          <w:ilvl w:val="0"/>
          <w:numId w:val="4"/>
        </w:numPr>
      </w:pPr>
      <w:r w:rsidRPr="00352425">
        <w:t xml:space="preserve">Anxiety: Mean = 4.00 </w:t>
      </w:r>
    </w:p>
    <w:p w14:paraId="36C85764" w14:textId="77777777" w:rsidR="00352425" w:rsidRPr="00352425" w:rsidRDefault="00352425" w:rsidP="00352425">
      <w:pPr>
        <w:numPr>
          <w:ilvl w:val="0"/>
          <w:numId w:val="4"/>
        </w:numPr>
      </w:pPr>
      <w:r w:rsidRPr="00352425">
        <w:t xml:space="preserve">Stress: Mean = 6.71 </w:t>
      </w:r>
    </w:p>
    <w:p w14:paraId="3ECD69C0" w14:textId="77777777" w:rsidR="00352425" w:rsidRPr="00352425" w:rsidRDefault="00352425" w:rsidP="00352425">
      <w:r w:rsidRPr="00352425">
        <w:t>Among the three mental health indicators, stress showed the highest average score.</w:t>
      </w:r>
    </w:p>
    <w:p w14:paraId="695EBD18" w14:textId="77777777" w:rsidR="00352425" w:rsidRPr="00352425" w:rsidRDefault="00352425" w:rsidP="00352425">
      <w:pPr>
        <w:rPr>
          <w:b/>
          <w:bCs/>
        </w:rPr>
      </w:pPr>
      <w:r w:rsidRPr="00352425">
        <w:rPr>
          <w:b/>
          <w:bCs/>
        </w:rPr>
        <w:t>Relationship Between Age and Mental Health Scores</w:t>
      </w:r>
    </w:p>
    <w:p w14:paraId="72893375" w14:textId="77777777" w:rsidR="00352425" w:rsidRPr="00352425" w:rsidRDefault="00352425" w:rsidP="00352425">
      <w:r w:rsidRPr="00352425">
        <w:t>Pearson correlation tests were conducted to examine the relationship between age and mental health scores.</w:t>
      </w:r>
    </w:p>
    <w:p w14:paraId="1488055E" w14:textId="77777777" w:rsidR="00352425" w:rsidRPr="00352425" w:rsidRDefault="00352425" w:rsidP="00352425">
      <w:r w:rsidRPr="00352425">
        <w:t>No significant correlation was found between age and depression scores (</w:t>
      </w:r>
      <w:r w:rsidRPr="00352425">
        <w:rPr>
          <w:i/>
          <w:iCs/>
        </w:rPr>
        <w:t>r = 0.018, p = 0.622</w:t>
      </w:r>
      <w:r w:rsidRPr="00352425">
        <w:t>).</w:t>
      </w:r>
    </w:p>
    <w:p w14:paraId="4142B659" w14:textId="77777777" w:rsidR="00352425" w:rsidRPr="00352425" w:rsidRDefault="00352425" w:rsidP="00352425">
      <w:r w:rsidRPr="00352425">
        <w:t>Similarly, age was not significantly associated with anxiety scores (</w:t>
      </w:r>
      <w:r w:rsidRPr="00352425">
        <w:rPr>
          <w:i/>
          <w:iCs/>
        </w:rPr>
        <w:t>r = 0.016, p = 0.650</w:t>
      </w:r>
      <w:r w:rsidRPr="00352425">
        <w:t>) or stress scores (</w:t>
      </w:r>
      <w:r w:rsidRPr="00352425">
        <w:rPr>
          <w:i/>
          <w:iCs/>
        </w:rPr>
        <w:t>r = 0.031, p = 0.394</w:t>
      </w:r>
      <w:r w:rsidRPr="00352425">
        <w:t>).</w:t>
      </w:r>
    </w:p>
    <w:p w14:paraId="375A4DF2" w14:textId="77777777" w:rsidR="00352425" w:rsidRPr="00352425" w:rsidRDefault="00352425" w:rsidP="00352425">
      <w:pPr>
        <w:rPr>
          <w:b/>
          <w:bCs/>
        </w:rPr>
      </w:pPr>
      <w:r w:rsidRPr="00352425">
        <w:rPr>
          <w:b/>
          <w:bCs/>
        </w:rPr>
        <w:t>Gender Differences in Mental Health Scores</w:t>
      </w:r>
    </w:p>
    <w:p w14:paraId="1E6D200C" w14:textId="77777777" w:rsidR="00352425" w:rsidRPr="00352425" w:rsidRDefault="00352425" w:rsidP="00352425">
      <w:r w:rsidRPr="00352425">
        <w:lastRenderedPageBreak/>
        <w:t>Independent samples t-tests were performed to compare mental health scores between female and male students.</w:t>
      </w:r>
    </w:p>
    <w:p w14:paraId="5B732BBF" w14:textId="77777777" w:rsidR="00352425" w:rsidRPr="00352425" w:rsidRDefault="00352425" w:rsidP="00352425">
      <w:r w:rsidRPr="00352425">
        <w:t>The results showed no statistically significant differences between genders for:</w:t>
      </w:r>
    </w:p>
    <w:p w14:paraId="6C6231D9" w14:textId="77777777" w:rsidR="00352425" w:rsidRPr="00352425" w:rsidRDefault="00352425" w:rsidP="00352425">
      <w:pPr>
        <w:numPr>
          <w:ilvl w:val="0"/>
          <w:numId w:val="5"/>
        </w:numPr>
      </w:pPr>
      <w:r w:rsidRPr="00352425">
        <w:t>Depression scores (</w:t>
      </w:r>
      <w:r w:rsidRPr="00352425">
        <w:rPr>
          <w:i/>
          <w:iCs/>
        </w:rPr>
        <w:t>p = 0.698</w:t>
      </w:r>
      <w:r w:rsidRPr="00352425">
        <w:t xml:space="preserve">) </w:t>
      </w:r>
    </w:p>
    <w:p w14:paraId="0E1F4E84" w14:textId="77777777" w:rsidR="00352425" w:rsidRPr="00352425" w:rsidRDefault="00352425" w:rsidP="00352425">
      <w:pPr>
        <w:numPr>
          <w:ilvl w:val="0"/>
          <w:numId w:val="5"/>
        </w:numPr>
      </w:pPr>
      <w:r w:rsidRPr="00352425">
        <w:t>Anxiety scores (</w:t>
      </w:r>
      <w:r w:rsidRPr="00352425">
        <w:rPr>
          <w:i/>
          <w:iCs/>
        </w:rPr>
        <w:t>p = 0.499</w:t>
      </w:r>
      <w:r w:rsidRPr="00352425">
        <w:t xml:space="preserve">) </w:t>
      </w:r>
    </w:p>
    <w:p w14:paraId="6213DB05" w14:textId="77777777" w:rsidR="00352425" w:rsidRPr="00352425" w:rsidRDefault="00352425" w:rsidP="00352425">
      <w:pPr>
        <w:numPr>
          <w:ilvl w:val="0"/>
          <w:numId w:val="5"/>
        </w:numPr>
      </w:pPr>
      <w:r w:rsidRPr="00352425">
        <w:t>Stress scores (</w:t>
      </w:r>
      <w:r w:rsidRPr="00352425">
        <w:rPr>
          <w:i/>
          <w:iCs/>
        </w:rPr>
        <w:t>p = 0.123</w:t>
      </w:r>
      <w:r w:rsidRPr="00352425">
        <w:t xml:space="preserve">) </w:t>
      </w:r>
    </w:p>
    <w:p w14:paraId="2EC62A15" w14:textId="77777777" w:rsidR="00352425" w:rsidRPr="00352425" w:rsidRDefault="00352425" w:rsidP="00352425">
      <w:r w:rsidRPr="00352425">
        <w:t>Although females showed slightly higher mean scores in all three measures, these differences were not statistically significant.</w:t>
      </w:r>
    </w:p>
    <w:p w14:paraId="1F51A0EB" w14:textId="77777777" w:rsidR="00E76DFC" w:rsidRPr="00E76DFC" w:rsidRDefault="00E76DFC" w:rsidP="00E76D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6DFC">
        <w:rPr>
          <w:rFonts w:ascii="Times New Roman" w:eastAsia="Times New Roman" w:hAnsi="Times New Roman" w:cs="Times New Roman"/>
          <w:b/>
          <w:bCs/>
          <w:kern w:val="0"/>
          <w:sz w:val="27"/>
          <w:szCs w:val="27"/>
          <w14:ligatures w14:val="none"/>
        </w:rPr>
        <w:t>Differences Across Academic Years</w:t>
      </w:r>
    </w:p>
    <w:p w14:paraId="19972693" w14:textId="77777777" w:rsidR="00E76DFC" w:rsidRPr="00E76DFC" w:rsidRDefault="00E76DFC" w:rsidP="00E76DFC">
      <w:pPr>
        <w:spacing w:before="100" w:beforeAutospacing="1" w:after="100" w:afterAutospacing="1" w:line="240" w:lineRule="auto"/>
        <w:rPr>
          <w:rFonts w:ascii="Times New Roman" w:eastAsia="Times New Roman" w:hAnsi="Times New Roman" w:cs="Times New Roman"/>
          <w:kern w:val="0"/>
          <w14:ligatures w14:val="none"/>
        </w:rPr>
      </w:pPr>
      <w:r w:rsidRPr="00E76DFC">
        <w:rPr>
          <w:rFonts w:ascii="Times New Roman" w:eastAsia="Times New Roman" w:hAnsi="Times New Roman" w:cs="Times New Roman"/>
          <w:kern w:val="0"/>
          <w14:ligatures w14:val="none"/>
        </w:rPr>
        <w:t>One-way ANOVA was used to investigate differences in mental health scores across academic years.</w:t>
      </w:r>
    </w:p>
    <w:p w14:paraId="56AF88A7" w14:textId="77777777" w:rsidR="00E76DFC" w:rsidRPr="00E76DFC" w:rsidRDefault="00E76DFC" w:rsidP="00E76DFC">
      <w:pPr>
        <w:spacing w:before="100" w:beforeAutospacing="1" w:after="100" w:afterAutospacing="1" w:line="240" w:lineRule="auto"/>
        <w:rPr>
          <w:rFonts w:ascii="Times New Roman" w:eastAsia="Times New Roman" w:hAnsi="Times New Roman" w:cs="Times New Roman"/>
          <w:kern w:val="0"/>
          <w14:ligatures w14:val="none"/>
        </w:rPr>
      </w:pPr>
      <w:r w:rsidRPr="00E76DFC">
        <w:rPr>
          <w:rFonts w:ascii="Times New Roman" w:eastAsia="Times New Roman" w:hAnsi="Times New Roman" w:cs="Times New Roman"/>
          <w:kern w:val="0"/>
          <w14:ligatures w14:val="none"/>
        </w:rPr>
        <w:t>A significant difference was found for depression scores across academic years:</w:t>
      </w:r>
    </w:p>
    <w:p w14:paraId="271A51CD" w14:textId="77777777" w:rsidR="00E76DFC" w:rsidRPr="00E76DFC" w:rsidRDefault="00E76DFC" w:rsidP="00E76DFC">
      <w:pPr>
        <w:spacing w:before="100" w:beforeAutospacing="1" w:after="100" w:afterAutospacing="1" w:line="240" w:lineRule="auto"/>
        <w:rPr>
          <w:rFonts w:ascii="Times New Roman" w:eastAsia="Times New Roman" w:hAnsi="Times New Roman" w:cs="Times New Roman"/>
          <w:kern w:val="0"/>
          <w14:ligatures w14:val="none"/>
        </w:rPr>
      </w:pPr>
      <w:r w:rsidRPr="00E76DFC">
        <w:rPr>
          <w:rFonts w:ascii="Times New Roman" w:eastAsia="Times New Roman" w:hAnsi="Times New Roman" w:cs="Times New Roman"/>
          <w:kern w:val="0"/>
          <w14:ligatures w14:val="none"/>
        </w:rPr>
        <w:t>(F(3,758) = 7.11, p = 0.000103)</w:t>
      </w:r>
    </w:p>
    <w:p w14:paraId="37C0E4DD" w14:textId="77777777" w:rsidR="00E76DFC" w:rsidRPr="00E76DFC" w:rsidRDefault="00E76DFC" w:rsidP="00E76DFC">
      <w:pPr>
        <w:spacing w:before="100" w:beforeAutospacing="1" w:after="100" w:afterAutospacing="1" w:line="240" w:lineRule="auto"/>
        <w:rPr>
          <w:rFonts w:ascii="Times New Roman" w:eastAsia="Times New Roman" w:hAnsi="Times New Roman" w:cs="Times New Roman"/>
          <w:kern w:val="0"/>
          <w14:ligatures w14:val="none"/>
        </w:rPr>
      </w:pPr>
      <w:r w:rsidRPr="00E76DFC">
        <w:rPr>
          <w:rFonts w:ascii="Times New Roman" w:eastAsia="Times New Roman" w:hAnsi="Times New Roman" w:cs="Times New Roman"/>
          <w:kern w:val="0"/>
          <w14:ligatures w14:val="none"/>
        </w:rPr>
        <w:t>This indicates that depression scores were significantly different between academic years. The Tukey post-hoc test was used to identify specific differences between groups.</w:t>
      </w:r>
    </w:p>
    <w:p w14:paraId="7E18BF62" w14:textId="77777777" w:rsidR="00E76DFC" w:rsidRPr="00E76DFC" w:rsidRDefault="00E76DFC" w:rsidP="00E76DFC">
      <w:pPr>
        <w:spacing w:before="100" w:beforeAutospacing="1" w:after="100" w:afterAutospacing="1" w:line="240" w:lineRule="auto"/>
        <w:rPr>
          <w:rFonts w:ascii="Times New Roman" w:eastAsia="Times New Roman" w:hAnsi="Times New Roman" w:cs="Times New Roman"/>
          <w:kern w:val="0"/>
          <w14:ligatures w14:val="none"/>
        </w:rPr>
      </w:pPr>
      <w:r w:rsidRPr="00E76DFC">
        <w:rPr>
          <w:rFonts w:ascii="Times New Roman" w:eastAsia="Times New Roman" w:hAnsi="Times New Roman" w:cs="Times New Roman"/>
          <w:kern w:val="0"/>
          <w14:ligatures w14:val="none"/>
        </w:rPr>
        <w:t>For anxiety scores, ANOVA also showed a significant difference across years:</w:t>
      </w:r>
    </w:p>
    <w:p w14:paraId="16730F49" w14:textId="77777777" w:rsidR="00E76DFC" w:rsidRPr="00E76DFC" w:rsidRDefault="00E76DFC" w:rsidP="00E76DFC">
      <w:pPr>
        <w:spacing w:before="100" w:beforeAutospacing="1" w:after="100" w:afterAutospacing="1" w:line="240" w:lineRule="auto"/>
        <w:rPr>
          <w:rFonts w:ascii="Times New Roman" w:eastAsia="Times New Roman" w:hAnsi="Times New Roman" w:cs="Times New Roman"/>
          <w:kern w:val="0"/>
          <w14:ligatures w14:val="none"/>
        </w:rPr>
      </w:pPr>
      <w:r w:rsidRPr="00E76DFC">
        <w:rPr>
          <w:rFonts w:ascii="Times New Roman" w:eastAsia="Times New Roman" w:hAnsi="Times New Roman" w:cs="Times New Roman"/>
          <w:kern w:val="0"/>
          <w14:ligatures w14:val="none"/>
        </w:rPr>
        <w:t>(F(3,757) = 5.11, p = 0.00167)</w:t>
      </w:r>
    </w:p>
    <w:p w14:paraId="571E2096" w14:textId="77777777" w:rsidR="00E76DFC" w:rsidRPr="00E76DFC" w:rsidRDefault="00E76DFC" w:rsidP="00E76DFC">
      <w:pPr>
        <w:spacing w:before="100" w:beforeAutospacing="1" w:after="100" w:afterAutospacing="1" w:line="240" w:lineRule="auto"/>
        <w:rPr>
          <w:rFonts w:ascii="Times New Roman" w:eastAsia="Times New Roman" w:hAnsi="Times New Roman" w:cs="Times New Roman"/>
          <w:kern w:val="0"/>
          <w14:ligatures w14:val="none"/>
        </w:rPr>
      </w:pPr>
      <w:r w:rsidRPr="00E76DFC">
        <w:rPr>
          <w:rFonts w:ascii="Times New Roman" w:eastAsia="Times New Roman" w:hAnsi="Times New Roman" w:cs="Times New Roman"/>
          <w:kern w:val="0"/>
          <w14:ligatures w14:val="none"/>
        </w:rPr>
        <w:t>The Tukey post-hoc test indicated a significant difference between 2019 and 2020.</w:t>
      </w:r>
    </w:p>
    <w:p w14:paraId="39D4F5C1" w14:textId="77777777" w:rsidR="00E76DFC" w:rsidRPr="00E76DFC" w:rsidRDefault="00E76DFC" w:rsidP="00E76DFC">
      <w:pPr>
        <w:spacing w:before="100" w:beforeAutospacing="1" w:after="100" w:afterAutospacing="1" w:line="240" w:lineRule="auto"/>
        <w:rPr>
          <w:rFonts w:ascii="Times New Roman" w:eastAsia="Times New Roman" w:hAnsi="Times New Roman" w:cs="Times New Roman"/>
          <w:kern w:val="0"/>
          <w14:ligatures w14:val="none"/>
        </w:rPr>
      </w:pPr>
      <w:r w:rsidRPr="00E76DFC">
        <w:rPr>
          <w:rFonts w:ascii="Times New Roman" w:eastAsia="Times New Roman" w:hAnsi="Times New Roman" w:cs="Times New Roman"/>
          <w:kern w:val="0"/>
          <w14:ligatures w14:val="none"/>
        </w:rPr>
        <w:t>However, stress scores did not significantly differ across academic years:</w:t>
      </w:r>
    </w:p>
    <w:p w14:paraId="39E4D018" w14:textId="77777777" w:rsidR="00E76DFC" w:rsidRPr="00E76DFC" w:rsidRDefault="00E76DFC" w:rsidP="00E76DFC">
      <w:pPr>
        <w:spacing w:before="100" w:beforeAutospacing="1" w:after="100" w:afterAutospacing="1" w:line="240" w:lineRule="auto"/>
        <w:rPr>
          <w:rFonts w:ascii="Times New Roman" w:eastAsia="Times New Roman" w:hAnsi="Times New Roman" w:cs="Times New Roman"/>
          <w:kern w:val="0"/>
          <w14:ligatures w14:val="none"/>
        </w:rPr>
      </w:pPr>
      <w:r w:rsidRPr="00E76DFC">
        <w:rPr>
          <w:rFonts w:ascii="Times New Roman" w:eastAsia="Times New Roman" w:hAnsi="Times New Roman" w:cs="Times New Roman"/>
          <w:kern w:val="0"/>
          <w14:ligatures w14:val="none"/>
        </w:rPr>
        <w:t>(F(3,758) = 1.57, p = 0.195).</w:t>
      </w:r>
    </w:p>
    <w:p w14:paraId="1B6969C6" w14:textId="77777777" w:rsidR="00352425" w:rsidRDefault="00352425" w:rsidP="00352425">
      <w:pPr>
        <w:rPr>
          <w:b/>
          <w:bCs/>
          <w:rtl/>
        </w:rPr>
      </w:pPr>
    </w:p>
    <w:p w14:paraId="74B23221" w14:textId="7E05A217" w:rsidR="00352425" w:rsidRPr="00E76DFC" w:rsidRDefault="00352425" w:rsidP="00352425">
      <w:pPr>
        <w:rPr>
          <w:b/>
          <w:bCs/>
          <w:rtl/>
        </w:rPr>
      </w:pPr>
      <w:r w:rsidRPr="00E76DFC">
        <w:rPr>
          <w:b/>
          <w:bCs/>
        </w:rPr>
        <w:t>Figures</w:t>
      </w:r>
    </w:p>
    <w:p w14:paraId="7CA80D84" w14:textId="78A9A81A" w:rsidR="00352425" w:rsidRDefault="00352425" w:rsidP="00E76DFC">
      <w:pPr>
        <w:jc w:val="center"/>
        <w:rPr>
          <w:b/>
          <w:bCs/>
          <w:rtl/>
        </w:rPr>
      </w:pPr>
      <w:r>
        <w:rPr>
          <w:b/>
          <w:bCs/>
          <w:noProof/>
          <w:rtl/>
          <w:lang w:val="ar-SA"/>
        </w:rPr>
        <w:lastRenderedPageBreak/>
        <w:drawing>
          <wp:inline distT="0" distB="0" distL="0" distR="0" wp14:anchorId="1FA2E8C8" wp14:editId="5F5D84DB">
            <wp:extent cx="5156201" cy="3867150"/>
            <wp:effectExtent l="0" t="0" r="6350" b="0"/>
            <wp:docPr id="22855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51447" name="Picture 228551447"/>
                    <pic:cNvPicPr/>
                  </pic:nvPicPr>
                  <pic:blipFill>
                    <a:blip r:embed="rId5">
                      <a:extLst>
                        <a:ext uri="{28A0092B-C50C-407E-A947-70E740481C1C}">
                          <a14:useLocalDpi xmlns:a14="http://schemas.microsoft.com/office/drawing/2010/main" val="0"/>
                        </a:ext>
                      </a:extLst>
                    </a:blip>
                    <a:stretch>
                      <a:fillRect/>
                    </a:stretch>
                  </pic:blipFill>
                  <pic:spPr>
                    <a:xfrm>
                      <a:off x="0" y="0"/>
                      <a:ext cx="5194326" cy="3895744"/>
                    </a:xfrm>
                    <a:prstGeom prst="rect">
                      <a:avLst/>
                    </a:prstGeom>
                  </pic:spPr>
                </pic:pic>
              </a:graphicData>
            </a:graphic>
          </wp:inline>
        </w:drawing>
      </w:r>
    </w:p>
    <w:p w14:paraId="25D6A895" w14:textId="20F8F965" w:rsidR="00352425" w:rsidRDefault="00352425" w:rsidP="00352425">
      <w:pPr>
        <w:jc w:val="center"/>
        <w:rPr>
          <w:rtl/>
        </w:rPr>
      </w:pPr>
      <w:r>
        <w:t>Figure 1. Age and Depression Score Relationship</w:t>
      </w:r>
    </w:p>
    <w:p w14:paraId="5B29D2D2" w14:textId="77777777" w:rsidR="00352425" w:rsidRDefault="00352425" w:rsidP="00352425">
      <w:pPr>
        <w:jc w:val="center"/>
        <w:rPr>
          <w:rtl/>
        </w:rPr>
      </w:pPr>
    </w:p>
    <w:p w14:paraId="30936B86" w14:textId="58AA5058" w:rsidR="00352425" w:rsidRDefault="00064A80" w:rsidP="00352425">
      <w:pPr>
        <w:rPr>
          <w:b/>
          <w:bCs/>
          <w:rtl/>
        </w:rPr>
      </w:pPr>
      <w:r>
        <w:rPr>
          <w:b/>
          <w:bCs/>
          <w:noProof/>
          <w:rtl/>
          <w:lang w:val="ar-SA"/>
        </w:rPr>
        <w:lastRenderedPageBreak/>
        <w:drawing>
          <wp:inline distT="0" distB="0" distL="0" distR="0" wp14:anchorId="18D92D24" wp14:editId="3B1A48F5">
            <wp:extent cx="5943600" cy="4457700"/>
            <wp:effectExtent l="0" t="0" r="0" b="0"/>
            <wp:docPr id="450510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0956" name="Picture 450510956"/>
                    <pic:cNvPicPr/>
                  </pic:nvPicPr>
                  <pic:blipFill>
                    <a:blip r:embed="rId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E0E4B80" w14:textId="04A2E5E0" w:rsidR="00064A80" w:rsidRDefault="00064A80" w:rsidP="00064A80">
      <w:pPr>
        <w:jc w:val="center"/>
        <w:rPr>
          <w:b/>
          <w:bCs/>
          <w:rtl/>
        </w:rPr>
      </w:pPr>
      <w:r w:rsidRPr="00064A80">
        <w:rPr>
          <w:b/>
          <w:bCs/>
        </w:rPr>
        <w:t>Figure 2. Mean Depression Score by Age</w:t>
      </w:r>
    </w:p>
    <w:p w14:paraId="2478A4DE" w14:textId="48AB0732" w:rsidR="00064A80" w:rsidRDefault="00064A80" w:rsidP="00064A80">
      <w:pPr>
        <w:rPr>
          <w:b/>
          <w:bCs/>
          <w:rtl/>
        </w:rPr>
      </w:pPr>
      <w:r>
        <w:rPr>
          <w:b/>
          <w:bCs/>
          <w:noProof/>
          <w:rtl/>
          <w:lang w:val="ar-SA"/>
        </w:rPr>
        <w:lastRenderedPageBreak/>
        <w:drawing>
          <wp:inline distT="0" distB="0" distL="0" distR="0" wp14:anchorId="643FDB35" wp14:editId="0397DD8A">
            <wp:extent cx="5943600" cy="4457700"/>
            <wp:effectExtent l="0" t="0" r="0" b="0"/>
            <wp:docPr id="1452643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43760" name="Picture 1452643760"/>
                    <pic:cNvPicPr/>
                  </pic:nvPicPr>
                  <pic:blipFill>
                    <a:blip r:embed="rId7">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B1076E0" w14:textId="710FCD29" w:rsidR="00064A80" w:rsidRDefault="00064A80" w:rsidP="00064A80">
      <w:pPr>
        <w:jc w:val="center"/>
        <w:rPr>
          <w:b/>
          <w:bCs/>
          <w:rtl/>
        </w:rPr>
      </w:pPr>
      <w:r w:rsidRPr="00064A80">
        <w:rPr>
          <w:b/>
          <w:bCs/>
        </w:rPr>
        <w:t>Figure 3. Mean Depression, Anxiety and Stress Scores</w:t>
      </w:r>
    </w:p>
    <w:p w14:paraId="2A456699" w14:textId="489799C6" w:rsidR="00064A80" w:rsidRDefault="00064A80" w:rsidP="00064A80">
      <w:pPr>
        <w:rPr>
          <w:b/>
          <w:bCs/>
          <w:rtl/>
        </w:rPr>
      </w:pPr>
      <w:r>
        <w:rPr>
          <w:b/>
          <w:bCs/>
          <w:noProof/>
          <w:rtl/>
          <w:lang w:val="ar-SA"/>
        </w:rPr>
        <w:lastRenderedPageBreak/>
        <w:drawing>
          <wp:inline distT="0" distB="0" distL="0" distR="0" wp14:anchorId="7AF329E7" wp14:editId="106CF269">
            <wp:extent cx="5943600" cy="4457700"/>
            <wp:effectExtent l="0" t="0" r="0" b="0"/>
            <wp:docPr id="1243080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80157" name="Picture 1243080157"/>
                    <pic:cNvPicPr/>
                  </pic:nvPicPr>
                  <pic:blipFill>
                    <a:blip r:embed="rId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FAB347D" w14:textId="09566170" w:rsidR="00064A80" w:rsidRDefault="00064A80" w:rsidP="00064A80">
      <w:pPr>
        <w:jc w:val="center"/>
        <w:rPr>
          <w:b/>
          <w:bCs/>
          <w:rtl/>
        </w:rPr>
      </w:pPr>
      <w:r w:rsidRPr="00064A80">
        <w:rPr>
          <w:b/>
          <w:bCs/>
        </w:rPr>
        <w:t>Figure 4. Relationships Between DASS-21 Subscales</w:t>
      </w:r>
    </w:p>
    <w:p w14:paraId="09E8044C" w14:textId="149E9990" w:rsidR="00064A80" w:rsidRDefault="00064A80" w:rsidP="00064A80">
      <w:pPr>
        <w:rPr>
          <w:b/>
          <w:bCs/>
          <w:rtl/>
        </w:rPr>
      </w:pPr>
      <w:r>
        <w:rPr>
          <w:b/>
          <w:bCs/>
          <w:noProof/>
          <w:rtl/>
          <w:lang w:val="ar-SA"/>
        </w:rPr>
        <w:lastRenderedPageBreak/>
        <w:drawing>
          <wp:inline distT="0" distB="0" distL="0" distR="0" wp14:anchorId="2375EC86" wp14:editId="43102634">
            <wp:extent cx="5943600" cy="4457700"/>
            <wp:effectExtent l="0" t="0" r="0" b="0"/>
            <wp:docPr id="1167655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5995" name="Picture 1167655995"/>
                    <pic:cNvPicPr/>
                  </pic:nvPicPr>
                  <pic:blipFill>
                    <a:blip r:embed="rId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D130041" w14:textId="2B39D2AA" w:rsidR="00064A80" w:rsidRDefault="00064A80" w:rsidP="00064A80">
      <w:pPr>
        <w:jc w:val="center"/>
        <w:rPr>
          <w:b/>
          <w:bCs/>
          <w:rtl/>
        </w:rPr>
      </w:pPr>
      <w:r w:rsidRPr="00064A80">
        <w:rPr>
          <w:b/>
          <w:bCs/>
        </w:rPr>
        <w:t>Figure 5. Mean DASS-21 Scores Across Years</w:t>
      </w:r>
    </w:p>
    <w:p w14:paraId="7D20F045" w14:textId="0B59DEDE" w:rsidR="00064A80" w:rsidRDefault="00064A80" w:rsidP="00064A80">
      <w:pPr>
        <w:rPr>
          <w:b/>
          <w:bCs/>
          <w:rtl/>
        </w:rPr>
      </w:pPr>
      <w:r>
        <w:rPr>
          <w:b/>
          <w:bCs/>
          <w:noProof/>
          <w:rtl/>
          <w:lang w:val="ar-SA"/>
        </w:rPr>
        <w:lastRenderedPageBreak/>
        <w:drawing>
          <wp:inline distT="0" distB="0" distL="0" distR="0" wp14:anchorId="11C79549" wp14:editId="71CF5A4C">
            <wp:extent cx="5486400" cy="8229600"/>
            <wp:effectExtent l="0" t="0" r="0" b="0"/>
            <wp:docPr id="425591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91871" name="Picture 425591871"/>
                    <pic:cNvPicPr/>
                  </pic:nvPicPr>
                  <pic:blipFill>
                    <a:blip r:embed="rId10">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25EBC17D" w14:textId="6A520BDC" w:rsidR="00064A80" w:rsidRPr="00064A80" w:rsidRDefault="00064A80" w:rsidP="00064A80">
      <w:pPr>
        <w:jc w:val="center"/>
        <w:rPr>
          <w:b/>
          <w:bCs/>
          <w:rtl/>
        </w:rPr>
      </w:pPr>
      <w:r w:rsidRPr="00064A80">
        <w:rPr>
          <w:b/>
          <w:bCs/>
        </w:rPr>
        <w:lastRenderedPageBreak/>
        <w:t>Figure 6. Mental Health Scores by Gender</w:t>
      </w:r>
    </w:p>
    <w:p w14:paraId="2D683D11" w14:textId="360B9079" w:rsidR="00352425" w:rsidRPr="00352425" w:rsidRDefault="00352425" w:rsidP="00352425">
      <w:pPr>
        <w:rPr>
          <w:b/>
          <w:bCs/>
        </w:rPr>
      </w:pPr>
      <w:r w:rsidRPr="00352425">
        <w:rPr>
          <w:b/>
          <w:bCs/>
        </w:rPr>
        <w:t>Discussion</w:t>
      </w:r>
    </w:p>
    <w:p w14:paraId="12FB7C5C" w14:textId="77777777" w:rsidR="00352425" w:rsidRPr="00352425" w:rsidRDefault="00352425" w:rsidP="00352425">
      <w:r w:rsidRPr="00352425">
        <w:t>This study investigated the relationship between demographic factors and students' mental health scores using DASS-21 measures of depression, anxiety, and stress.</w:t>
      </w:r>
    </w:p>
    <w:p w14:paraId="54DE9E53" w14:textId="77777777" w:rsidR="00352425" w:rsidRPr="00352425" w:rsidRDefault="00352425" w:rsidP="00352425">
      <w:r w:rsidRPr="00352425">
        <w:t>The findings showed that age was not significantly associated with depression, anxiety, or stress scores. This suggests that within this sample, differences in age did not strongly influence mental health levels.</w:t>
      </w:r>
    </w:p>
    <w:p w14:paraId="7B6CCC3C" w14:textId="77777777" w:rsidR="00352425" w:rsidRPr="00352425" w:rsidRDefault="00352425" w:rsidP="00352425">
      <w:r w:rsidRPr="00352425">
        <w:t>Gender comparisons also showed no statistically significant differences between male and female students. Although female students had slightly higher average scores for depression, anxiety, and stress, these differences were not large enough to reach statistical significance.</w:t>
      </w:r>
    </w:p>
    <w:p w14:paraId="17E42431" w14:textId="77777777" w:rsidR="00352425" w:rsidRPr="00352425" w:rsidRDefault="00352425" w:rsidP="00352425">
      <w:r w:rsidRPr="00352425">
        <w:t>In contrast, academic year showed significant differences in depression and anxiety scores. The increase observed in 2020 may suggest that students experienced higher psychological challenges during this period. However, stress scores did not significantly differ between years, indicating that changes across years may have affected specific aspects of mental health differently.</w:t>
      </w:r>
    </w:p>
    <w:p w14:paraId="264D3229" w14:textId="77777777" w:rsidR="00352425" w:rsidRPr="00352425" w:rsidRDefault="00352425" w:rsidP="00352425">
      <w:r w:rsidRPr="00352425">
        <w:t>The correlation analysis between DASS-21 subscales showed positive relationships between depression, anxiety, and stress. This indicates that students experiencing higher levels of one mental health symptom may also experience higher levels of other symptoms.</w:t>
      </w:r>
    </w:p>
    <w:p w14:paraId="7A8A17DF" w14:textId="77777777" w:rsidR="00352425" w:rsidRPr="00352425" w:rsidRDefault="00000000" w:rsidP="00352425">
      <w:r>
        <w:pict w14:anchorId="3F2945D1">
          <v:rect id="_x0000_i1025" style="width:0;height:1.5pt" o:hralign="center" o:hrstd="t" o:hr="t" fillcolor="#a0a0a0" stroked="f"/>
        </w:pict>
      </w:r>
    </w:p>
    <w:p w14:paraId="1EC2C312" w14:textId="77777777" w:rsidR="00352425" w:rsidRPr="00352425" w:rsidRDefault="00352425" w:rsidP="00352425">
      <w:pPr>
        <w:rPr>
          <w:b/>
          <w:bCs/>
        </w:rPr>
      </w:pPr>
      <w:r w:rsidRPr="00352425">
        <w:rPr>
          <w:b/>
          <w:bCs/>
        </w:rPr>
        <w:t>Conclusion</w:t>
      </w:r>
    </w:p>
    <w:p w14:paraId="30C24329" w14:textId="77777777" w:rsidR="00352425" w:rsidRPr="00352425" w:rsidRDefault="00352425" w:rsidP="00352425">
      <w:r w:rsidRPr="00352425">
        <w:t>This project analyzed student mental health data using statistical analysis and visualization techniques in R.</w:t>
      </w:r>
    </w:p>
    <w:p w14:paraId="27974986" w14:textId="77777777" w:rsidR="00352425" w:rsidRPr="00352425" w:rsidRDefault="00352425" w:rsidP="00352425">
      <w:r w:rsidRPr="00352425">
        <w:t>The main findings were:</w:t>
      </w:r>
    </w:p>
    <w:p w14:paraId="71EC540C" w14:textId="77777777" w:rsidR="00352425" w:rsidRPr="00352425" w:rsidRDefault="00352425" w:rsidP="00352425">
      <w:pPr>
        <w:numPr>
          <w:ilvl w:val="0"/>
          <w:numId w:val="6"/>
        </w:numPr>
      </w:pPr>
      <w:r w:rsidRPr="00352425">
        <w:t xml:space="preserve">Age was not significantly related to depression, anxiety, or stress. </w:t>
      </w:r>
    </w:p>
    <w:p w14:paraId="12613D4F" w14:textId="77777777" w:rsidR="00352425" w:rsidRPr="00352425" w:rsidRDefault="00352425" w:rsidP="00352425">
      <w:pPr>
        <w:numPr>
          <w:ilvl w:val="0"/>
          <w:numId w:val="6"/>
        </w:numPr>
      </w:pPr>
      <w:r w:rsidRPr="00352425">
        <w:t xml:space="preserve">No significant differences were found between genders. </w:t>
      </w:r>
    </w:p>
    <w:p w14:paraId="3779B75F" w14:textId="77777777" w:rsidR="00352425" w:rsidRPr="00352425" w:rsidRDefault="00352425" w:rsidP="00352425">
      <w:pPr>
        <w:numPr>
          <w:ilvl w:val="0"/>
          <w:numId w:val="6"/>
        </w:numPr>
      </w:pPr>
      <w:r w:rsidRPr="00352425">
        <w:t xml:space="preserve">Academic year was associated with differences in depression and anxiety levels. </w:t>
      </w:r>
    </w:p>
    <w:p w14:paraId="537C8FC7" w14:textId="77777777" w:rsidR="00352425" w:rsidRPr="00352425" w:rsidRDefault="00352425" w:rsidP="00352425">
      <w:pPr>
        <w:numPr>
          <w:ilvl w:val="0"/>
          <w:numId w:val="6"/>
        </w:numPr>
      </w:pPr>
      <w:r w:rsidRPr="00352425">
        <w:t xml:space="preserve">Depression, anxiety, and stress were positively related to each other. </w:t>
      </w:r>
    </w:p>
    <w:p w14:paraId="6CA49E15" w14:textId="77777777" w:rsidR="00352425" w:rsidRPr="00352425" w:rsidRDefault="00352425" w:rsidP="00352425">
      <w:r w:rsidRPr="00352425">
        <w:lastRenderedPageBreak/>
        <w:t>Overall, the results highlight the importance of monitoring student mental health and considering academic and environmental factors when developing support programs for university students.</w:t>
      </w:r>
    </w:p>
    <w:p w14:paraId="15EAE2BB" w14:textId="77777777" w:rsidR="00352425" w:rsidRDefault="00352425">
      <w:pPr>
        <w:rPr>
          <w:rtl/>
        </w:rPr>
      </w:pPr>
    </w:p>
    <w:p w14:paraId="739CB6E5" w14:textId="5AE6C557" w:rsidR="00352425" w:rsidRDefault="00352425">
      <w:pPr>
        <w:rPr>
          <w:rtl/>
        </w:rPr>
      </w:pPr>
      <w:r>
        <w:t>Table 1. Summary of Statistical Test Results</w:t>
      </w:r>
    </w:p>
    <w:tbl>
      <w:tblPr>
        <w:tblStyle w:val="TableGrid"/>
        <w:tblW w:w="0" w:type="auto"/>
        <w:tblLook w:val="04A0" w:firstRow="1" w:lastRow="0" w:firstColumn="1" w:lastColumn="0" w:noHBand="0" w:noVBand="1"/>
      </w:tblPr>
      <w:tblGrid>
        <w:gridCol w:w="1828"/>
        <w:gridCol w:w="1182"/>
      </w:tblGrid>
      <w:tr w:rsidR="00352425" w:rsidRPr="00352425" w14:paraId="03BA3D45" w14:textId="77777777" w:rsidTr="00352425">
        <w:trPr>
          <w:trHeight w:val="300"/>
        </w:trPr>
        <w:tc>
          <w:tcPr>
            <w:tcW w:w="1828" w:type="dxa"/>
            <w:noWrap/>
            <w:hideMark/>
          </w:tcPr>
          <w:p w14:paraId="732A9E54" w14:textId="77777777" w:rsidR="00352425" w:rsidRPr="00352425" w:rsidRDefault="00352425" w:rsidP="00352425">
            <w:r w:rsidRPr="00352425">
              <w:t>Analysis</w:t>
            </w:r>
          </w:p>
        </w:tc>
        <w:tc>
          <w:tcPr>
            <w:tcW w:w="960" w:type="dxa"/>
            <w:noWrap/>
            <w:hideMark/>
          </w:tcPr>
          <w:p w14:paraId="4508F560" w14:textId="77777777" w:rsidR="00352425" w:rsidRPr="00352425" w:rsidRDefault="00352425" w:rsidP="00352425">
            <w:proofErr w:type="spellStart"/>
            <w:r w:rsidRPr="00352425">
              <w:t>P_value</w:t>
            </w:r>
            <w:proofErr w:type="spellEnd"/>
          </w:p>
        </w:tc>
      </w:tr>
      <w:tr w:rsidR="00352425" w:rsidRPr="00352425" w14:paraId="471286F5" w14:textId="77777777" w:rsidTr="00352425">
        <w:trPr>
          <w:trHeight w:val="300"/>
        </w:trPr>
        <w:tc>
          <w:tcPr>
            <w:tcW w:w="1828" w:type="dxa"/>
            <w:noWrap/>
            <w:hideMark/>
          </w:tcPr>
          <w:p w14:paraId="1ACD27EE" w14:textId="77777777" w:rsidR="00352425" w:rsidRPr="00352425" w:rsidRDefault="00352425" w:rsidP="00352425">
            <w:r w:rsidRPr="00352425">
              <w:t>Age - Depression</w:t>
            </w:r>
          </w:p>
        </w:tc>
        <w:tc>
          <w:tcPr>
            <w:tcW w:w="960" w:type="dxa"/>
            <w:noWrap/>
            <w:hideMark/>
          </w:tcPr>
          <w:p w14:paraId="4B81A137" w14:textId="77777777" w:rsidR="00352425" w:rsidRPr="00352425" w:rsidRDefault="00352425" w:rsidP="00352425">
            <w:r w:rsidRPr="00352425">
              <w:t>0.622</w:t>
            </w:r>
          </w:p>
        </w:tc>
      </w:tr>
      <w:tr w:rsidR="00352425" w:rsidRPr="00352425" w14:paraId="5CBE3E30" w14:textId="77777777" w:rsidTr="00352425">
        <w:trPr>
          <w:trHeight w:val="300"/>
        </w:trPr>
        <w:tc>
          <w:tcPr>
            <w:tcW w:w="1828" w:type="dxa"/>
            <w:noWrap/>
            <w:hideMark/>
          </w:tcPr>
          <w:p w14:paraId="2CD045E3" w14:textId="77777777" w:rsidR="00352425" w:rsidRPr="00352425" w:rsidRDefault="00352425" w:rsidP="00352425">
            <w:r w:rsidRPr="00352425">
              <w:t>Age - Anxiety</w:t>
            </w:r>
          </w:p>
        </w:tc>
        <w:tc>
          <w:tcPr>
            <w:tcW w:w="960" w:type="dxa"/>
            <w:noWrap/>
            <w:hideMark/>
          </w:tcPr>
          <w:p w14:paraId="4D15E9FC" w14:textId="77777777" w:rsidR="00352425" w:rsidRPr="00352425" w:rsidRDefault="00352425" w:rsidP="00352425">
            <w:r w:rsidRPr="00352425">
              <w:t>0.6498</w:t>
            </w:r>
          </w:p>
        </w:tc>
      </w:tr>
      <w:tr w:rsidR="00352425" w:rsidRPr="00352425" w14:paraId="6CA9542D" w14:textId="77777777" w:rsidTr="00352425">
        <w:trPr>
          <w:trHeight w:val="300"/>
        </w:trPr>
        <w:tc>
          <w:tcPr>
            <w:tcW w:w="1828" w:type="dxa"/>
            <w:noWrap/>
            <w:hideMark/>
          </w:tcPr>
          <w:p w14:paraId="0964A8E2" w14:textId="77777777" w:rsidR="00352425" w:rsidRPr="00352425" w:rsidRDefault="00352425" w:rsidP="00352425">
            <w:r w:rsidRPr="00352425">
              <w:t>Age - Stress</w:t>
            </w:r>
          </w:p>
        </w:tc>
        <w:tc>
          <w:tcPr>
            <w:tcW w:w="960" w:type="dxa"/>
            <w:noWrap/>
            <w:hideMark/>
          </w:tcPr>
          <w:p w14:paraId="75AF99B9" w14:textId="77777777" w:rsidR="00352425" w:rsidRPr="00352425" w:rsidRDefault="00352425" w:rsidP="00352425">
            <w:r w:rsidRPr="00352425">
              <w:t>0.3939</w:t>
            </w:r>
          </w:p>
        </w:tc>
      </w:tr>
      <w:tr w:rsidR="00352425" w:rsidRPr="00352425" w14:paraId="453FCB22" w14:textId="77777777" w:rsidTr="00352425">
        <w:trPr>
          <w:trHeight w:val="300"/>
        </w:trPr>
        <w:tc>
          <w:tcPr>
            <w:tcW w:w="1828" w:type="dxa"/>
            <w:noWrap/>
            <w:hideMark/>
          </w:tcPr>
          <w:p w14:paraId="370F39DC" w14:textId="77777777" w:rsidR="00352425" w:rsidRPr="00352425" w:rsidRDefault="00352425" w:rsidP="00352425">
            <w:r w:rsidRPr="00352425">
              <w:t>Gender - Depression</w:t>
            </w:r>
          </w:p>
        </w:tc>
        <w:tc>
          <w:tcPr>
            <w:tcW w:w="960" w:type="dxa"/>
            <w:noWrap/>
            <w:hideMark/>
          </w:tcPr>
          <w:p w14:paraId="5E2B7BF8" w14:textId="77777777" w:rsidR="00352425" w:rsidRPr="00352425" w:rsidRDefault="00352425" w:rsidP="00352425">
            <w:r w:rsidRPr="00352425">
              <w:t>0.6979</w:t>
            </w:r>
          </w:p>
        </w:tc>
      </w:tr>
      <w:tr w:rsidR="00352425" w:rsidRPr="00352425" w14:paraId="4C7CA3C3" w14:textId="77777777" w:rsidTr="00352425">
        <w:trPr>
          <w:trHeight w:val="300"/>
        </w:trPr>
        <w:tc>
          <w:tcPr>
            <w:tcW w:w="1828" w:type="dxa"/>
            <w:noWrap/>
            <w:hideMark/>
          </w:tcPr>
          <w:p w14:paraId="3B60C2B9" w14:textId="77777777" w:rsidR="00352425" w:rsidRPr="00352425" w:rsidRDefault="00352425" w:rsidP="00352425">
            <w:r w:rsidRPr="00352425">
              <w:t>Gender - Anxiety</w:t>
            </w:r>
          </w:p>
        </w:tc>
        <w:tc>
          <w:tcPr>
            <w:tcW w:w="960" w:type="dxa"/>
            <w:noWrap/>
            <w:hideMark/>
          </w:tcPr>
          <w:p w14:paraId="0A1B1837" w14:textId="77777777" w:rsidR="00352425" w:rsidRPr="00352425" w:rsidRDefault="00352425" w:rsidP="00352425">
            <w:r w:rsidRPr="00352425">
              <w:t>0.4992</w:t>
            </w:r>
          </w:p>
        </w:tc>
      </w:tr>
      <w:tr w:rsidR="00352425" w:rsidRPr="00352425" w14:paraId="65C72379" w14:textId="77777777" w:rsidTr="00352425">
        <w:trPr>
          <w:trHeight w:val="300"/>
        </w:trPr>
        <w:tc>
          <w:tcPr>
            <w:tcW w:w="1828" w:type="dxa"/>
            <w:noWrap/>
            <w:hideMark/>
          </w:tcPr>
          <w:p w14:paraId="64A34901" w14:textId="77777777" w:rsidR="00352425" w:rsidRPr="00352425" w:rsidRDefault="00352425" w:rsidP="00352425">
            <w:r w:rsidRPr="00352425">
              <w:t>Gender - Stress</w:t>
            </w:r>
          </w:p>
        </w:tc>
        <w:tc>
          <w:tcPr>
            <w:tcW w:w="960" w:type="dxa"/>
            <w:noWrap/>
            <w:hideMark/>
          </w:tcPr>
          <w:p w14:paraId="67348B0B" w14:textId="77777777" w:rsidR="00352425" w:rsidRPr="00352425" w:rsidRDefault="00352425" w:rsidP="00352425">
            <w:r w:rsidRPr="00352425">
              <w:t>0.1233</w:t>
            </w:r>
          </w:p>
        </w:tc>
      </w:tr>
      <w:tr w:rsidR="00352425" w:rsidRPr="00352425" w14:paraId="294E98EF" w14:textId="77777777" w:rsidTr="00352425">
        <w:trPr>
          <w:trHeight w:val="300"/>
        </w:trPr>
        <w:tc>
          <w:tcPr>
            <w:tcW w:w="1828" w:type="dxa"/>
            <w:noWrap/>
            <w:hideMark/>
          </w:tcPr>
          <w:p w14:paraId="23A8CA2D" w14:textId="77777777" w:rsidR="00352425" w:rsidRPr="00352425" w:rsidRDefault="00352425" w:rsidP="00352425">
            <w:r w:rsidRPr="00352425">
              <w:t>Year - Depression</w:t>
            </w:r>
          </w:p>
        </w:tc>
        <w:tc>
          <w:tcPr>
            <w:tcW w:w="960" w:type="dxa"/>
            <w:noWrap/>
            <w:hideMark/>
          </w:tcPr>
          <w:p w14:paraId="1D60E56F" w14:textId="77777777" w:rsidR="00352425" w:rsidRPr="00352425" w:rsidRDefault="00352425" w:rsidP="00352425">
            <w:r w:rsidRPr="00352425">
              <w:t>0.000103</w:t>
            </w:r>
          </w:p>
        </w:tc>
      </w:tr>
      <w:tr w:rsidR="00352425" w:rsidRPr="00352425" w14:paraId="5320D6AC" w14:textId="77777777" w:rsidTr="00352425">
        <w:trPr>
          <w:trHeight w:val="300"/>
        </w:trPr>
        <w:tc>
          <w:tcPr>
            <w:tcW w:w="1828" w:type="dxa"/>
            <w:noWrap/>
            <w:hideMark/>
          </w:tcPr>
          <w:p w14:paraId="474DD8D9" w14:textId="77777777" w:rsidR="00352425" w:rsidRPr="00352425" w:rsidRDefault="00352425" w:rsidP="00352425">
            <w:r w:rsidRPr="00352425">
              <w:t>Year - Anxiety</w:t>
            </w:r>
          </w:p>
        </w:tc>
        <w:tc>
          <w:tcPr>
            <w:tcW w:w="960" w:type="dxa"/>
            <w:noWrap/>
            <w:hideMark/>
          </w:tcPr>
          <w:p w14:paraId="1084D660" w14:textId="77777777" w:rsidR="00352425" w:rsidRPr="00352425" w:rsidRDefault="00352425" w:rsidP="00352425">
            <w:r w:rsidRPr="00352425">
              <w:t>0.00167</w:t>
            </w:r>
          </w:p>
        </w:tc>
      </w:tr>
      <w:tr w:rsidR="00352425" w:rsidRPr="00352425" w14:paraId="402367A5" w14:textId="77777777" w:rsidTr="00352425">
        <w:trPr>
          <w:trHeight w:val="300"/>
        </w:trPr>
        <w:tc>
          <w:tcPr>
            <w:tcW w:w="1828" w:type="dxa"/>
            <w:noWrap/>
            <w:hideMark/>
          </w:tcPr>
          <w:p w14:paraId="2DD86E5C" w14:textId="77777777" w:rsidR="00352425" w:rsidRPr="00352425" w:rsidRDefault="00352425" w:rsidP="00352425">
            <w:r w:rsidRPr="00352425">
              <w:t>Year - Stress</w:t>
            </w:r>
          </w:p>
        </w:tc>
        <w:tc>
          <w:tcPr>
            <w:tcW w:w="960" w:type="dxa"/>
            <w:noWrap/>
            <w:hideMark/>
          </w:tcPr>
          <w:p w14:paraId="630E8C26" w14:textId="77777777" w:rsidR="00352425" w:rsidRPr="00352425" w:rsidRDefault="00352425" w:rsidP="00352425">
            <w:r w:rsidRPr="00352425">
              <w:t>0.195</w:t>
            </w:r>
          </w:p>
        </w:tc>
      </w:tr>
    </w:tbl>
    <w:p w14:paraId="4867CBD5" w14:textId="77777777" w:rsidR="00352425" w:rsidRDefault="00352425">
      <w:pPr>
        <w:rPr>
          <w:rtl/>
        </w:rPr>
      </w:pPr>
    </w:p>
    <w:p w14:paraId="273CE6AA" w14:textId="77777777" w:rsidR="00064A80" w:rsidRDefault="00064A80">
      <w:pPr>
        <w:rPr>
          <w:rtl/>
        </w:rPr>
      </w:pPr>
    </w:p>
    <w:p w14:paraId="068201F3" w14:textId="7439C178" w:rsidR="00064A80" w:rsidRDefault="00064A80">
      <w:pPr>
        <w:rPr>
          <w:b/>
          <w:bCs/>
          <w:sz w:val="28"/>
          <w:szCs w:val="28"/>
          <w:rtl/>
        </w:rPr>
      </w:pPr>
      <w:r w:rsidRPr="00064A80">
        <w:rPr>
          <w:b/>
          <w:bCs/>
          <w:sz w:val="28"/>
          <w:szCs w:val="28"/>
        </w:rPr>
        <w:t>6. References</w:t>
      </w:r>
    </w:p>
    <w:p w14:paraId="79B525F7" w14:textId="497F53DB" w:rsidR="00064A80" w:rsidRPr="00064A80" w:rsidRDefault="00064A80" w:rsidP="00064A80">
      <w:pPr>
        <w:pStyle w:val="ListParagraph"/>
        <w:numPr>
          <w:ilvl w:val="0"/>
          <w:numId w:val="7"/>
        </w:numPr>
        <w:spacing w:after="0" w:line="240" w:lineRule="auto"/>
        <w:rPr>
          <w:rFonts w:ascii="Times New Roman" w:eastAsia="Times New Roman" w:hAnsi="Times New Roman" w:cs="Times New Roman"/>
          <w:kern w:val="0"/>
          <w14:ligatures w14:val="none"/>
        </w:rPr>
      </w:pPr>
      <w:r w:rsidRPr="00064A80">
        <w:rPr>
          <w:rFonts w:ascii="Times New Roman" w:eastAsia="Times New Roman" w:hAnsi="Times New Roman" w:cs="Times New Roman"/>
          <w:kern w:val="0"/>
          <w14:ligatures w14:val="none"/>
        </w:rPr>
        <w:t>Lovibond, S. H., &amp; Lovibond, P. F. (1995).</w:t>
      </w:r>
      <w:r w:rsidRPr="00064A80">
        <w:rPr>
          <w:rFonts w:ascii="Times New Roman" w:eastAsia="Times New Roman" w:hAnsi="Times New Roman" w:cs="Times New Roman"/>
          <w:kern w:val="0"/>
          <w14:ligatures w14:val="none"/>
        </w:rPr>
        <w:br/>
      </w:r>
      <w:r w:rsidRPr="00064A80">
        <w:rPr>
          <w:rFonts w:ascii="Times New Roman" w:eastAsia="Times New Roman" w:hAnsi="Times New Roman" w:cs="Times New Roman"/>
          <w:b/>
          <w:bCs/>
          <w:kern w:val="0"/>
          <w14:ligatures w14:val="none"/>
        </w:rPr>
        <w:t>Manual for the Depression Anxiety Stress Scales (2nd ed.).</w:t>
      </w:r>
      <w:r w:rsidRPr="00064A80">
        <w:rPr>
          <w:rFonts w:ascii="Times New Roman" w:eastAsia="Times New Roman" w:hAnsi="Times New Roman" w:cs="Times New Roman"/>
          <w:kern w:val="0"/>
          <w14:ligatures w14:val="none"/>
        </w:rPr>
        <w:br/>
        <w:t xml:space="preserve">Sydney: Psychology Foundation. </w:t>
      </w:r>
    </w:p>
    <w:p w14:paraId="357E6353" w14:textId="443BA0AA" w:rsidR="00064A80" w:rsidRPr="00064A80" w:rsidRDefault="00064A80" w:rsidP="00064A80">
      <w:pPr>
        <w:pStyle w:val="ListParagraph"/>
        <w:numPr>
          <w:ilvl w:val="0"/>
          <w:numId w:val="7"/>
        </w:numPr>
        <w:spacing w:after="0" w:line="240" w:lineRule="auto"/>
        <w:rPr>
          <w:rFonts w:ascii="Times New Roman" w:eastAsia="Times New Roman" w:hAnsi="Times New Roman" w:cs="Times New Roman"/>
          <w:kern w:val="0"/>
          <w14:ligatures w14:val="none"/>
        </w:rPr>
      </w:pPr>
      <w:r w:rsidRPr="00064A80">
        <w:rPr>
          <w:rFonts w:ascii="Times New Roman" w:eastAsia="Times New Roman" w:hAnsi="Times New Roman" w:cs="Times New Roman"/>
          <w:kern w:val="0"/>
          <w14:ligatures w14:val="none"/>
        </w:rPr>
        <w:t>R Core Team. (2024).</w:t>
      </w:r>
      <w:r w:rsidRPr="00064A80">
        <w:rPr>
          <w:rFonts w:ascii="Times New Roman" w:eastAsia="Times New Roman" w:hAnsi="Times New Roman" w:cs="Times New Roman"/>
          <w:kern w:val="0"/>
          <w14:ligatures w14:val="none"/>
        </w:rPr>
        <w:br/>
      </w:r>
      <w:r w:rsidRPr="00064A80">
        <w:rPr>
          <w:rFonts w:ascii="Times New Roman" w:eastAsia="Times New Roman" w:hAnsi="Times New Roman" w:cs="Times New Roman"/>
          <w:b/>
          <w:bCs/>
          <w:kern w:val="0"/>
          <w14:ligatures w14:val="none"/>
        </w:rPr>
        <w:t>R: A Language and Environment for Statistical Computing.</w:t>
      </w:r>
      <w:r w:rsidRPr="00064A80">
        <w:rPr>
          <w:rFonts w:ascii="Times New Roman" w:eastAsia="Times New Roman" w:hAnsi="Times New Roman" w:cs="Times New Roman"/>
          <w:kern w:val="0"/>
          <w14:ligatures w14:val="none"/>
        </w:rPr>
        <w:br/>
        <w:t xml:space="preserve">R Foundation for Statistical Computing, Vienna, Austria. </w:t>
      </w:r>
    </w:p>
    <w:p w14:paraId="4CB544E3" w14:textId="55517BFD" w:rsidR="00064A80" w:rsidRPr="00064A80" w:rsidRDefault="00064A80" w:rsidP="00064A80">
      <w:pPr>
        <w:pStyle w:val="ListParagraph"/>
        <w:numPr>
          <w:ilvl w:val="0"/>
          <w:numId w:val="7"/>
        </w:numPr>
        <w:spacing w:after="0" w:line="240" w:lineRule="auto"/>
        <w:rPr>
          <w:rFonts w:ascii="Times New Roman" w:eastAsia="Times New Roman" w:hAnsi="Times New Roman" w:cs="Times New Roman"/>
          <w:kern w:val="0"/>
          <w14:ligatures w14:val="none"/>
        </w:rPr>
      </w:pPr>
      <w:r w:rsidRPr="00064A80">
        <w:rPr>
          <w:rFonts w:ascii="Times New Roman" w:eastAsia="Times New Roman" w:hAnsi="Times New Roman" w:cs="Times New Roman"/>
          <w:kern w:val="0"/>
          <w14:ligatures w14:val="none"/>
        </w:rPr>
        <w:t>RStudio Team. (2024).</w:t>
      </w:r>
      <w:r w:rsidRPr="00064A80">
        <w:rPr>
          <w:rFonts w:ascii="Times New Roman" w:eastAsia="Times New Roman" w:hAnsi="Times New Roman" w:cs="Times New Roman"/>
          <w:kern w:val="0"/>
          <w14:ligatures w14:val="none"/>
        </w:rPr>
        <w:br/>
      </w:r>
      <w:r w:rsidRPr="00064A80">
        <w:rPr>
          <w:rFonts w:ascii="Times New Roman" w:eastAsia="Times New Roman" w:hAnsi="Times New Roman" w:cs="Times New Roman"/>
          <w:b/>
          <w:bCs/>
          <w:kern w:val="0"/>
          <w14:ligatures w14:val="none"/>
        </w:rPr>
        <w:t>RStudio: Integrated Development Environment for R.</w:t>
      </w:r>
      <w:r w:rsidRPr="00064A80">
        <w:rPr>
          <w:rFonts w:ascii="Times New Roman" w:eastAsia="Times New Roman" w:hAnsi="Times New Roman" w:cs="Times New Roman"/>
          <w:kern w:val="0"/>
          <w14:ligatures w14:val="none"/>
        </w:rPr>
        <w:br/>
        <w:t xml:space="preserve">Posit Software, PBC. </w:t>
      </w:r>
    </w:p>
    <w:p w14:paraId="61209B38" w14:textId="066F3C91" w:rsidR="00064A80" w:rsidRPr="00064A80" w:rsidRDefault="00064A80" w:rsidP="00064A80">
      <w:pPr>
        <w:pStyle w:val="ListParagraph"/>
        <w:numPr>
          <w:ilvl w:val="0"/>
          <w:numId w:val="7"/>
        </w:numPr>
        <w:spacing w:after="0" w:line="240" w:lineRule="auto"/>
        <w:rPr>
          <w:rFonts w:ascii="Times New Roman" w:eastAsia="Times New Roman" w:hAnsi="Times New Roman" w:cs="Times New Roman"/>
          <w:kern w:val="0"/>
          <w14:ligatures w14:val="none"/>
        </w:rPr>
      </w:pPr>
      <w:r w:rsidRPr="00064A80">
        <w:rPr>
          <w:rFonts w:ascii="Times New Roman" w:eastAsia="Times New Roman" w:hAnsi="Times New Roman" w:cs="Times New Roman"/>
          <w:kern w:val="0"/>
          <w14:ligatures w14:val="none"/>
        </w:rPr>
        <w:t>Field, A. (2018).</w:t>
      </w:r>
      <w:r w:rsidRPr="00064A80">
        <w:rPr>
          <w:rFonts w:ascii="Times New Roman" w:eastAsia="Times New Roman" w:hAnsi="Times New Roman" w:cs="Times New Roman"/>
          <w:kern w:val="0"/>
          <w14:ligatures w14:val="none"/>
        </w:rPr>
        <w:br/>
      </w:r>
      <w:r w:rsidRPr="00064A80">
        <w:rPr>
          <w:rFonts w:ascii="Times New Roman" w:eastAsia="Times New Roman" w:hAnsi="Times New Roman" w:cs="Times New Roman"/>
          <w:b/>
          <w:bCs/>
          <w:kern w:val="0"/>
          <w14:ligatures w14:val="none"/>
        </w:rPr>
        <w:t>Discovering Statistics Using IBM SPSS Statistics (5th ed.).</w:t>
      </w:r>
      <w:r w:rsidRPr="00064A80">
        <w:rPr>
          <w:rFonts w:ascii="Times New Roman" w:eastAsia="Times New Roman" w:hAnsi="Times New Roman" w:cs="Times New Roman"/>
          <w:kern w:val="0"/>
          <w14:ligatures w14:val="none"/>
        </w:rPr>
        <w:br/>
        <w:t xml:space="preserve">London: SAGE Publications. </w:t>
      </w:r>
    </w:p>
    <w:p w14:paraId="2EA47BCC" w14:textId="6F1FD52B" w:rsidR="00064A80" w:rsidRPr="00064A80" w:rsidRDefault="00064A80" w:rsidP="00064A80">
      <w:pPr>
        <w:pStyle w:val="ListParagraph"/>
        <w:numPr>
          <w:ilvl w:val="0"/>
          <w:numId w:val="7"/>
        </w:numPr>
        <w:rPr>
          <w:b/>
          <w:bCs/>
          <w:sz w:val="28"/>
          <w:szCs w:val="28"/>
        </w:rPr>
      </w:pPr>
      <w:r w:rsidRPr="00064A80">
        <w:rPr>
          <w:rFonts w:ascii="Times New Roman" w:eastAsia="Times New Roman" w:hAnsi="Times New Roman" w:cs="Times New Roman"/>
          <w:kern w:val="0"/>
          <w14:ligatures w14:val="none"/>
        </w:rPr>
        <w:t>Wickham, H., &amp; Grolemund, G. (2017).</w:t>
      </w:r>
      <w:r w:rsidRPr="00064A80">
        <w:rPr>
          <w:rFonts w:ascii="Times New Roman" w:eastAsia="Times New Roman" w:hAnsi="Times New Roman" w:cs="Times New Roman"/>
          <w:kern w:val="0"/>
          <w14:ligatures w14:val="none"/>
        </w:rPr>
        <w:br/>
      </w:r>
      <w:r w:rsidRPr="00064A80">
        <w:rPr>
          <w:rFonts w:ascii="Times New Roman" w:eastAsia="Times New Roman" w:hAnsi="Times New Roman" w:cs="Times New Roman"/>
          <w:b/>
          <w:bCs/>
          <w:kern w:val="0"/>
          <w14:ligatures w14:val="none"/>
        </w:rPr>
        <w:t>R for Data Science: Import, Tidy, Transform, Visualize, and Model Data.</w:t>
      </w:r>
      <w:r w:rsidRPr="00064A80">
        <w:rPr>
          <w:rFonts w:ascii="Times New Roman" w:eastAsia="Times New Roman" w:hAnsi="Times New Roman" w:cs="Times New Roman"/>
          <w:kern w:val="0"/>
          <w14:ligatures w14:val="none"/>
        </w:rPr>
        <w:br/>
        <w:t>O'Reilly Media.</w:t>
      </w:r>
    </w:p>
    <w:sectPr w:rsidR="00064A80" w:rsidRPr="00064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9E3"/>
    <w:multiLevelType w:val="multilevel"/>
    <w:tmpl w:val="5C1A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3CB1"/>
    <w:multiLevelType w:val="multilevel"/>
    <w:tmpl w:val="30F0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375EE"/>
    <w:multiLevelType w:val="multilevel"/>
    <w:tmpl w:val="0F16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E7FA5"/>
    <w:multiLevelType w:val="multilevel"/>
    <w:tmpl w:val="F5A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51832"/>
    <w:multiLevelType w:val="hybridMultilevel"/>
    <w:tmpl w:val="1C52C8CC"/>
    <w:lvl w:ilvl="0" w:tplc="ADAC4C4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5E2C2B"/>
    <w:multiLevelType w:val="multilevel"/>
    <w:tmpl w:val="4D9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530A1"/>
    <w:multiLevelType w:val="multilevel"/>
    <w:tmpl w:val="A208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205252">
    <w:abstractNumId w:val="3"/>
  </w:num>
  <w:num w:numId="2" w16cid:durableId="1325471087">
    <w:abstractNumId w:val="2"/>
  </w:num>
  <w:num w:numId="3" w16cid:durableId="2002151924">
    <w:abstractNumId w:val="1"/>
  </w:num>
  <w:num w:numId="4" w16cid:durableId="1167016158">
    <w:abstractNumId w:val="6"/>
  </w:num>
  <w:num w:numId="5" w16cid:durableId="729235045">
    <w:abstractNumId w:val="5"/>
  </w:num>
  <w:num w:numId="6" w16cid:durableId="1763723244">
    <w:abstractNumId w:val="0"/>
  </w:num>
  <w:num w:numId="7" w16cid:durableId="895312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425"/>
    <w:rsid w:val="00064A80"/>
    <w:rsid w:val="00280503"/>
    <w:rsid w:val="00352425"/>
    <w:rsid w:val="007E4C7A"/>
    <w:rsid w:val="00E76D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E71E6"/>
  <w15:chartTrackingRefBased/>
  <w15:docId w15:val="{1DA062A5-AE87-4C16-A591-1C2B2789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425"/>
    <w:rPr>
      <w:rFonts w:eastAsiaTheme="majorEastAsia" w:cstheme="majorBidi"/>
      <w:color w:val="272727" w:themeColor="text1" w:themeTint="D8"/>
    </w:rPr>
  </w:style>
  <w:style w:type="paragraph" w:styleId="Title">
    <w:name w:val="Title"/>
    <w:basedOn w:val="Normal"/>
    <w:next w:val="Normal"/>
    <w:link w:val="TitleChar"/>
    <w:uiPriority w:val="10"/>
    <w:qFormat/>
    <w:rsid w:val="00352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425"/>
    <w:pPr>
      <w:spacing w:before="160"/>
      <w:jc w:val="center"/>
    </w:pPr>
    <w:rPr>
      <w:i/>
      <w:iCs/>
      <w:color w:val="404040" w:themeColor="text1" w:themeTint="BF"/>
    </w:rPr>
  </w:style>
  <w:style w:type="character" w:customStyle="1" w:styleId="QuoteChar">
    <w:name w:val="Quote Char"/>
    <w:basedOn w:val="DefaultParagraphFont"/>
    <w:link w:val="Quote"/>
    <w:uiPriority w:val="29"/>
    <w:rsid w:val="00352425"/>
    <w:rPr>
      <w:i/>
      <w:iCs/>
      <w:color w:val="404040" w:themeColor="text1" w:themeTint="BF"/>
    </w:rPr>
  </w:style>
  <w:style w:type="paragraph" w:styleId="ListParagraph">
    <w:name w:val="List Paragraph"/>
    <w:basedOn w:val="Normal"/>
    <w:uiPriority w:val="34"/>
    <w:qFormat/>
    <w:rsid w:val="00352425"/>
    <w:pPr>
      <w:ind w:left="720"/>
      <w:contextualSpacing/>
    </w:pPr>
  </w:style>
  <w:style w:type="character" w:styleId="IntenseEmphasis">
    <w:name w:val="Intense Emphasis"/>
    <w:basedOn w:val="DefaultParagraphFont"/>
    <w:uiPriority w:val="21"/>
    <w:qFormat/>
    <w:rsid w:val="00352425"/>
    <w:rPr>
      <w:i/>
      <w:iCs/>
      <w:color w:val="0F4761" w:themeColor="accent1" w:themeShade="BF"/>
    </w:rPr>
  </w:style>
  <w:style w:type="paragraph" w:styleId="IntenseQuote">
    <w:name w:val="Intense Quote"/>
    <w:basedOn w:val="Normal"/>
    <w:next w:val="Normal"/>
    <w:link w:val="IntenseQuoteChar"/>
    <w:uiPriority w:val="30"/>
    <w:qFormat/>
    <w:rsid w:val="00352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425"/>
    <w:rPr>
      <w:i/>
      <w:iCs/>
      <w:color w:val="0F4761" w:themeColor="accent1" w:themeShade="BF"/>
    </w:rPr>
  </w:style>
  <w:style w:type="character" w:styleId="IntenseReference">
    <w:name w:val="Intense Reference"/>
    <w:basedOn w:val="DefaultParagraphFont"/>
    <w:uiPriority w:val="32"/>
    <w:qFormat/>
    <w:rsid w:val="00352425"/>
    <w:rPr>
      <w:b/>
      <w:bCs/>
      <w:smallCaps/>
      <w:color w:val="0F4761" w:themeColor="accent1" w:themeShade="BF"/>
      <w:spacing w:val="5"/>
    </w:rPr>
  </w:style>
  <w:style w:type="table" w:styleId="TableGrid">
    <w:name w:val="Table Grid"/>
    <w:basedOn w:val="TableNormal"/>
    <w:uiPriority w:val="39"/>
    <w:rsid w:val="00352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dc:creator>
  <cp:keywords/>
  <dc:description/>
  <cp:lastModifiedBy>maryam</cp:lastModifiedBy>
  <cp:revision>3</cp:revision>
  <dcterms:created xsi:type="dcterms:W3CDTF">2026-08-29T21:19:00Z</dcterms:created>
  <dcterms:modified xsi:type="dcterms:W3CDTF">2026-08-30T03:48:00Z</dcterms:modified>
</cp:coreProperties>
</file>