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B2" w:rsidRDefault="0043422D">
      <w:pPr>
        <w:rPr>
          <w:lang w:val="es-ES"/>
        </w:rPr>
      </w:pPr>
      <w:r>
        <w:rPr>
          <w:lang w:val="es-ES"/>
        </w:rPr>
        <w:t>INSTRUCCIONES PARA EL CONEXIONADO DE BORNES</w:t>
      </w:r>
    </w:p>
    <w:p w:rsidR="0043422D" w:rsidRPr="0043422D" w:rsidRDefault="0043422D">
      <w:pPr>
        <w:rPr>
          <w:lang w:val="es-ES"/>
        </w:rPr>
      </w:pPr>
      <w:bookmarkStart w:id="0" w:name="_GoBack"/>
      <w:bookmarkEnd w:id="0"/>
    </w:p>
    <w:sectPr w:rsidR="0043422D" w:rsidRPr="00434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2D"/>
    <w:rsid w:val="0043422D"/>
    <w:rsid w:val="00E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C91E"/>
  <w15:chartTrackingRefBased/>
  <w15:docId w15:val="{935F2C41-A536-4D9D-B9ED-DDD0DF60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1</cp:revision>
  <dcterms:created xsi:type="dcterms:W3CDTF">2024-02-08T10:47:00Z</dcterms:created>
  <dcterms:modified xsi:type="dcterms:W3CDTF">2024-02-08T11:11:00Z</dcterms:modified>
</cp:coreProperties>
</file>