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58101" w14:textId="77777777" w:rsidR="00273BE3" w:rsidRDefault="00AC531B">
      <w:pPr>
        <w:rPr>
          <w:lang w:val="es-ES"/>
        </w:rPr>
      </w:pPr>
      <w:r>
        <w:rPr>
          <w:lang w:val="es-ES"/>
        </w:rPr>
        <w:t>PROTECTORES CON RESPUESTA A LA CORRIENTE</w:t>
      </w:r>
    </w:p>
    <w:p w14:paraId="71F2F208" w14:textId="0226D119" w:rsidR="00AC531B" w:rsidRDefault="00AC531B">
      <w:pPr>
        <w:rPr>
          <w:lang w:val="es-ES"/>
        </w:rPr>
      </w:pPr>
      <w:r>
        <w:rPr>
          <w:lang w:val="es-ES"/>
        </w:rPr>
        <w:t>Estos dispositivos están localizados entre el motor y su sistema de control.</w:t>
      </w:r>
      <w:r w:rsidR="001875D4">
        <w:rPr>
          <w:lang w:val="es-ES"/>
        </w:rPr>
        <w:t xml:space="preserve"> Su principio básico de funcionamiento reside en el hecho de que un aumento de la corriente de línea provoca una consecuente elevación de la temperatura debido a las pérdidas ocasionadas en el material conductor del dispositivo.</w:t>
      </w:r>
    </w:p>
    <w:p w14:paraId="26306D1F" w14:textId="0D60DB0F" w:rsidR="005909FB" w:rsidRPr="005909FB" w:rsidRDefault="005909FB">
      <w:pPr>
        <w:rPr>
          <w:color w:val="FF0000"/>
          <w:lang w:val="es-ES"/>
        </w:rPr>
      </w:pPr>
      <w:r>
        <w:rPr>
          <w:color w:val="FF0000"/>
          <w:lang w:val="es-ES"/>
        </w:rPr>
        <w:t>Estos protectores proveen una adecuada seguridad contra las causas más comunes de sobrecargas, donde el aumento de la corriente de línea es aceptable.</w:t>
      </w:r>
      <w:bookmarkStart w:id="0" w:name="_GoBack"/>
      <w:bookmarkEnd w:id="0"/>
    </w:p>
    <w:sectPr w:rsidR="005909FB" w:rsidRPr="00590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1B"/>
    <w:rsid w:val="001875D4"/>
    <w:rsid w:val="00273BE3"/>
    <w:rsid w:val="005909FB"/>
    <w:rsid w:val="00A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45FD"/>
  <w15:chartTrackingRefBased/>
  <w15:docId w15:val="{F5B15395-523E-4082-961A-1EB9F2F2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3</cp:revision>
  <dcterms:created xsi:type="dcterms:W3CDTF">2024-01-26T12:46:00Z</dcterms:created>
  <dcterms:modified xsi:type="dcterms:W3CDTF">2024-01-26T14:49:00Z</dcterms:modified>
</cp:coreProperties>
</file>