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Weekly Report 10/2</w:t>
      </w:r>
      <w:r>
        <w:rPr>
          <w:rFonts w:hint="default"/>
          <w:b/>
          <w:bCs/>
        </w:rPr>
        <w:t>8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MSiA-400 Group 1</w:t>
      </w:r>
      <w:r>
        <w:rPr>
          <w:rFonts w:hint="default"/>
        </w:rPr>
        <w:t xml:space="preserve"> : Ellen, Henry, Ishu, Enzo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Tasks Accomplished: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Theme="minorAscii" w:hAnsiTheme="minorAscii" w:eastAsiaTheme="minorEastAsia" w:cstheme="minorEastAsia"/>
          <w:sz w:val="20"/>
          <w:szCs w:val="20"/>
          <w:shd w:val="clear" w:color="auto" w:fill="auto"/>
        </w:rPr>
      </w:pPr>
      <w:r>
        <w:rPr>
          <w:rFonts w:hint="default"/>
        </w:rPr>
        <w:t>Discussed the business questions we came up last week and narrowed the candidateds down to two questions: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 w:asciiTheme="minorAscii" w:hAnsiTheme="minorAscii" w:eastAsiaTheme="minorEastAsia" w:cstheme="minorEastAsia"/>
          <w:sz w:val="20"/>
          <w:szCs w:val="20"/>
          <w:shd w:val="clear" w:color="auto" w:fill="auto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sz w:val="20"/>
          <w:szCs w:val="20"/>
          <w:shd w:val="clear" w:color="auto" w:fill="auto"/>
        </w:rPr>
        <w:t>Store clustering: how can we cluster the stores into different groups, for valid performance comparisons and benchmarking?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 w:asciiTheme="minorAscii" w:hAnsiTheme="minorAscii" w:eastAsiaTheme="minorEastAsia" w:cstheme="minorEastAsia"/>
          <w:sz w:val="20"/>
          <w:szCs w:val="20"/>
          <w:shd w:val="clear" w:color="auto" w:fill="auto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sz w:val="20"/>
          <w:szCs w:val="20"/>
          <w:shd w:val="clear" w:color="auto" w:fill="auto"/>
        </w:rPr>
        <w:t xml:space="preserve">Classification: </w:t>
      </w: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sz w:val="20"/>
          <w:szCs w:val="20"/>
          <w:shd w:val="clear" w:color="auto" w:fill="auto"/>
        </w:rPr>
        <w:t>W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sz w:val="20"/>
          <w:szCs w:val="20"/>
          <w:shd w:val="clear" w:color="auto" w:fill="auto"/>
        </w:rPr>
        <w:t>ill an item category make money or lose money?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/>
        <w:textAlignment w:val="auto"/>
        <w:rPr>
          <w:rFonts w:hint="default"/>
        </w:rPr>
      </w:pP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sz w:val="20"/>
          <w:szCs w:val="20"/>
          <w:shd w:val="clear" w:color="auto" w:fill="auto"/>
        </w:rPr>
        <w:t>(We plan to complete EDA first and then finalize the topic based on the information).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Simple data cleaning.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 xml:space="preserve">Exploratory Data Analysis.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Downbelow are some examples from EDA: The first two graphs are based on the 10000 randomly selected samples from the trnsact data.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</w:pPr>
      <w:r>
        <w:drawing>
          <wp:inline distT="0" distB="0" distL="114300" distR="114300">
            <wp:extent cx="5268595" cy="3811270"/>
            <wp:effectExtent l="0" t="0" r="1460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</w:pPr>
      <w:r>
        <w:drawing>
          <wp:inline distT="0" distB="0" distL="114300" distR="114300">
            <wp:extent cx="5271135" cy="708025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593465"/>
            <wp:effectExtent l="0" t="0" r="1143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The following two graphs are from sksinfo data set: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drawing>
          <wp:inline distT="0" distB="0" distL="114300" distR="114300">
            <wp:extent cx="5269865" cy="3542665"/>
            <wp:effectExtent l="0" t="0" r="1333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drawing>
          <wp:inline distT="0" distB="0" distL="114300" distR="114300">
            <wp:extent cx="5269865" cy="3262630"/>
            <wp:effectExtent l="0" t="0" r="1333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Prepare for the 400 Exam.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</w:rPr>
      </w:pPr>
      <w:r>
        <w:rPr>
          <w:rFonts w:hint="default"/>
        </w:rPr>
        <w:t>Plans for Next Week: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Continue data cleanning.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Further exploratory data analysis, then try to finalize the business question.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Think about the potential machine learning model for the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225D"/>
    <w:multiLevelType w:val="multilevel"/>
    <w:tmpl w:val="B1FF22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75F941"/>
    <w:multiLevelType w:val="singleLevel"/>
    <w:tmpl w:val="FB75F9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E6C48F"/>
    <w:multiLevelType w:val="singleLevel"/>
    <w:tmpl w:val="FFE6C48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9C1"/>
    <w:rsid w:val="545AEF05"/>
    <w:rsid w:val="6EA74644"/>
    <w:rsid w:val="6F5F49C1"/>
    <w:rsid w:val="7DFB8AE6"/>
    <w:rsid w:val="7F9F8819"/>
    <w:rsid w:val="7FF50778"/>
    <w:rsid w:val="B7BF46E2"/>
    <w:rsid w:val="BDB0C320"/>
    <w:rsid w:val="FFF6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2022-10-10T23:42:00Z</dcterms:created>
  <dc:creator>En0zie</dc:creator>
  <cp:lastModifiedBy>En0zie</cp:lastModifiedBy>
  <dcterms:modified xsi:type="dcterms:W3CDTF">2022-10-27T22:36:31Z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E188BB596535E80003F35A63E36C1418</vt:lpwstr>
  </property>
</Properties>
</file>