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4"/>
          <w:szCs w:val="24"/>
        </w:rPr>
        <w:id w:val="2097896666"/>
        <w:docPartObj>
          <w:docPartGallery w:val="Table of Contents"/>
          <w:docPartUnique/>
        </w:docPartObj>
      </w:sdtPr>
      <w:sdtEndPr/>
      <w:sdtContent>
        <w:p w:rsidR="007E74C2" w:rsidRDefault="00980849">
          <w:pPr>
            <w:pStyle w:val="TOCHeading"/>
          </w:pPr>
          <w:r>
            <w:t>Table of Contents</w:t>
          </w:r>
        </w:p>
        <w:p w:rsidR="00C87966" w:rsidRDefault="00980849">
          <w:pPr>
            <w:pStyle w:val="TOC1"/>
            <w:tabs>
              <w:tab w:val="right" w:leader="dot" w:pos="9350"/>
            </w:tabs>
            <w:rPr>
              <w:noProof/>
            </w:rPr>
          </w:pPr>
          <w:r>
            <w:fldChar w:fldCharType="begin"/>
          </w:r>
          <w:r>
            <w:instrText>TOC \o "1-2" \h \z \u</w:instrText>
          </w:r>
          <w:r w:rsidR="00C87966">
            <w:fldChar w:fldCharType="separate"/>
          </w:r>
          <w:hyperlink w:anchor="_Toc240580764" w:history="1">
            <w:r w:rsidR="00C87966" w:rsidRPr="004F04B5">
              <w:rPr>
                <w:rStyle w:val="Hyperlink"/>
                <w:noProof/>
              </w:rPr>
              <w:t>Datasheet: Curated Nastaliq Urdu Offensive Expression Corpus (NU-OED)</w:t>
            </w:r>
            <w:r w:rsidR="00C87966">
              <w:rPr>
                <w:noProof/>
                <w:webHidden/>
              </w:rPr>
              <w:tab/>
            </w:r>
            <w:r w:rsidR="00C87966">
              <w:rPr>
                <w:noProof/>
                <w:webHidden/>
              </w:rPr>
              <w:fldChar w:fldCharType="begin"/>
            </w:r>
            <w:r w:rsidR="00C87966">
              <w:rPr>
                <w:noProof/>
                <w:webHidden/>
              </w:rPr>
              <w:instrText xml:space="preserve"> PAGEREF _Toc240580764 \h </w:instrText>
            </w:r>
            <w:r w:rsidR="00C87966">
              <w:rPr>
                <w:noProof/>
                <w:webHidden/>
              </w:rPr>
            </w:r>
            <w:r w:rsidR="00C87966">
              <w:rPr>
                <w:noProof/>
                <w:webHidden/>
              </w:rPr>
              <w:fldChar w:fldCharType="separate"/>
            </w:r>
            <w:r w:rsidR="00C87966">
              <w:rPr>
                <w:noProof/>
                <w:webHidden/>
              </w:rPr>
              <w:t>1</w:t>
            </w:r>
            <w:r w:rsidR="00C87966">
              <w:rPr>
                <w:noProof/>
                <w:webHidden/>
              </w:rPr>
              <w:fldChar w:fldCharType="end"/>
            </w:r>
          </w:hyperlink>
        </w:p>
        <w:p w:rsidR="00C87966" w:rsidRDefault="00C87966">
          <w:pPr>
            <w:pStyle w:val="TOC2"/>
            <w:tabs>
              <w:tab w:val="right" w:leader="dot" w:pos="9350"/>
            </w:tabs>
            <w:rPr>
              <w:noProof/>
            </w:rPr>
          </w:pPr>
          <w:hyperlink w:anchor="_Toc240580765" w:history="1">
            <w:r w:rsidRPr="004F04B5">
              <w:rPr>
                <w:rStyle w:val="Hyperlink"/>
                <w:noProof/>
              </w:rPr>
              <w:t>1. Motivation</w:t>
            </w:r>
            <w:r>
              <w:rPr>
                <w:noProof/>
                <w:webHidden/>
              </w:rPr>
              <w:tab/>
            </w:r>
            <w:r>
              <w:rPr>
                <w:noProof/>
                <w:webHidden/>
              </w:rPr>
              <w:fldChar w:fldCharType="begin"/>
            </w:r>
            <w:r>
              <w:rPr>
                <w:noProof/>
                <w:webHidden/>
              </w:rPr>
              <w:instrText xml:space="preserve"> PAGEREF _Toc240580765 \h </w:instrText>
            </w:r>
            <w:r>
              <w:rPr>
                <w:noProof/>
                <w:webHidden/>
              </w:rPr>
            </w:r>
            <w:r>
              <w:rPr>
                <w:noProof/>
                <w:webHidden/>
              </w:rPr>
              <w:fldChar w:fldCharType="separate"/>
            </w:r>
            <w:r>
              <w:rPr>
                <w:noProof/>
                <w:webHidden/>
              </w:rPr>
              <w:t>1</w:t>
            </w:r>
            <w:r>
              <w:rPr>
                <w:noProof/>
                <w:webHidden/>
              </w:rPr>
              <w:fldChar w:fldCharType="end"/>
            </w:r>
          </w:hyperlink>
        </w:p>
        <w:p w:rsidR="00C87966" w:rsidRDefault="00C87966">
          <w:pPr>
            <w:pStyle w:val="TOC2"/>
            <w:tabs>
              <w:tab w:val="right" w:leader="dot" w:pos="9350"/>
            </w:tabs>
            <w:rPr>
              <w:noProof/>
            </w:rPr>
          </w:pPr>
          <w:hyperlink w:anchor="_Toc240580766" w:history="1">
            <w:r w:rsidRPr="004F04B5">
              <w:rPr>
                <w:rStyle w:val="Hyperlink"/>
                <w:noProof/>
              </w:rPr>
              <w:t>2. Composition</w:t>
            </w:r>
            <w:r>
              <w:rPr>
                <w:noProof/>
                <w:webHidden/>
              </w:rPr>
              <w:tab/>
            </w:r>
            <w:r>
              <w:rPr>
                <w:noProof/>
                <w:webHidden/>
              </w:rPr>
              <w:fldChar w:fldCharType="begin"/>
            </w:r>
            <w:r>
              <w:rPr>
                <w:noProof/>
                <w:webHidden/>
              </w:rPr>
              <w:instrText xml:space="preserve"> PAGEREF _Toc240580766 \h </w:instrText>
            </w:r>
            <w:r>
              <w:rPr>
                <w:noProof/>
                <w:webHidden/>
              </w:rPr>
            </w:r>
            <w:r>
              <w:rPr>
                <w:noProof/>
                <w:webHidden/>
              </w:rPr>
              <w:fldChar w:fldCharType="separate"/>
            </w:r>
            <w:r>
              <w:rPr>
                <w:noProof/>
                <w:webHidden/>
              </w:rPr>
              <w:t>2</w:t>
            </w:r>
            <w:r>
              <w:rPr>
                <w:noProof/>
                <w:webHidden/>
              </w:rPr>
              <w:fldChar w:fldCharType="end"/>
            </w:r>
          </w:hyperlink>
        </w:p>
        <w:p w:rsidR="00C87966" w:rsidRDefault="00C87966">
          <w:pPr>
            <w:pStyle w:val="TOC2"/>
            <w:tabs>
              <w:tab w:val="right" w:leader="dot" w:pos="9350"/>
            </w:tabs>
            <w:rPr>
              <w:noProof/>
            </w:rPr>
          </w:pPr>
          <w:hyperlink w:anchor="_Toc240580767" w:history="1">
            <w:r w:rsidRPr="004F04B5">
              <w:rPr>
                <w:rStyle w:val="Hyperlink"/>
                <w:noProof/>
              </w:rPr>
              <w:t>3. Collection Process</w:t>
            </w:r>
            <w:r>
              <w:rPr>
                <w:noProof/>
                <w:webHidden/>
              </w:rPr>
              <w:tab/>
            </w:r>
            <w:r>
              <w:rPr>
                <w:noProof/>
                <w:webHidden/>
              </w:rPr>
              <w:fldChar w:fldCharType="begin"/>
            </w:r>
            <w:r>
              <w:rPr>
                <w:noProof/>
                <w:webHidden/>
              </w:rPr>
              <w:instrText xml:space="preserve"> PAGEREF _Toc240580767 \h </w:instrText>
            </w:r>
            <w:r>
              <w:rPr>
                <w:noProof/>
                <w:webHidden/>
              </w:rPr>
            </w:r>
            <w:r>
              <w:rPr>
                <w:noProof/>
                <w:webHidden/>
              </w:rPr>
              <w:fldChar w:fldCharType="separate"/>
            </w:r>
            <w:r>
              <w:rPr>
                <w:noProof/>
                <w:webHidden/>
              </w:rPr>
              <w:t>5</w:t>
            </w:r>
            <w:r>
              <w:rPr>
                <w:noProof/>
                <w:webHidden/>
              </w:rPr>
              <w:fldChar w:fldCharType="end"/>
            </w:r>
          </w:hyperlink>
        </w:p>
        <w:p w:rsidR="00C87966" w:rsidRDefault="00C87966">
          <w:pPr>
            <w:pStyle w:val="TOC2"/>
            <w:tabs>
              <w:tab w:val="right" w:leader="dot" w:pos="9350"/>
            </w:tabs>
            <w:rPr>
              <w:noProof/>
            </w:rPr>
          </w:pPr>
          <w:hyperlink w:anchor="_Toc240580768" w:history="1">
            <w:r w:rsidRPr="004F04B5">
              <w:rPr>
                <w:rStyle w:val="Hyperlink"/>
                <w:noProof/>
              </w:rPr>
              <w:t>4. Preprocessing, Cleaning, and Labelling</w:t>
            </w:r>
            <w:r>
              <w:rPr>
                <w:noProof/>
                <w:webHidden/>
              </w:rPr>
              <w:tab/>
            </w:r>
            <w:r>
              <w:rPr>
                <w:noProof/>
                <w:webHidden/>
              </w:rPr>
              <w:fldChar w:fldCharType="begin"/>
            </w:r>
            <w:r>
              <w:rPr>
                <w:noProof/>
                <w:webHidden/>
              </w:rPr>
              <w:instrText xml:space="preserve"> PAGEREF _Toc240580768 \h </w:instrText>
            </w:r>
            <w:r>
              <w:rPr>
                <w:noProof/>
                <w:webHidden/>
              </w:rPr>
            </w:r>
            <w:r>
              <w:rPr>
                <w:noProof/>
                <w:webHidden/>
              </w:rPr>
              <w:fldChar w:fldCharType="separate"/>
            </w:r>
            <w:r>
              <w:rPr>
                <w:noProof/>
                <w:webHidden/>
              </w:rPr>
              <w:t>6</w:t>
            </w:r>
            <w:r>
              <w:rPr>
                <w:noProof/>
                <w:webHidden/>
              </w:rPr>
              <w:fldChar w:fldCharType="end"/>
            </w:r>
          </w:hyperlink>
        </w:p>
        <w:p w:rsidR="00C87966" w:rsidRDefault="00C87966">
          <w:pPr>
            <w:pStyle w:val="TOC2"/>
            <w:tabs>
              <w:tab w:val="right" w:leader="dot" w:pos="9350"/>
            </w:tabs>
            <w:rPr>
              <w:noProof/>
            </w:rPr>
          </w:pPr>
          <w:hyperlink w:anchor="_Toc240580769" w:history="1">
            <w:r w:rsidRPr="004F04B5">
              <w:rPr>
                <w:rStyle w:val="Hyperlink"/>
                <w:noProof/>
              </w:rPr>
              <w:t>5. Uses</w:t>
            </w:r>
            <w:r>
              <w:rPr>
                <w:noProof/>
                <w:webHidden/>
              </w:rPr>
              <w:tab/>
            </w:r>
            <w:r>
              <w:rPr>
                <w:noProof/>
                <w:webHidden/>
              </w:rPr>
              <w:fldChar w:fldCharType="begin"/>
            </w:r>
            <w:r>
              <w:rPr>
                <w:noProof/>
                <w:webHidden/>
              </w:rPr>
              <w:instrText xml:space="preserve"> PAGEREF _Toc240580769 \h </w:instrText>
            </w:r>
            <w:r>
              <w:rPr>
                <w:noProof/>
                <w:webHidden/>
              </w:rPr>
            </w:r>
            <w:r>
              <w:rPr>
                <w:noProof/>
                <w:webHidden/>
              </w:rPr>
              <w:fldChar w:fldCharType="separate"/>
            </w:r>
            <w:r>
              <w:rPr>
                <w:noProof/>
                <w:webHidden/>
              </w:rPr>
              <w:t>8</w:t>
            </w:r>
            <w:r>
              <w:rPr>
                <w:noProof/>
                <w:webHidden/>
              </w:rPr>
              <w:fldChar w:fldCharType="end"/>
            </w:r>
          </w:hyperlink>
        </w:p>
        <w:p w:rsidR="00C87966" w:rsidRDefault="00C87966">
          <w:pPr>
            <w:pStyle w:val="TOC2"/>
            <w:tabs>
              <w:tab w:val="right" w:leader="dot" w:pos="9350"/>
            </w:tabs>
            <w:rPr>
              <w:noProof/>
            </w:rPr>
          </w:pPr>
          <w:hyperlink w:anchor="_Toc240580770" w:history="1">
            <w:r w:rsidRPr="004F04B5">
              <w:rPr>
                <w:rStyle w:val="Hyperlink"/>
                <w:noProof/>
              </w:rPr>
              <w:t>6. Distribution</w:t>
            </w:r>
            <w:r>
              <w:rPr>
                <w:noProof/>
                <w:webHidden/>
              </w:rPr>
              <w:tab/>
            </w:r>
            <w:r>
              <w:rPr>
                <w:noProof/>
                <w:webHidden/>
              </w:rPr>
              <w:fldChar w:fldCharType="begin"/>
            </w:r>
            <w:r>
              <w:rPr>
                <w:noProof/>
                <w:webHidden/>
              </w:rPr>
              <w:instrText xml:space="preserve"> PAGEREF _Toc240580770 \h </w:instrText>
            </w:r>
            <w:r>
              <w:rPr>
                <w:noProof/>
                <w:webHidden/>
              </w:rPr>
            </w:r>
            <w:r>
              <w:rPr>
                <w:noProof/>
                <w:webHidden/>
              </w:rPr>
              <w:fldChar w:fldCharType="separate"/>
            </w:r>
            <w:r>
              <w:rPr>
                <w:noProof/>
                <w:webHidden/>
              </w:rPr>
              <w:t>9</w:t>
            </w:r>
            <w:r>
              <w:rPr>
                <w:noProof/>
                <w:webHidden/>
              </w:rPr>
              <w:fldChar w:fldCharType="end"/>
            </w:r>
          </w:hyperlink>
        </w:p>
        <w:p w:rsidR="00C87966" w:rsidRDefault="00C87966">
          <w:pPr>
            <w:pStyle w:val="TOC2"/>
            <w:tabs>
              <w:tab w:val="right" w:leader="dot" w:pos="9350"/>
            </w:tabs>
            <w:rPr>
              <w:noProof/>
            </w:rPr>
          </w:pPr>
          <w:hyperlink w:anchor="_Toc240580771" w:history="1">
            <w:r w:rsidRPr="004F04B5">
              <w:rPr>
                <w:rStyle w:val="Hyperlink"/>
                <w:noProof/>
              </w:rPr>
              <w:t>7. Maintenance</w:t>
            </w:r>
            <w:r>
              <w:rPr>
                <w:noProof/>
                <w:webHidden/>
              </w:rPr>
              <w:tab/>
            </w:r>
            <w:r>
              <w:rPr>
                <w:noProof/>
                <w:webHidden/>
              </w:rPr>
              <w:fldChar w:fldCharType="begin"/>
            </w:r>
            <w:r>
              <w:rPr>
                <w:noProof/>
                <w:webHidden/>
              </w:rPr>
              <w:instrText xml:space="preserve"> PAGEREF _Toc240580771 \h </w:instrText>
            </w:r>
            <w:r>
              <w:rPr>
                <w:noProof/>
                <w:webHidden/>
              </w:rPr>
            </w:r>
            <w:r>
              <w:rPr>
                <w:noProof/>
                <w:webHidden/>
              </w:rPr>
              <w:fldChar w:fldCharType="separate"/>
            </w:r>
            <w:r>
              <w:rPr>
                <w:noProof/>
                <w:webHidden/>
              </w:rPr>
              <w:t>9</w:t>
            </w:r>
            <w:r>
              <w:rPr>
                <w:noProof/>
                <w:webHidden/>
              </w:rPr>
              <w:fldChar w:fldCharType="end"/>
            </w:r>
          </w:hyperlink>
        </w:p>
        <w:p w:rsidR="00C87966" w:rsidRDefault="00C87966">
          <w:pPr>
            <w:pStyle w:val="TOC2"/>
            <w:tabs>
              <w:tab w:val="right" w:leader="dot" w:pos="9350"/>
            </w:tabs>
            <w:rPr>
              <w:noProof/>
            </w:rPr>
          </w:pPr>
          <w:hyperlink w:anchor="_Toc240580772" w:history="1">
            <w:r w:rsidRPr="004F04B5">
              <w:rPr>
                <w:rStyle w:val="Hyperlink"/>
                <w:noProof/>
              </w:rPr>
              <w:t>Citation</w:t>
            </w:r>
            <w:r>
              <w:rPr>
                <w:noProof/>
                <w:webHidden/>
              </w:rPr>
              <w:tab/>
            </w:r>
            <w:r>
              <w:rPr>
                <w:noProof/>
                <w:webHidden/>
              </w:rPr>
              <w:fldChar w:fldCharType="begin"/>
            </w:r>
            <w:r>
              <w:rPr>
                <w:noProof/>
                <w:webHidden/>
              </w:rPr>
              <w:instrText xml:space="preserve"> PAGEREF _Toc240580772 \h </w:instrText>
            </w:r>
            <w:r>
              <w:rPr>
                <w:noProof/>
                <w:webHidden/>
              </w:rPr>
            </w:r>
            <w:r>
              <w:rPr>
                <w:noProof/>
                <w:webHidden/>
              </w:rPr>
              <w:fldChar w:fldCharType="separate"/>
            </w:r>
            <w:r>
              <w:rPr>
                <w:noProof/>
                <w:webHidden/>
              </w:rPr>
              <w:t>10</w:t>
            </w:r>
            <w:r>
              <w:rPr>
                <w:noProof/>
                <w:webHidden/>
              </w:rPr>
              <w:fldChar w:fldCharType="end"/>
            </w:r>
          </w:hyperlink>
        </w:p>
        <w:p w:rsidR="007E74C2" w:rsidRDefault="00980849">
          <w:r>
            <w:fldChar w:fldCharType="end"/>
          </w:r>
        </w:p>
      </w:sdtContent>
    </w:sdt>
    <w:p w:rsidR="007E74C2" w:rsidRDefault="00980849">
      <w:pPr>
        <w:pStyle w:val="Heading1"/>
      </w:pPr>
      <w:bookmarkStart w:id="0" w:name="Xa98a0c03f84eb3ad8355de63f3f22bbeb8fa11d"/>
      <w:bookmarkStart w:id="1" w:name="_Toc240580764"/>
      <w:r>
        <w:t>Datasheet: Curated Nastaliq Urdu Offensive Expression Corpus (NU-OED)</w:t>
      </w:r>
      <w:bookmarkStart w:id="2" w:name="_GoBack"/>
      <w:bookmarkEnd w:id="1"/>
      <w:bookmarkEnd w:id="2"/>
    </w:p>
    <w:p w:rsidR="007E74C2" w:rsidRDefault="00980849">
      <w:pPr>
        <w:pStyle w:val="FirstParagraph"/>
      </w:pPr>
      <w:r>
        <w:t xml:space="preserve">Prepared following Gebru et al. (2021), </w:t>
      </w:r>
      <w:r>
        <w:rPr>
          <w:i/>
          <w:iCs/>
        </w:rPr>
        <w:t>Datasheets for Datasets</w:t>
      </w:r>
      <w:r>
        <w:t>, Communications of the ACM 64(12).</w:t>
      </w:r>
    </w:p>
    <w:p w:rsidR="007E74C2" w:rsidRDefault="00980849">
      <w:pPr>
        <w:pStyle w:val="BodyText"/>
      </w:pPr>
      <w:r>
        <w:rPr>
          <w:b/>
          <w:bCs/>
        </w:rPr>
        <w:t>Version:</w:t>
      </w:r>
      <w:r>
        <w:t xml:space="preserve"> 1.0 </w:t>
      </w:r>
      <w:r>
        <w:rPr>
          <w:b/>
          <w:bCs/>
        </w:rPr>
        <w:t>Release date:</w:t>
      </w:r>
      <w:r>
        <w:t xml:space="preserve"> </w:t>
      </w:r>
      <w:r>
        <w:t xml:space="preserve">[AUTHOR TO COMPLETE — set on upload] </w:t>
      </w:r>
      <w:r>
        <w:rPr>
          <w:b/>
          <w:bCs/>
        </w:rPr>
        <w:t>Corresponding author:</w:t>
      </w:r>
      <w:r>
        <w:t xml:space="preserve"> Muhammad Shahid Iqbal Malik, School of Computing Sciences, Pak-Austria Fachhochschule, Institute of Applied Sciences and Technology, Haripur 22620, Pakistan </w:t>
      </w:r>
      <w:r>
        <w:rPr>
          <w:b/>
          <w:bCs/>
        </w:rPr>
        <w:t>Contact:</w:t>
      </w:r>
      <w:r>
        <w:t xml:space="preserve"> shahid.malik@paf-iast.edu.pk </w:t>
      </w:r>
      <w:r>
        <w:rPr>
          <w:b/>
          <w:bCs/>
        </w:rPr>
        <w:t>Re</w:t>
      </w:r>
      <w:r>
        <w:rPr>
          <w:b/>
          <w:bCs/>
        </w:rPr>
        <w:t>pository:</w:t>
      </w:r>
      <w:r>
        <w:t xml:space="preserve"> https://github.com/MSIMALIK/Offensive-Expression-detection-In-Urdu</w:t>
      </w:r>
    </w:p>
    <w:p w:rsidR="007E74C2" w:rsidRDefault="00980849">
      <w:pPr>
        <w:pStyle w:val="BlockText"/>
      </w:pPr>
      <w:r>
        <w:rPr>
          <w:b/>
          <w:bCs/>
        </w:rPr>
        <w:t>Note to authors.</w:t>
      </w:r>
      <w:r>
        <w:t xml:space="preserve"> Items marked </w:t>
      </w:r>
      <w:r>
        <w:rPr>
          <w:rStyle w:val="VerbatimChar"/>
        </w:rPr>
        <w:t>[AUTHOR TO COMPLETE]</w:t>
      </w:r>
      <w:r>
        <w:t xml:space="preserve"> could not be determined from the manuscript and must be supplied before release. Items marked </w:t>
      </w:r>
      <w:r>
        <w:rPr>
          <w:rStyle w:val="VerbatimChar"/>
        </w:rPr>
        <w:t>[VERIFY]</w:t>
      </w:r>
      <w:r>
        <w:t xml:space="preserve"> are inferred from the man</w:t>
      </w:r>
      <w:r>
        <w:t>uscript and should be confirmed. Do not submit this document with any marker remaining.</w:t>
      </w:r>
    </w:p>
    <w:p w:rsidR="007E74C2" w:rsidRDefault="00980849">
      <w:r>
        <w:pict>
          <v:rect id="_x0000_i1025" style="width:0;height:1.5pt" o:hralign="center" o:hrstd="t" o:hr="t"/>
        </w:pict>
      </w:r>
    </w:p>
    <w:p w:rsidR="007E74C2" w:rsidRDefault="00980849">
      <w:pPr>
        <w:pStyle w:val="Heading2"/>
      </w:pPr>
      <w:bookmarkStart w:id="3" w:name="motivation"/>
      <w:bookmarkStart w:id="4" w:name="_Toc240580765"/>
      <w:r>
        <w:t>1. Motivation</w:t>
      </w:r>
      <w:bookmarkEnd w:id="4"/>
    </w:p>
    <w:p w:rsidR="007E74C2" w:rsidRDefault="00980849">
      <w:pPr>
        <w:pStyle w:val="FirstParagraph"/>
      </w:pPr>
      <w:r>
        <w:rPr>
          <w:b/>
          <w:bCs/>
        </w:rPr>
        <w:t>For what purpose was the dataset created?</w:t>
      </w:r>
    </w:p>
    <w:p w:rsidR="007E74C2" w:rsidRDefault="00980849">
      <w:pPr>
        <w:pStyle w:val="BodyText"/>
      </w:pPr>
      <w:r>
        <w:t>The corpus was created to support automatic detection of offensive expressions in Urdu written in the Nastaliq</w:t>
      </w:r>
      <w:r>
        <w:t xml:space="preserve"> script. Urdu is a low-resource language for NLP purposes, and most existing offensive-language resources for Urdu and Roman Urdu are drawn from Twitter/X, where a character limit constrains comment length and shapes expression. This corpus was collected f</w:t>
      </w:r>
      <w:r>
        <w:t>rom Facebook to provide longer, less constrained user-generated text in the Nastaliq script.</w:t>
      </w:r>
    </w:p>
    <w:p w:rsidR="007E74C2" w:rsidRDefault="00980849">
      <w:pPr>
        <w:pStyle w:val="BodyText"/>
      </w:pPr>
      <w:r>
        <w:lastRenderedPageBreak/>
        <w:t>This release is a curated version of the corpus introduced in Malik et al. [16]. The curation addressed text-level inconsistencies and re-examined the original lab</w:t>
      </w:r>
      <w:r>
        <w:t>els; the relationship to the earlier release is described in Section 4.</w:t>
      </w:r>
    </w:p>
    <w:p w:rsidR="007E74C2" w:rsidRDefault="00980849">
      <w:pPr>
        <w:pStyle w:val="BodyText"/>
      </w:pPr>
      <w:r>
        <w:rPr>
          <w:b/>
          <w:bCs/>
        </w:rPr>
        <w:t>Who created the dataset and on behalf of which entity?</w:t>
      </w:r>
    </w:p>
    <w:p w:rsidR="007E74C2" w:rsidRDefault="00980849">
      <w:pPr>
        <w:pStyle w:val="BodyText"/>
      </w:pPr>
      <w:r>
        <w:t>Muhammad Shahid Iqbal Malik, School of Computing Sciences, Pak-Austria Fachhochschule, Institute of Applied Sciences and Technolo</w:t>
      </w:r>
      <w:r>
        <w:t>gy, Haripur 22620, Pakistan (shahid.malik@paf-iast.edu.pk).</w:t>
      </w:r>
    </w:p>
    <w:p w:rsidR="007E74C2" w:rsidRDefault="00980849">
      <w:pPr>
        <w:pStyle w:val="BodyText"/>
      </w:pPr>
      <w:r>
        <w:t>Mona Mamdouh Jamjoom, Department of Computer Sciences, College of Computer and Information Sciences, Princess Nourah bint Abdulrahman University, Riyadh, Saudi Arabia (mmjamjoom@pnu.edu.sa).</w:t>
      </w:r>
    </w:p>
    <w:p w:rsidR="007E74C2" w:rsidRDefault="00980849">
      <w:pPr>
        <w:pStyle w:val="BodyText"/>
      </w:pPr>
      <w:r>
        <w:rPr>
          <w:b/>
          <w:bCs/>
        </w:rPr>
        <w:t>Who f</w:t>
      </w:r>
      <w:r>
        <w:rPr>
          <w:b/>
          <w:bCs/>
        </w:rPr>
        <w:t>unded the creation of the dataset?</w:t>
      </w:r>
    </w:p>
    <w:p w:rsidR="007E74C2" w:rsidRDefault="00980849">
      <w:pPr>
        <w:pStyle w:val="BodyText"/>
      </w:pPr>
      <w:r>
        <w:t>No external funding was received for the creation of this dataset.</w:t>
      </w:r>
    </w:p>
    <w:p w:rsidR="007E74C2" w:rsidRDefault="00980849">
      <w:pPr>
        <w:pStyle w:val="BodyText"/>
      </w:pPr>
      <w:r>
        <w:rPr>
          <w:rStyle w:val="VerbatimChar"/>
        </w:rPr>
        <w:t xml:space="preserve">[AUTHOR TO COMPLETE — this must match the Funding statement in the accompanying manuscript, which currently reads "No funding was received for conducting </w:t>
      </w:r>
      <w:r>
        <w:rPr>
          <w:rStyle w:val="VerbatimChar"/>
        </w:rPr>
        <w:t>this study." If any author's time was in fact supported under PNURSP2026R104, both statements require correction.]</w:t>
      </w:r>
    </w:p>
    <w:p w:rsidR="007E74C2" w:rsidRDefault="00980849">
      <w:r>
        <w:pict>
          <v:rect id="_x0000_i1026" style="width:0;height:1.5pt" o:hralign="center" o:hrstd="t" o:hr="t"/>
        </w:pict>
      </w:r>
    </w:p>
    <w:p w:rsidR="007E74C2" w:rsidRDefault="00980849">
      <w:pPr>
        <w:pStyle w:val="Heading2"/>
      </w:pPr>
      <w:bookmarkStart w:id="5" w:name="composition"/>
      <w:bookmarkStart w:id="6" w:name="_Toc240580766"/>
      <w:bookmarkEnd w:id="3"/>
      <w:r>
        <w:t>2. Composition</w:t>
      </w:r>
      <w:bookmarkEnd w:id="6"/>
    </w:p>
    <w:p w:rsidR="007E74C2" w:rsidRDefault="00980849">
      <w:pPr>
        <w:pStyle w:val="FirstParagraph"/>
      </w:pPr>
      <w:r>
        <w:rPr>
          <w:b/>
          <w:bCs/>
        </w:rPr>
        <w:t>What do the instances represent?</w:t>
      </w:r>
    </w:p>
    <w:p w:rsidR="007E74C2" w:rsidRDefault="00980849">
      <w:pPr>
        <w:pStyle w:val="BodyText"/>
      </w:pPr>
      <w:r>
        <w:t>Each instance is a single public user comment posted to one of 19 Facebook pages, written i</w:t>
      </w:r>
      <w:r>
        <w:t>n Urdu using the Nastaliq script, paired with a binary label.</w:t>
      </w:r>
    </w:p>
    <w:p w:rsidR="007E74C2" w:rsidRDefault="00980849">
      <w:pPr>
        <w:pStyle w:val="BodyText"/>
      </w:pPr>
      <w:r>
        <w:rPr>
          <w:b/>
          <w:bCs/>
        </w:rPr>
        <w:t>How many instances are there in total?</w:t>
      </w:r>
    </w:p>
    <w:p w:rsidR="007E74C2" w:rsidRDefault="00980849">
      <w:pPr>
        <w:pStyle w:val="BodyText"/>
      </w:pPr>
      <w:r>
        <w:t>The released corpus contains 7,604 comments: 3,802 labelled offensive and 3,802 labelled non-offensive. The corpus is balanced by construction.</w:t>
      </w:r>
    </w:p>
    <w:p w:rsidR="007E74C2" w:rsidRDefault="00980849">
      <w:pPr>
        <w:pStyle w:val="BodyText"/>
      </w:pPr>
      <w:r>
        <w:rPr>
          <w:b/>
          <w:bCs/>
        </w:rPr>
        <w:t>Does the da</w:t>
      </w:r>
      <w:r>
        <w:rPr>
          <w:b/>
          <w:bCs/>
        </w:rPr>
        <w:t>taset contain all possible instances or is it a sample?</w:t>
      </w:r>
    </w:p>
    <w:p w:rsidR="007E74C2" w:rsidRDefault="00980849">
      <w:pPr>
        <w:pStyle w:val="BodyText"/>
      </w:pPr>
      <w:r>
        <w:t>It is a sample. 32,480 comments were initially retrieved across the 19 pages. After cleaning and preprocessing (Section 4), 12,416 remained. The released corpus of 7,604 was drawn from these to obtain</w:t>
      </w:r>
      <w:r>
        <w:t xml:space="preserve"> an equal number of offensive and non-offensive instances.</w:t>
      </w:r>
    </w:p>
    <w:p w:rsidR="007E74C2" w:rsidRDefault="00980849">
      <w:pPr>
        <w:pStyle w:val="BodyText"/>
      </w:pPr>
      <w:r>
        <w:t>An equal number of instances was drawn at random from each class among the 12,416 preprocessed comments, producing the balanced set of 7,604. Following the label revision described in Section 4, cl</w:t>
      </w:r>
      <w:r>
        <w:t>ass balance was restored by randomly removing instances from the larger class.</w:t>
      </w:r>
    </w:p>
    <w:p w:rsidR="007E74C2" w:rsidRDefault="00980849">
      <w:pPr>
        <w:pStyle w:val="BodyText"/>
      </w:pPr>
      <w:r>
        <w:rPr>
          <w:rStyle w:val="VerbatimChar"/>
        </w:rPr>
        <w:t>[AUTHOR TO COMPLETE — if the random seed used for either draw was recorded, state it here so the partition is reproducible. If not recorded, omit this note.]</w:t>
      </w:r>
    </w:p>
    <w:p w:rsidR="007E74C2" w:rsidRDefault="00980849">
      <w:pPr>
        <w:pStyle w:val="BodyText"/>
      </w:pPr>
      <w:r>
        <w:rPr>
          <w:b/>
          <w:bCs/>
        </w:rPr>
        <w:lastRenderedPageBreak/>
        <w:t>What data does each</w:t>
      </w:r>
      <w:r>
        <w:rPr>
          <w:b/>
          <w:bCs/>
        </w:rPr>
        <w:t xml:space="preserve"> instance consist of?</w:t>
      </w:r>
    </w:p>
    <w:tbl>
      <w:tblPr>
        <w:tblStyle w:val="Table"/>
        <w:tblW w:w="0" w:type="auto"/>
        <w:tblLook w:val="0020" w:firstRow="1" w:lastRow="0" w:firstColumn="0" w:lastColumn="0" w:noHBand="0" w:noVBand="0"/>
      </w:tblPr>
      <w:tblGrid>
        <w:gridCol w:w="1547"/>
        <w:gridCol w:w="950"/>
        <w:gridCol w:w="4869"/>
      </w:tblGrid>
      <w:tr w:rsidR="007E74C2" w:rsidTr="007E74C2">
        <w:trPr>
          <w:cnfStyle w:val="100000000000" w:firstRow="1" w:lastRow="0" w:firstColumn="0" w:lastColumn="0" w:oddVBand="0" w:evenVBand="0" w:oddHBand="0" w:evenHBand="0" w:firstRowFirstColumn="0" w:firstRowLastColumn="0" w:lastRowFirstColumn="0" w:lastRowLastColumn="0"/>
          <w:tblHeader/>
        </w:trPr>
        <w:tc>
          <w:tcPr>
            <w:tcW w:w="0" w:type="auto"/>
          </w:tcPr>
          <w:p w:rsidR="007E74C2" w:rsidRDefault="00980849">
            <w:pPr>
              <w:pStyle w:val="Compact"/>
            </w:pPr>
            <w:r>
              <w:t>Field</w:t>
            </w:r>
          </w:p>
        </w:tc>
        <w:tc>
          <w:tcPr>
            <w:tcW w:w="0" w:type="auto"/>
          </w:tcPr>
          <w:p w:rsidR="007E74C2" w:rsidRDefault="00980849">
            <w:pPr>
              <w:pStyle w:val="Compact"/>
            </w:pPr>
            <w:r>
              <w:t>Type</w:t>
            </w:r>
          </w:p>
        </w:tc>
        <w:tc>
          <w:tcPr>
            <w:tcW w:w="0" w:type="auto"/>
          </w:tcPr>
          <w:p w:rsidR="007E74C2" w:rsidRDefault="00980849">
            <w:pPr>
              <w:pStyle w:val="Compact"/>
            </w:pPr>
            <w:r>
              <w:t>Description</w:t>
            </w:r>
          </w:p>
        </w:tc>
      </w:tr>
      <w:tr w:rsidR="007E74C2">
        <w:tc>
          <w:tcPr>
            <w:tcW w:w="0" w:type="auto"/>
          </w:tcPr>
          <w:p w:rsidR="007E74C2" w:rsidRDefault="00980849">
            <w:pPr>
              <w:pStyle w:val="Compact"/>
            </w:pPr>
            <w:r>
              <w:rPr>
                <w:rStyle w:val="VerbatimChar"/>
              </w:rPr>
              <w:t>id</w:t>
            </w:r>
          </w:p>
        </w:tc>
        <w:tc>
          <w:tcPr>
            <w:tcW w:w="0" w:type="auto"/>
          </w:tcPr>
          <w:p w:rsidR="007E74C2" w:rsidRDefault="00980849">
            <w:pPr>
              <w:pStyle w:val="Compact"/>
            </w:pPr>
            <w:r>
              <w:t>string</w:t>
            </w:r>
          </w:p>
        </w:tc>
        <w:tc>
          <w:tcPr>
            <w:tcW w:w="0" w:type="auto"/>
          </w:tcPr>
          <w:p w:rsidR="007E74C2" w:rsidRDefault="00980849">
            <w:pPr>
              <w:pStyle w:val="Compact"/>
            </w:pPr>
            <w:r>
              <w:t>Unique instance identifier</w:t>
            </w:r>
          </w:p>
        </w:tc>
      </w:tr>
      <w:tr w:rsidR="007E74C2">
        <w:tc>
          <w:tcPr>
            <w:tcW w:w="0" w:type="auto"/>
          </w:tcPr>
          <w:p w:rsidR="007E74C2" w:rsidRDefault="00980849">
            <w:pPr>
              <w:pStyle w:val="Compact"/>
            </w:pPr>
            <w:r>
              <w:rPr>
                <w:rStyle w:val="VerbatimChar"/>
              </w:rPr>
              <w:t>text</w:t>
            </w:r>
          </w:p>
        </w:tc>
        <w:tc>
          <w:tcPr>
            <w:tcW w:w="0" w:type="auto"/>
          </w:tcPr>
          <w:p w:rsidR="007E74C2" w:rsidRDefault="00980849">
            <w:pPr>
              <w:pStyle w:val="Compact"/>
            </w:pPr>
            <w:r>
              <w:t>string</w:t>
            </w:r>
          </w:p>
        </w:tc>
        <w:tc>
          <w:tcPr>
            <w:tcW w:w="0" w:type="auto"/>
          </w:tcPr>
          <w:p w:rsidR="007E74C2" w:rsidRDefault="00980849">
            <w:pPr>
              <w:pStyle w:val="Compact"/>
            </w:pPr>
            <w:r>
              <w:t>Comment text in Nastaliq Urdu, post-cleaning</w:t>
            </w:r>
          </w:p>
        </w:tc>
      </w:tr>
      <w:tr w:rsidR="007E74C2">
        <w:tc>
          <w:tcPr>
            <w:tcW w:w="0" w:type="auto"/>
          </w:tcPr>
          <w:p w:rsidR="007E74C2" w:rsidRDefault="00980849">
            <w:pPr>
              <w:pStyle w:val="Compact"/>
            </w:pPr>
            <w:r>
              <w:rPr>
                <w:rStyle w:val="VerbatimChar"/>
              </w:rPr>
              <w:t>label</w:t>
            </w:r>
          </w:p>
        </w:tc>
        <w:tc>
          <w:tcPr>
            <w:tcW w:w="0" w:type="auto"/>
          </w:tcPr>
          <w:p w:rsidR="007E74C2" w:rsidRDefault="00980849">
            <w:pPr>
              <w:pStyle w:val="Compact"/>
            </w:pPr>
            <w:r>
              <w:t>integer</w:t>
            </w:r>
          </w:p>
        </w:tc>
        <w:tc>
          <w:tcPr>
            <w:tcW w:w="0" w:type="auto"/>
          </w:tcPr>
          <w:p w:rsidR="007E74C2" w:rsidRDefault="00980849">
            <w:pPr>
              <w:pStyle w:val="Compact"/>
            </w:pPr>
            <w:r>
              <w:t>1 = offensive, 0 = non-offensive</w:t>
            </w:r>
          </w:p>
        </w:tc>
      </w:tr>
      <w:tr w:rsidR="007E74C2">
        <w:tc>
          <w:tcPr>
            <w:tcW w:w="0" w:type="auto"/>
          </w:tcPr>
          <w:p w:rsidR="007E74C2" w:rsidRDefault="00980849">
            <w:pPr>
              <w:pStyle w:val="Compact"/>
            </w:pPr>
            <w:r>
              <w:rPr>
                <w:rStyle w:val="VerbatimChar"/>
              </w:rPr>
              <w:t>source_page</w:t>
            </w:r>
          </w:p>
        </w:tc>
        <w:tc>
          <w:tcPr>
            <w:tcW w:w="0" w:type="auto"/>
          </w:tcPr>
          <w:p w:rsidR="007E74C2" w:rsidRDefault="00980849">
            <w:pPr>
              <w:pStyle w:val="Compact"/>
            </w:pPr>
            <w:r>
              <w:t>string</w:t>
            </w:r>
          </w:p>
        </w:tc>
        <w:tc>
          <w:tcPr>
            <w:tcW w:w="0" w:type="auto"/>
          </w:tcPr>
          <w:p w:rsidR="007E74C2" w:rsidRDefault="00980849">
            <w:pPr>
              <w:pStyle w:val="Compact"/>
            </w:pPr>
            <w:r>
              <w:t>Facebook page of origin (see Section 3)</w:t>
            </w:r>
          </w:p>
        </w:tc>
      </w:tr>
      <w:tr w:rsidR="007E74C2">
        <w:tc>
          <w:tcPr>
            <w:tcW w:w="0" w:type="auto"/>
          </w:tcPr>
          <w:p w:rsidR="007E74C2" w:rsidRDefault="00980849">
            <w:pPr>
              <w:pStyle w:val="Compact"/>
            </w:pPr>
            <w:r>
              <w:rPr>
                <w:rStyle w:val="VerbatimChar"/>
              </w:rPr>
              <w:t>split</w:t>
            </w:r>
          </w:p>
        </w:tc>
        <w:tc>
          <w:tcPr>
            <w:tcW w:w="0" w:type="auto"/>
          </w:tcPr>
          <w:p w:rsidR="007E74C2" w:rsidRDefault="00980849">
            <w:pPr>
              <w:pStyle w:val="Compact"/>
            </w:pPr>
            <w:r>
              <w:t>string</w:t>
            </w:r>
          </w:p>
        </w:tc>
        <w:tc>
          <w:tcPr>
            <w:tcW w:w="0" w:type="auto"/>
          </w:tcPr>
          <w:p w:rsidR="007E74C2" w:rsidRDefault="00980849">
            <w:pPr>
              <w:pStyle w:val="Compact"/>
            </w:pPr>
            <w:r>
              <w:rPr>
                <w:rStyle w:val="VerbatimChar"/>
              </w:rPr>
              <w:t>train</w:t>
            </w:r>
            <w:r>
              <w:t xml:space="preserve">, </w:t>
            </w:r>
            <w:r>
              <w:rPr>
                <w:rStyle w:val="VerbatimChar"/>
              </w:rPr>
              <w:t>validation</w:t>
            </w:r>
            <w:r>
              <w:t xml:space="preserve">, or </w:t>
            </w:r>
            <w:r>
              <w:rPr>
                <w:rStyle w:val="VerbatimChar"/>
              </w:rPr>
              <w:t>test</w:t>
            </w:r>
          </w:p>
        </w:tc>
      </w:tr>
    </w:tbl>
    <w:p w:rsidR="007E74C2" w:rsidRDefault="00980849">
      <w:pPr>
        <w:pStyle w:val="BodyText"/>
      </w:pPr>
      <w:r>
        <w:rPr>
          <w:rStyle w:val="VerbatimChar"/>
        </w:rPr>
        <w:t>[AUTHOR TO COMPLETE — confirm this schema matches the released files.]</w:t>
      </w:r>
    </w:p>
    <w:p w:rsidR="007E74C2" w:rsidRDefault="00980849">
      <w:pPr>
        <w:pStyle w:val="BodyText"/>
      </w:pPr>
      <w:r>
        <w:rPr>
          <w:b/>
          <w:bCs/>
        </w:rPr>
        <w:t>Is there a label or target associated with each instance?</w:t>
      </w:r>
    </w:p>
    <w:p w:rsidR="007E74C2" w:rsidRDefault="00980849">
      <w:pPr>
        <w:pStyle w:val="BodyText"/>
      </w:pPr>
      <w:r>
        <w:t>Yes. A binary label: offensive or non-offensive.</w:t>
      </w:r>
    </w:p>
    <w:p w:rsidR="007E74C2" w:rsidRDefault="00980849">
      <w:pPr>
        <w:pStyle w:val="BodyText"/>
      </w:pPr>
      <w:r>
        <w:t>Offensive content is defined, following [2]</w:t>
      </w:r>
      <w:r>
        <w:t>, as any opinion or expression using profane, degrading, or abusive language directed at an individual or community. The non-offensive class covers neutral, informative, and general comments that do not express hostility, threat, or harmful intent.</w:t>
      </w:r>
    </w:p>
    <w:p w:rsidR="007E74C2" w:rsidRDefault="00980849">
      <w:pPr>
        <w:pStyle w:val="BodyText"/>
      </w:pPr>
      <w:r>
        <w:t>The cor</w:t>
      </w:r>
      <w:r>
        <w:t>pus does not distinguish among subtypes of harmful content — hate speech, threats, profanity, sarcasm, and targeted harassment are not separated. Users requiring finer-grained categories should treat this corpus as a coarse binary resource.</w:t>
      </w:r>
    </w:p>
    <w:p w:rsidR="007E74C2" w:rsidRDefault="00980849">
      <w:pPr>
        <w:pStyle w:val="BodyText"/>
      </w:pPr>
      <w:r>
        <w:rPr>
          <w:b/>
          <w:bCs/>
        </w:rPr>
        <w:t>Is any informat</w:t>
      </w:r>
      <w:r>
        <w:rPr>
          <w:b/>
          <w:bCs/>
        </w:rPr>
        <w:t>ion missing from individual instances?</w:t>
      </w:r>
    </w:p>
    <w:p w:rsidR="007E74C2" w:rsidRDefault="00980849">
      <w:pPr>
        <w:pStyle w:val="BodyText"/>
      </w:pPr>
      <w:r>
        <w:t xml:space="preserve">Comment-level metadata (author identifier, timestamp, reaction counts, thread position, parent comment) is not included. Comments are released as isolated text without conversational context. This limits the corpus’s </w:t>
      </w:r>
      <w:r>
        <w:t>use for context-dependent phenomena such as sarcasm, quotation, and reported speech, where the preceding turn often determines whether a comment is offensive.</w:t>
      </w:r>
    </w:p>
    <w:p w:rsidR="007E74C2" w:rsidRDefault="00980849">
      <w:pPr>
        <w:pStyle w:val="BodyText"/>
      </w:pPr>
      <w:r>
        <w:rPr>
          <w:b/>
          <w:bCs/>
        </w:rPr>
        <w:t>Are relationships between individual instances made explicit?</w:t>
      </w:r>
    </w:p>
    <w:p w:rsidR="007E74C2" w:rsidRDefault="00980849">
      <w:pPr>
        <w:pStyle w:val="BodyText"/>
      </w:pPr>
      <w:r>
        <w:t>No. Comments from the same page sha</w:t>
      </w:r>
      <w:r>
        <w:t xml:space="preserve">re the </w:t>
      </w:r>
      <w:r>
        <w:rPr>
          <w:rStyle w:val="VerbatimChar"/>
        </w:rPr>
        <w:t>source_page</w:t>
      </w:r>
      <w:r>
        <w:t xml:space="preserve"> field, but thread structure and author identity are not preserved, so it is not possible to group comments by conversation or by user.</w:t>
      </w:r>
    </w:p>
    <w:p w:rsidR="007E74C2" w:rsidRDefault="00980849">
      <w:pPr>
        <w:pStyle w:val="BodyText"/>
      </w:pPr>
      <w:r>
        <w:rPr>
          <w:b/>
          <w:bCs/>
        </w:rPr>
        <w:t>Are there recommended data splits?</w:t>
      </w:r>
    </w:p>
    <w:p w:rsidR="007E74C2" w:rsidRDefault="00980849">
      <w:pPr>
        <w:pStyle w:val="BodyText"/>
      </w:pPr>
      <w:r>
        <w:t>Yes. The corpus is partitioned by stratified sampling into training</w:t>
      </w:r>
      <w:r>
        <w:t>, validation, and test sets.</w:t>
      </w:r>
    </w:p>
    <w:p w:rsidR="007E74C2" w:rsidRDefault="00980849">
      <w:pPr>
        <w:pStyle w:val="BodyText"/>
      </w:pPr>
      <w:r>
        <w:t xml:space="preserve">The corpus is partitioned by stratified sampling into 5,475 training, 608 validation and 1,521 test instances (an 80/20 split, with the training portion further divided 90/10). These partitions were regenerated from the corpus </w:t>
      </w:r>
      <w:r>
        <w:t>as it stands after the label revision and rebalancing described in Section 4.</w:t>
      </w:r>
    </w:p>
    <w:p w:rsidR="007E74C2" w:rsidRDefault="00980849">
      <w:pPr>
        <w:pStyle w:val="BodyText"/>
      </w:pPr>
      <w:r>
        <w:rPr>
          <w:b/>
          <w:bCs/>
        </w:rPr>
        <w:t>Are there any errors, sources of noise, or redundancies?</w:t>
      </w:r>
    </w:p>
    <w:p w:rsidR="007E74C2" w:rsidRDefault="00980849">
      <w:pPr>
        <w:pStyle w:val="BodyText"/>
      </w:pPr>
      <w:r>
        <w:lastRenderedPageBreak/>
        <w:t>Several are known and are properly regarded as characteristics of the resource rather than defects:</w:t>
      </w:r>
    </w:p>
    <w:p w:rsidR="007E74C2" w:rsidRDefault="00980849">
      <w:pPr>
        <w:pStyle w:val="Compact"/>
        <w:numPr>
          <w:ilvl w:val="0"/>
          <w:numId w:val="2"/>
        </w:numPr>
      </w:pPr>
      <w:r>
        <w:rPr>
          <w:b/>
          <w:bCs/>
        </w:rPr>
        <w:t>Topical concentration</w:t>
      </w:r>
      <w:r>
        <w:rPr>
          <w:b/>
          <w:bCs/>
        </w:rPr>
        <w:t>.</w:t>
      </w:r>
      <w:r>
        <w:t xml:space="preserve"> Eleven of the 19 source pages are news organisations and five are political parties. Political vocabulary is consequently over-represented relative to general Urdu Facebook discourse, and terms denoting political affiliation co-occur with offensive label</w:t>
      </w:r>
      <w:r>
        <w:t>s at elevated rates. Models trained on this corpus may learn topical associations that do not transfer to other domains.</w:t>
      </w:r>
    </w:p>
    <w:p w:rsidR="007E74C2" w:rsidRDefault="00980849">
      <w:pPr>
        <w:pStyle w:val="Compact"/>
        <w:numPr>
          <w:ilvl w:val="0"/>
          <w:numId w:val="2"/>
        </w:numPr>
      </w:pPr>
      <w:r>
        <w:rPr>
          <w:b/>
          <w:bCs/>
        </w:rPr>
        <w:t>Unequal page contribution.</w:t>
      </w:r>
      <w:r>
        <w:t xml:space="preserve"> Page contributions range from 5 to 4,400 comments after preprocessing (Table 3 of the manuscript), so a smal</w:t>
      </w:r>
      <w:r>
        <w:t>l number of pages dominate. PTIOfficial and GeoUrduNews alone account for a substantial share.</w:t>
      </w:r>
    </w:p>
    <w:p w:rsidR="007E74C2" w:rsidRDefault="00980849">
      <w:pPr>
        <w:pStyle w:val="Compact"/>
        <w:numPr>
          <w:ilvl w:val="0"/>
          <w:numId w:val="2"/>
        </w:numPr>
      </w:pPr>
      <w:r>
        <w:rPr>
          <w:b/>
          <w:bCs/>
        </w:rPr>
        <w:t>Artificial class balance.</w:t>
      </w:r>
      <w:r>
        <w:t xml:space="preserve"> Offensive comments constitute a small minority of Facebook discourse in practice. The 1:1 balance here is a construction choice and doe</w:t>
      </w:r>
      <w:r>
        <w:t>s not reflect deployment conditions; models trained on it require threshold recalibration before real-world use.</w:t>
      </w:r>
    </w:p>
    <w:p w:rsidR="007E74C2" w:rsidRDefault="00980849">
      <w:pPr>
        <w:pStyle w:val="Compact"/>
        <w:numPr>
          <w:ilvl w:val="0"/>
          <w:numId w:val="2"/>
        </w:numPr>
      </w:pPr>
      <w:r>
        <w:rPr>
          <w:b/>
          <w:bCs/>
        </w:rPr>
        <w:t>Preprocessing is lossy.</w:t>
      </w:r>
      <w:r>
        <w:t xml:space="preserve"> Numerals, URLs, hashtags, mentions, punctuation, and diacritics are removed, and character variants are normalised. Tex</w:t>
      </w:r>
      <w:r>
        <w:t xml:space="preserve">t is not recoverable to its original form. </w:t>
      </w:r>
      <w:r>
        <w:rPr>
          <w:rStyle w:val="VerbatimChar"/>
        </w:rPr>
        <w:t>[AUTHOR TO COMPLETE — confirm whether raw pre-cleaning text is preserved anywhere in the release.]</w:t>
      </w:r>
    </w:p>
    <w:p w:rsidR="007E74C2" w:rsidRDefault="00980849">
      <w:pPr>
        <w:pStyle w:val="FirstParagraph"/>
      </w:pPr>
      <w:r>
        <w:rPr>
          <w:b/>
          <w:bCs/>
        </w:rPr>
        <w:t>Is the dataset self-contained, or does it link to external resources?</w:t>
      </w:r>
    </w:p>
    <w:p w:rsidR="007E74C2" w:rsidRDefault="00980849">
      <w:pPr>
        <w:pStyle w:val="BodyText"/>
      </w:pPr>
      <w:r>
        <w:t xml:space="preserve">Self-contained. Comment text is distributed </w:t>
      </w:r>
      <w:r>
        <w:t>directly; no Facebook URLs or identifiers are included, so the corpus does not depend on the continued availability of the source pages.</w:t>
      </w:r>
    </w:p>
    <w:p w:rsidR="007E74C2" w:rsidRDefault="00980849">
      <w:pPr>
        <w:pStyle w:val="BodyText"/>
      </w:pPr>
      <w:r>
        <w:rPr>
          <w:b/>
          <w:bCs/>
        </w:rPr>
        <w:t>Does the dataset contain confidential or private information?</w:t>
      </w:r>
    </w:p>
    <w:p w:rsidR="007E74C2" w:rsidRDefault="00980849">
      <w:pPr>
        <w:pStyle w:val="BodyText"/>
      </w:pPr>
      <w:r>
        <w:t>The corpus contains only comments posted publicly. Author names, profile identifiers, and profile links were not collected. User mentions (</w:t>
      </w:r>
      <w:r>
        <w:rPr>
          <w:rStyle w:val="VerbatimChar"/>
        </w:rPr>
        <w:t>@handle</w:t>
      </w:r>
      <w:r>
        <w:t>) were removed during preprocessing.</w:t>
      </w:r>
    </w:p>
    <w:p w:rsidR="007E74C2" w:rsidRDefault="00980849">
      <w:pPr>
        <w:pStyle w:val="BodyText"/>
      </w:pPr>
      <w:r>
        <w:t>Residual risk remains: a comment’s wording may itself identify its author</w:t>
      </w:r>
      <w:r>
        <w:t xml:space="preserve"> to someone who saw the original post, and the corpus is not formally de-identified beyond mention removal. </w:t>
      </w:r>
      <w:r>
        <w:rPr>
          <w:rStyle w:val="VerbatimChar"/>
        </w:rPr>
        <w:t>[AUTHOR TO COMPLETE — state whether any manual review for self-identifying content (phone numbers, addresses, full names in running text) was perfor</w:t>
      </w:r>
      <w:r>
        <w:rPr>
          <w:rStyle w:val="VerbatimChar"/>
        </w:rPr>
        <w:t>med.]</w:t>
      </w:r>
    </w:p>
    <w:p w:rsidR="007E74C2" w:rsidRDefault="00980849">
      <w:pPr>
        <w:pStyle w:val="BodyText"/>
      </w:pPr>
      <w:r>
        <w:rPr>
          <w:b/>
          <w:bCs/>
        </w:rPr>
        <w:t>Does the dataset contain data that might be offensive, insulting, or threatening?</w:t>
      </w:r>
    </w:p>
    <w:p w:rsidR="007E74C2" w:rsidRDefault="00980849">
      <w:pPr>
        <w:pStyle w:val="BodyText"/>
      </w:pPr>
      <w:r>
        <w:t>Yes, by design. Half of the corpus consists of comments annotated as offensive, including profanity, religious and moral slurs, animal-based insults, and degrading lang</w:t>
      </w:r>
      <w:r>
        <w:t>uage directed at individuals and groups. Researchers and annotators working with this data should be prepared for sustained exposure to hostile content.</w:t>
      </w:r>
    </w:p>
    <w:p w:rsidR="007E74C2" w:rsidRDefault="00980849">
      <w:pPr>
        <w:pStyle w:val="BodyText"/>
      </w:pPr>
      <w:r>
        <w:rPr>
          <w:b/>
          <w:bCs/>
        </w:rPr>
        <w:t>Does the dataset identify subpopulations?</w:t>
      </w:r>
    </w:p>
    <w:p w:rsidR="007E74C2" w:rsidRDefault="00980849">
      <w:pPr>
        <w:pStyle w:val="BodyText"/>
      </w:pPr>
      <w:r>
        <w:t xml:space="preserve">Not through explicit demographic fields. However, offensive comments in the corpus target political affiliations, religious identity, and gender, among other attributes. These targets </w:t>
      </w:r>
      <w:r>
        <w:lastRenderedPageBreak/>
        <w:t>are not annotated, so the corpus cannot currently support analysis of ta</w:t>
      </w:r>
      <w:r>
        <w:t>rget-specific detection performance.</w:t>
      </w:r>
    </w:p>
    <w:p w:rsidR="007E74C2" w:rsidRDefault="00980849">
      <w:r>
        <w:pict>
          <v:rect id="_x0000_i1027" style="width:0;height:1.5pt" o:hralign="center" o:hrstd="t" o:hr="t"/>
        </w:pict>
      </w:r>
    </w:p>
    <w:p w:rsidR="007E74C2" w:rsidRDefault="00980849">
      <w:pPr>
        <w:pStyle w:val="Heading2"/>
      </w:pPr>
      <w:bookmarkStart w:id="7" w:name="collection-process"/>
      <w:bookmarkStart w:id="8" w:name="_Toc240580767"/>
      <w:bookmarkEnd w:id="5"/>
      <w:r>
        <w:t>3. Collection Process</w:t>
      </w:r>
      <w:bookmarkEnd w:id="8"/>
    </w:p>
    <w:p w:rsidR="007E74C2" w:rsidRDefault="00980849">
      <w:pPr>
        <w:pStyle w:val="FirstParagraph"/>
      </w:pPr>
      <w:r>
        <w:rPr>
          <w:b/>
          <w:bCs/>
        </w:rPr>
        <w:t>How was the data acquired?</w:t>
      </w:r>
    </w:p>
    <w:p w:rsidR="007E74C2" w:rsidRDefault="00980849">
      <w:pPr>
        <w:pStyle w:val="BodyText"/>
      </w:pPr>
      <w:r>
        <w:t>Public comments were retrieved from 19 Facebook pages selected against two criteria: a minimum of 30,000 likes/followers (to ensure the page was active and public), and</w:t>
      </w:r>
      <w:r>
        <w:t xml:space="preserve"> predominant use of Urdu for discussion.</w:t>
      </w:r>
    </w:p>
    <w:p w:rsidR="007E74C2" w:rsidRDefault="00980849">
      <w:pPr>
        <w:pStyle w:val="BodyText"/>
      </w:pPr>
      <w:r>
        <w:rPr>
          <w:rStyle w:val="VerbatimChar"/>
        </w:rPr>
        <w:t>[AUTHOR TO COMPLETE — state the collection mechanism: Facebook Graph API, a named scraping tool, or manual retrieval. State the collection date range. State whether collection complied with the Facebook Terms of Ser</w:t>
      </w:r>
      <w:r>
        <w:rPr>
          <w:rStyle w:val="VerbatimChar"/>
        </w:rPr>
        <w:t>vice in force at the time. Reviewers and ethics committees ask about all three.]</w:t>
      </w:r>
    </w:p>
    <w:p w:rsidR="007E74C2" w:rsidRDefault="00980849">
      <w:pPr>
        <w:pStyle w:val="BodyText"/>
      </w:pPr>
      <w:r>
        <w:rPr>
          <w:b/>
          <w:bCs/>
        </w:rPr>
        <w:t>Source pages</w:t>
      </w:r>
    </w:p>
    <w:tbl>
      <w:tblPr>
        <w:tblStyle w:val="Table"/>
        <w:tblW w:w="0" w:type="auto"/>
        <w:tblLook w:val="0020" w:firstRow="1" w:lastRow="0" w:firstColumn="0" w:lastColumn="0" w:noHBand="0" w:noVBand="0"/>
      </w:tblPr>
      <w:tblGrid>
        <w:gridCol w:w="482"/>
        <w:gridCol w:w="2101"/>
        <w:gridCol w:w="1218"/>
        <w:gridCol w:w="2247"/>
      </w:tblGrid>
      <w:tr w:rsidR="007E74C2" w:rsidTr="007E74C2">
        <w:trPr>
          <w:cnfStyle w:val="100000000000" w:firstRow="1" w:lastRow="0" w:firstColumn="0" w:lastColumn="0" w:oddVBand="0" w:evenVBand="0" w:oddHBand="0" w:evenHBand="0" w:firstRowFirstColumn="0" w:firstRowLastColumn="0" w:lastRowFirstColumn="0" w:lastRowLastColumn="0"/>
          <w:tblHeader/>
        </w:trPr>
        <w:tc>
          <w:tcPr>
            <w:tcW w:w="0" w:type="auto"/>
          </w:tcPr>
          <w:p w:rsidR="007E74C2" w:rsidRDefault="00980849">
            <w:pPr>
              <w:pStyle w:val="Compact"/>
            </w:pPr>
            <w:r>
              <w:t>#</w:t>
            </w:r>
          </w:p>
        </w:tc>
        <w:tc>
          <w:tcPr>
            <w:tcW w:w="0" w:type="auto"/>
          </w:tcPr>
          <w:p w:rsidR="007E74C2" w:rsidRDefault="00980849">
            <w:pPr>
              <w:pStyle w:val="Compact"/>
            </w:pPr>
            <w:r>
              <w:t>Page</w:t>
            </w:r>
          </w:p>
        </w:tc>
        <w:tc>
          <w:tcPr>
            <w:tcW w:w="0" w:type="auto"/>
          </w:tcPr>
          <w:p w:rsidR="007E74C2" w:rsidRDefault="00980849">
            <w:pPr>
              <w:pStyle w:val="Compact"/>
            </w:pPr>
            <w:r>
              <w:t>Retrieved</w:t>
            </w:r>
          </w:p>
        </w:tc>
        <w:tc>
          <w:tcPr>
            <w:tcW w:w="0" w:type="auto"/>
          </w:tcPr>
          <w:p w:rsidR="007E74C2" w:rsidRDefault="00980849">
            <w:pPr>
              <w:pStyle w:val="Compact"/>
            </w:pPr>
            <w:r>
              <w:t>After preprocessing</w:t>
            </w:r>
          </w:p>
        </w:tc>
      </w:tr>
      <w:tr w:rsidR="007E74C2">
        <w:tc>
          <w:tcPr>
            <w:tcW w:w="0" w:type="auto"/>
          </w:tcPr>
          <w:p w:rsidR="007E74C2" w:rsidRDefault="00980849">
            <w:pPr>
              <w:pStyle w:val="Compact"/>
            </w:pPr>
            <w:r>
              <w:t>1</w:t>
            </w:r>
          </w:p>
        </w:tc>
        <w:tc>
          <w:tcPr>
            <w:tcW w:w="0" w:type="auto"/>
          </w:tcPr>
          <w:p w:rsidR="007E74C2" w:rsidRDefault="00980849">
            <w:pPr>
              <w:pStyle w:val="Compact"/>
            </w:pPr>
            <w:r>
              <w:t>Dunya News</w:t>
            </w:r>
          </w:p>
        </w:tc>
        <w:tc>
          <w:tcPr>
            <w:tcW w:w="0" w:type="auto"/>
          </w:tcPr>
          <w:p w:rsidR="007E74C2" w:rsidRDefault="00980849">
            <w:pPr>
              <w:pStyle w:val="Compact"/>
            </w:pPr>
            <w:r>
              <w:t>1,000</w:t>
            </w:r>
          </w:p>
        </w:tc>
        <w:tc>
          <w:tcPr>
            <w:tcW w:w="0" w:type="auto"/>
          </w:tcPr>
          <w:p w:rsidR="007E74C2" w:rsidRDefault="00980849">
            <w:pPr>
              <w:pStyle w:val="Compact"/>
            </w:pPr>
            <w:r>
              <w:t>460</w:t>
            </w:r>
          </w:p>
        </w:tc>
      </w:tr>
      <w:tr w:rsidR="007E74C2">
        <w:tc>
          <w:tcPr>
            <w:tcW w:w="0" w:type="auto"/>
          </w:tcPr>
          <w:p w:rsidR="007E74C2" w:rsidRDefault="00980849">
            <w:pPr>
              <w:pStyle w:val="Compact"/>
            </w:pPr>
            <w:r>
              <w:t>2</w:t>
            </w:r>
          </w:p>
        </w:tc>
        <w:tc>
          <w:tcPr>
            <w:tcW w:w="0" w:type="auto"/>
          </w:tcPr>
          <w:p w:rsidR="007E74C2" w:rsidRDefault="00980849">
            <w:pPr>
              <w:pStyle w:val="Compact"/>
            </w:pPr>
            <w:r>
              <w:t>Samaa TV</w:t>
            </w:r>
          </w:p>
        </w:tc>
        <w:tc>
          <w:tcPr>
            <w:tcW w:w="0" w:type="auto"/>
          </w:tcPr>
          <w:p w:rsidR="007E74C2" w:rsidRDefault="00980849">
            <w:pPr>
              <w:pStyle w:val="Compact"/>
            </w:pPr>
            <w:r>
              <w:t>300</w:t>
            </w:r>
          </w:p>
        </w:tc>
        <w:tc>
          <w:tcPr>
            <w:tcW w:w="0" w:type="auto"/>
          </w:tcPr>
          <w:p w:rsidR="007E74C2" w:rsidRDefault="00980849">
            <w:pPr>
              <w:pStyle w:val="Compact"/>
            </w:pPr>
            <w:r>
              <w:t>167</w:t>
            </w:r>
          </w:p>
        </w:tc>
      </w:tr>
      <w:tr w:rsidR="007E74C2">
        <w:tc>
          <w:tcPr>
            <w:tcW w:w="0" w:type="auto"/>
          </w:tcPr>
          <w:p w:rsidR="007E74C2" w:rsidRDefault="00980849">
            <w:pPr>
              <w:pStyle w:val="Compact"/>
            </w:pPr>
            <w:r>
              <w:t>3</w:t>
            </w:r>
          </w:p>
        </w:tc>
        <w:tc>
          <w:tcPr>
            <w:tcW w:w="0" w:type="auto"/>
          </w:tcPr>
          <w:p w:rsidR="007E74C2" w:rsidRDefault="00980849">
            <w:pPr>
              <w:pStyle w:val="Compact"/>
            </w:pPr>
            <w:r>
              <w:t>Express News</w:t>
            </w:r>
          </w:p>
        </w:tc>
        <w:tc>
          <w:tcPr>
            <w:tcW w:w="0" w:type="auto"/>
          </w:tcPr>
          <w:p w:rsidR="007E74C2" w:rsidRDefault="00980849">
            <w:pPr>
              <w:pStyle w:val="Compact"/>
            </w:pPr>
            <w:r>
              <w:t>1,200</w:t>
            </w:r>
          </w:p>
        </w:tc>
        <w:tc>
          <w:tcPr>
            <w:tcW w:w="0" w:type="auto"/>
          </w:tcPr>
          <w:p w:rsidR="007E74C2" w:rsidRDefault="00980849">
            <w:pPr>
              <w:pStyle w:val="Compact"/>
            </w:pPr>
            <w:r>
              <w:t>780</w:t>
            </w:r>
          </w:p>
        </w:tc>
      </w:tr>
      <w:tr w:rsidR="007E74C2">
        <w:tc>
          <w:tcPr>
            <w:tcW w:w="0" w:type="auto"/>
          </w:tcPr>
          <w:p w:rsidR="007E74C2" w:rsidRDefault="00980849">
            <w:pPr>
              <w:pStyle w:val="Compact"/>
            </w:pPr>
            <w:r>
              <w:t>4</w:t>
            </w:r>
          </w:p>
        </w:tc>
        <w:tc>
          <w:tcPr>
            <w:tcW w:w="0" w:type="auto"/>
          </w:tcPr>
          <w:p w:rsidR="007E74C2" w:rsidRDefault="00980849">
            <w:pPr>
              <w:pStyle w:val="Compact"/>
            </w:pPr>
            <w:r>
              <w:t>Bol News</w:t>
            </w:r>
          </w:p>
        </w:tc>
        <w:tc>
          <w:tcPr>
            <w:tcW w:w="0" w:type="auto"/>
          </w:tcPr>
          <w:p w:rsidR="007E74C2" w:rsidRDefault="00980849">
            <w:pPr>
              <w:pStyle w:val="Compact"/>
            </w:pPr>
            <w:r>
              <w:t>450</w:t>
            </w:r>
          </w:p>
        </w:tc>
        <w:tc>
          <w:tcPr>
            <w:tcW w:w="0" w:type="auto"/>
          </w:tcPr>
          <w:p w:rsidR="007E74C2" w:rsidRDefault="00980849">
            <w:pPr>
              <w:pStyle w:val="Compact"/>
            </w:pPr>
            <w:r>
              <w:t>120</w:t>
            </w:r>
          </w:p>
        </w:tc>
      </w:tr>
      <w:tr w:rsidR="007E74C2">
        <w:tc>
          <w:tcPr>
            <w:tcW w:w="0" w:type="auto"/>
          </w:tcPr>
          <w:p w:rsidR="007E74C2" w:rsidRDefault="00980849">
            <w:pPr>
              <w:pStyle w:val="Compact"/>
            </w:pPr>
            <w:r>
              <w:t>5</w:t>
            </w:r>
          </w:p>
        </w:tc>
        <w:tc>
          <w:tcPr>
            <w:tcW w:w="0" w:type="auto"/>
          </w:tcPr>
          <w:p w:rsidR="007E74C2" w:rsidRDefault="00980849">
            <w:pPr>
              <w:pStyle w:val="Compact"/>
            </w:pPr>
            <w:r>
              <w:t>ARY News</w:t>
            </w:r>
          </w:p>
        </w:tc>
        <w:tc>
          <w:tcPr>
            <w:tcW w:w="0" w:type="auto"/>
          </w:tcPr>
          <w:p w:rsidR="007E74C2" w:rsidRDefault="00980849">
            <w:pPr>
              <w:pStyle w:val="Compact"/>
            </w:pPr>
            <w:r>
              <w:t>800</w:t>
            </w:r>
          </w:p>
        </w:tc>
        <w:tc>
          <w:tcPr>
            <w:tcW w:w="0" w:type="auto"/>
          </w:tcPr>
          <w:p w:rsidR="007E74C2" w:rsidRDefault="00980849">
            <w:pPr>
              <w:pStyle w:val="Compact"/>
            </w:pPr>
            <w:r>
              <w:t>333</w:t>
            </w:r>
          </w:p>
        </w:tc>
      </w:tr>
      <w:tr w:rsidR="007E74C2">
        <w:tc>
          <w:tcPr>
            <w:tcW w:w="0" w:type="auto"/>
          </w:tcPr>
          <w:p w:rsidR="007E74C2" w:rsidRDefault="00980849">
            <w:pPr>
              <w:pStyle w:val="Compact"/>
            </w:pPr>
            <w:r>
              <w:t>6</w:t>
            </w:r>
          </w:p>
        </w:tc>
        <w:tc>
          <w:tcPr>
            <w:tcW w:w="0" w:type="auto"/>
          </w:tcPr>
          <w:p w:rsidR="007E74C2" w:rsidRDefault="00980849">
            <w:pPr>
              <w:pStyle w:val="Compact"/>
            </w:pPr>
            <w:r>
              <w:t>GeoUrduNews</w:t>
            </w:r>
          </w:p>
        </w:tc>
        <w:tc>
          <w:tcPr>
            <w:tcW w:w="0" w:type="auto"/>
          </w:tcPr>
          <w:p w:rsidR="007E74C2" w:rsidRDefault="00980849">
            <w:pPr>
              <w:pStyle w:val="Compact"/>
            </w:pPr>
            <w:r>
              <w:t>8,000</w:t>
            </w:r>
          </w:p>
        </w:tc>
        <w:tc>
          <w:tcPr>
            <w:tcW w:w="0" w:type="auto"/>
          </w:tcPr>
          <w:p w:rsidR="007E74C2" w:rsidRDefault="00980849">
            <w:pPr>
              <w:pStyle w:val="Compact"/>
            </w:pPr>
            <w:r>
              <w:t>3,000</w:t>
            </w:r>
          </w:p>
        </w:tc>
      </w:tr>
      <w:tr w:rsidR="007E74C2">
        <w:tc>
          <w:tcPr>
            <w:tcW w:w="0" w:type="auto"/>
          </w:tcPr>
          <w:p w:rsidR="007E74C2" w:rsidRDefault="00980849">
            <w:pPr>
              <w:pStyle w:val="Compact"/>
            </w:pPr>
            <w:r>
              <w:t>7</w:t>
            </w:r>
          </w:p>
        </w:tc>
        <w:tc>
          <w:tcPr>
            <w:tcW w:w="0" w:type="auto"/>
          </w:tcPr>
          <w:p w:rsidR="007E74C2" w:rsidRDefault="00980849">
            <w:pPr>
              <w:pStyle w:val="Compact"/>
            </w:pPr>
            <w:r>
              <w:t>Urdu Point</w:t>
            </w:r>
          </w:p>
        </w:tc>
        <w:tc>
          <w:tcPr>
            <w:tcW w:w="0" w:type="auto"/>
          </w:tcPr>
          <w:p w:rsidR="007E74C2" w:rsidRDefault="00980849">
            <w:pPr>
              <w:pStyle w:val="Compact"/>
            </w:pPr>
            <w:r>
              <w:t>2,300</w:t>
            </w:r>
          </w:p>
        </w:tc>
        <w:tc>
          <w:tcPr>
            <w:tcW w:w="0" w:type="auto"/>
          </w:tcPr>
          <w:p w:rsidR="007E74C2" w:rsidRDefault="00980849">
            <w:pPr>
              <w:pStyle w:val="Compact"/>
            </w:pPr>
            <w:r>
              <w:t>550</w:t>
            </w:r>
          </w:p>
        </w:tc>
      </w:tr>
      <w:tr w:rsidR="007E74C2">
        <w:tc>
          <w:tcPr>
            <w:tcW w:w="0" w:type="auto"/>
          </w:tcPr>
          <w:p w:rsidR="007E74C2" w:rsidRDefault="00980849">
            <w:pPr>
              <w:pStyle w:val="Compact"/>
            </w:pPr>
            <w:r>
              <w:t>8</w:t>
            </w:r>
          </w:p>
        </w:tc>
        <w:tc>
          <w:tcPr>
            <w:tcW w:w="0" w:type="auto"/>
          </w:tcPr>
          <w:p w:rsidR="007E74C2" w:rsidRDefault="00980849">
            <w:pPr>
              <w:pStyle w:val="Compact"/>
            </w:pPr>
            <w:r>
              <w:t>Daily Pakistan</w:t>
            </w:r>
          </w:p>
        </w:tc>
        <w:tc>
          <w:tcPr>
            <w:tcW w:w="0" w:type="auto"/>
          </w:tcPr>
          <w:p w:rsidR="007E74C2" w:rsidRDefault="00980849">
            <w:pPr>
              <w:pStyle w:val="Compact"/>
            </w:pPr>
            <w:r>
              <w:t>2,800</w:t>
            </w:r>
          </w:p>
        </w:tc>
        <w:tc>
          <w:tcPr>
            <w:tcW w:w="0" w:type="auto"/>
          </w:tcPr>
          <w:p w:rsidR="007E74C2" w:rsidRDefault="00980849">
            <w:pPr>
              <w:pStyle w:val="Compact"/>
            </w:pPr>
            <w:r>
              <w:t>880</w:t>
            </w:r>
          </w:p>
        </w:tc>
      </w:tr>
      <w:tr w:rsidR="007E74C2">
        <w:tc>
          <w:tcPr>
            <w:tcW w:w="0" w:type="auto"/>
          </w:tcPr>
          <w:p w:rsidR="007E74C2" w:rsidRDefault="00980849">
            <w:pPr>
              <w:pStyle w:val="Compact"/>
            </w:pPr>
            <w:r>
              <w:t>9</w:t>
            </w:r>
          </w:p>
        </w:tc>
        <w:tc>
          <w:tcPr>
            <w:tcW w:w="0" w:type="auto"/>
          </w:tcPr>
          <w:p w:rsidR="007E74C2" w:rsidRDefault="00980849">
            <w:pPr>
              <w:pStyle w:val="Compact"/>
            </w:pPr>
            <w:r>
              <w:t>BBC Urdu</w:t>
            </w:r>
          </w:p>
        </w:tc>
        <w:tc>
          <w:tcPr>
            <w:tcW w:w="0" w:type="auto"/>
          </w:tcPr>
          <w:p w:rsidR="007E74C2" w:rsidRDefault="00980849">
            <w:pPr>
              <w:pStyle w:val="Compact"/>
            </w:pPr>
            <w:r>
              <w:t>5,000</w:t>
            </w:r>
          </w:p>
        </w:tc>
        <w:tc>
          <w:tcPr>
            <w:tcW w:w="0" w:type="auto"/>
          </w:tcPr>
          <w:p w:rsidR="007E74C2" w:rsidRDefault="00980849">
            <w:pPr>
              <w:pStyle w:val="Compact"/>
            </w:pPr>
            <w:r>
              <w:t>900</w:t>
            </w:r>
          </w:p>
        </w:tc>
      </w:tr>
      <w:tr w:rsidR="007E74C2">
        <w:tc>
          <w:tcPr>
            <w:tcW w:w="0" w:type="auto"/>
          </w:tcPr>
          <w:p w:rsidR="007E74C2" w:rsidRDefault="00980849">
            <w:pPr>
              <w:pStyle w:val="Compact"/>
            </w:pPr>
            <w:r>
              <w:t>10</w:t>
            </w:r>
          </w:p>
        </w:tc>
        <w:tc>
          <w:tcPr>
            <w:tcW w:w="0" w:type="auto"/>
          </w:tcPr>
          <w:p w:rsidR="007E74C2" w:rsidRDefault="00980849">
            <w:pPr>
              <w:pStyle w:val="Compact"/>
            </w:pPr>
            <w:r>
              <w:t>ZemTV</w:t>
            </w:r>
          </w:p>
        </w:tc>
        <w:tc>
          <w:tcPr>
            <w:tcW w:w="0" w:type="auto"/>
          </w:tcPr>
          <w:p w:rsidR="007E74C2" w:rsidRDefault="00980849">
            <w:pPr>
              <w:pStyle w:val="Compact"/>
            </w:pPr>
            <w:r>
              <w:t>300</w:t>
            </w:r>
          </w:p>
        </w:tc>
        <w:tc>
          <w:tcPr>
            <w:tcW w:w="0" w:type="auto"/>
          </w:tcPr>
          <w:p w:rsidR="007E74C2" w:rsidRDefault="00980849">
            <w:pPr>
              <w:pStyle w:val="Compact"/>
            </w:pPr>
            <w:r>
              <w:t>80</w:t>
            </w:r>
          </w:p>
        </w:tc>
      </w:tr>
      <w:tr w:rsidR="007E74C2">
        <w:tc>
          <w:tcPr>
            <w:tcW w:w="0" w:type="auto"/>
          </w:tcPr>
          <w:p w:rsidR="007E74C2" w:rsidRDefault="00980849">
            <w:pPr>
              <w:pStyle w:val="Compact"/>
            </w:pPr>
            <w:r>
              <w:t>11</w:t>
            </w:r>
          </w:p>
        </w:tc>
        <w:tc>
          <w:tcPr>
            <w:tcW w:w="0" w:type="auto"/>
          </w:tcPr>
          <w:p w:rsidR="007E74C2" w:rsidRDefault="00980849">
            <w:pPr>
              <w:pStyle w:val="Compact"/>
            </w:pPr>
            <w:r>
              <w:t>PTIOfficial</w:t>
            </w:r>
          </w:p>
        </w:tc>
        <w:tc>
          <w:tcPr>
            <w:tcW w:w="0" w:type="auto"/>
          </w:tcPr>
          <w:p w:rsidR="007E74C2" w:rsidRDefault="00980849">
            <w:pPr>
              <w:pStyle w:val="Compact"/>
            </w:pPr>
            <w:r>
              <w:t>7,000</w:t>
            </w:r>
          </w:p>
        </w:tc>
        <w:tc>
          <w:tcPr>
            <w:tcW w:w="0" w:type="auto"/>
          </w:tcPr>
          <w:p w:rsidR="007E74C2" w:rsidRDefault="00980849">
            <w:pPr>
              <w:pStyle w:val="Compact"/>
            </w:pPr>
            <w:r>
              <w:t>4,400</w:t>
            </w:r>
          </w:p>
        </w:tc>
      </w:tr>
      <w:tr w:rsidR="007E74C2">
        <w:tc>
          <w:tcPr>
            <w:tcW w:w="0" w:type="auto"/>
          </w:tcPr>
          <w:p w:rsidR="007E74C2" w:rsidRDefault="00980849">
            <w:pPr>
              <w:pStyle w:val="Compact"/>
            </w:pPr>
            <w:r>
              <w:t>12</w:t>
            </w:r>
          </w:p>
        </w:tc>
        <w:tc>
          <w:tcPr>
            <w:tcW w:w="0" w:type="auto"/>
          </w:tcPr>
          <w:p w:rsidR="007E74C2" w:rsidRDefault="00980849">
            <w:pPr>
              <w:pStyle w:val="Compact"/>
            </w:pPr>
            <w:r>
              <w:t>PPPOfficial</w:t>
            </w:r>
          </w:p>
        </w:tc>
        <w:tc>
          <w:tcPr>
            <w:tcW w:w="0" w:type="auto"/>
          </w:tcPr>
          <w:p w:rsidR="007E74C2" w:rsidRDefault="00980849">
            <w:pPr>
              <w:pStyle w:val="Compact"/>
            </w:pPr>
            <w:r>
              <w:t>800</w:t>
            </w:r>
          </w:p>
        </w:tc>
        <w:tc>
          <w:tcPr>
            <w:tcW w:w="0" w:type="auto"/>
          </w:tcPr>
          <w:p w:rsidR="007E74C2" w:rsidRDefault="00980849">
            <w:pPr>
              <w:pStyle w:val="Compact"/>
            </w:pPr>
            <w:r>
              <w:t>130</w:t>
            </w:r>
          </w:p>
        </w:tc>
      </w:tr>
      <w:tr w:rsidR="007E74C2">
        <w:tc>
          <w:tcPr>
            <w:tcW w:w="0" w:type="auto"/>
          </w:tcPr>
          <w:p w:rsidR="007E74C2" w:rsidRDefault="00980849">
            <w:pPr>
              <w:pStyle w:val="Compact"/>
            </w:pPr>
            <w:r>
              <w:t>13</w:t>
            </w:r>
          </w:p>
        </w:tc>
        <w:tc>
          <w:tcPr>
            <w:tcW w:w="0" w:type="auto"/>
          </w:tcPr>
          <w:p w:rsidR="007E74C2" w:rsidRDefault="00980849">
            <w:pPr>
              <w:pStyle w:val="Compact"/>
            </w:pPr>
            <w:r>
              <w:t>PML-N Official</w:t>
            </w:r>
          </w:p>
        </w:tc>
        <w:tc>
          <w:tcPr>
            <w:tcW w:w="0" w:type="auto"/>
          </w:tcPr>
          <w:p w:rsidR="007E74C2" w:rsidRDefault="00980849">
            <w:pPr>
              <w:pStyle w:val="Compact"/>
            </w:pPr>
            <w:r>
              <w:t>1,600</w:t>
            </w:r>
          </w:p>
        </w:tc>
        <w:tc>
          <w:tcPr>
            <w:tcW w:w="0" w:type="auto"/>
          </w:tcPr>
          <w:p w:rsidR="007E74C2" w:rsidRDefault="00980849">
            <w:pPr>
              <w:pStyle w:val="Compact"/>
            </w:pPr>
            <w:r>
              <w:t>400</w:t>
            </w:r>
          </w:p>
        </w:tc>
      </w:tr>
      <w:tr w:rsidR="007E74C2">
        <w:tc>
          <w:tcPr>
            <w:tcW w:w="0" w:type="auto"/>
          </w:tcPr>
          <w:p w:rsidR="007E74C2" w:rsidRDefault="00980849">
            <w:pPr>
              <w:pStyle w:val="Compact"/>
            </w:pPr>
            <w:r>
              <w:t>14</w:t>
            </w:r>
          </w:p>
        </w:tc>
        <w:tc>
          <w:tcPr>
            <w:tcW w:w="0" w:type="auto"/>
          </w:tcPr>
          <w:p w:rsidR="007E74C2" w:rsidRDefault="00980849">
            <w:pPr>
              <w:pStyle w:val="Compact"/>
            </w:pPr>
            <w:r>
              <w:t>Pervaiz Hoodbhoy</w:t>
            </w:r>
          </w:p>
        </w:tc>
        <w:tc>
          <w:tcPr>
            <w:tcW w:w="0" w:type="auto"/>
          </w:tcPr>
          <w:p w:rsidR="007E74C2" w:rsidRDefault="00980849">
            <w:pPr>
              <w:pStyle w:val="Compact"/>
            </w:pPr>
            <w:r>
              <w:t>50</w:t>
            </w:r>
          </w:p>
        </w:tc>
        <w:tc>
          <w:tcPr>
            <w:tcW w:w="0" w:type="auto"/>
          </w:tcPr>
          <w:p w:rsidR="007E74C2" w:rsidRDefault="00980849">
            <w:pPr>
              <w:pStyle w:val="Compact"/>
            </w:pPr>
            <w:r>
              <w:t>10</w:t>
            </w:r>
          </w:p>
        </w:tc>
      </w:tr>
      <w:tr w:rsidR="007E74C2">
        <w:tc>
          <w:tcPr>
            <w:tcW w:w="0" w:type="auto"/>
          </w:tcPr>
          <w:p w:rsidR="007E74C2" w:rsidRDefault="00980849">
            <w:pPr>
              <w:pStyle w:val="Compact"/>
            </w:pPr>
            <w:r>
              <w:t>15</w:t>
            </w:r>
          </w:p>
        </w:tc>
        <w:tc>
          <w:tcPr>
            <w:tcW w:w="0" w:type="auto"/>
          </w:tcPr>
          <w:p w:rsidR="007E74C2" w:rsidRDefault="00980849">
            <w:pPr>
              <w:pStyle w:val="Compact"/>
            </w:pPr>
            <w:r>
              <w:t>JIPOfficial</w:t>
            </w:r>
          </w:p>
        </w:tc>
        <w:tc>
          <w:tcPr>
            <w:tcW w:w="0" w:type="auto"/>
          </w:tcPr>
          <w:p w:rsidR="007E74C2" w:rsidRDefault="00980849">
            <w:pPr>
              <w:pStyle w:val="Compact"/>
            </w:pPr>
            <w:r>
              <w:t>80</w:t>
            </w:r>
          </w:p>
        </w:tc>
        <w:tc>
          <w:tcPr>
            <w:tcW w:w="0" w:type="auto"/>
          </w:tcPr>
          <w:p w:rsidR="007E74C2" w:rsidRDefault="00980849">
            <w:pPr>
              <w:pStyle w:val="Compact"/>
            </w:pPr>
            <w:r>
              <w:t>23</w:t>
            </w:r>
          </w:p>
        </w:tc>
      </w:tr>
      <w:tr w:rsidR="007E74C2">
        <w:tc>
          <w:tcPr>
            <w:tcW w:w="0" w:type="auto"/>
          </w:tcPr>
          <w:p w:rsidR="007E74C2" w:rsidRDefault="00980849">
            <w:pPr>
              <w:pStyle w:val="Compact"/>
            </w:pPr>
            <w:r>
              <w:t>16</w:t>
            </w:r>
          </w:p>
        </w:tc>
        <w:tc>
          <w:tcPr>
            <w:tcW w:w="0" w:type="auto"/>
          </w:tcPr>
          <w:p w:rsidR="007E74C2" w:rsidRDefault="00980849">
            <w:pPr>
              <w:pStyle w:val="Compact"/>
            </w:pPr>
            <w:r>
              <w:t>JUIPK</w:t>
            </w:r>
          </w:p>
        </w:tc>
        <w:tc>
          <w:tcPr>
            <w:tcW w:w="0" w:type="auto"/>
          </w:tcPr>
          <w:p w:rsidR="007E74C2" w:rsidRDefault="00980849">
            <w:pPr>
              <w:pStyle w:val="Compact"/>
            </w:pPr>
            <w:r>
              <w:t>300</w:t>
            </w:r>
          </w:p>
        </w:tc>
        <w:tc>
          <w:tcPr>
            <w:tcW w:w="0" w:type="auto"/>
          </w:tcPr>
          <w:p w:rsidR="007E74C2" w:rsidRDefault="00980849">
            <w:pPr>
              <w:pStyle w:val="Compact"/>
            </w:pPr>
            <w:r>
              <w:t>78</w:t>
            </w:r>
          </w:p>
        </w:tc>
      </w:tr>
      <w:tr w:rsidR="007E74C2">
        <w:tc>
          <w:tcPr>
            <w:tcW w:w="0" w:type="auto"/>
          </w:tcPr>
          <w:p w:rsidR="007E74C2" w:rsidRDefault="00980849">
            <w:pPr>
              <w:pStyle w:val="Compact"/>
            </w:pPr>
            <w:r>
              <w:t>17</w:t>
            </w:r>
          </w:p>
        </w:tc>
        <w:tc>
          <w:tcPr>
            <w:tcW w:w="0" w:type="auto"/>
          </w:tcPr>
          <w:p w:rsidR="007E74C2" w:rsidRDefault="00980849">
            <w:pPr>
              <w:pStyle w:val="Compact"/>
            </w:pPr>
            <w:r>
              <w:t>Chingari</w:t>
            </w:r>
          </w:p>
        </w:tc>
        <w:tc>
          <w:tcPr>
            <w:tcW w:w="0" w:type="auto"/>
          </w:tcPr>
          <w:p w:rsidR="007E74C2" w:rsidRDefault="00980849">
            <w:pPr>
              <w:pStyle w:val="Compact"/>
            </w:pPr>
            <w:r>
              <w:t>400</w:t>
            </w:r>
          </w:p>
        </w:tc>
        <w:tc>
          <w:tcPr>
            <w:tcW w:w="0" w:type="auto"/>
          </w:tcPr>
          <w:p w:rsidR="007E74C2" w:rsidRDefault="00980849">
            <w:pPr>
              <w:pStyle w:val="Compact"/>
            </w:pPr>
            <w:r>
              <w:t>80</w:t>
            </w:r>
          </w:p>
        </w:tc>
      </w:tr>
      <w:tr w:rsidR="007E74C2">
        <w:tc>
          <w:tcPr>
            <w:tcW w:w="0" w:type="auto"/>
          </w:tcPr>
          <w:p w:rsidR="007E74C2" w:rsidRDefault="00980849">
            <w:pPr>
              <w:pStyle w:val="Compact"/>
            </w:pPr>
            <w:r>
              <w:t>18</w:t>
            </w:r>
          </w:p>
        </w:tc>
        <w:tc>
          <w:tcPr>
            <w:tcW w:w="0" w:type="auto"/>
          </w:tcPr>
          <w:p w:rsidR="007E74C2" w:rsidRDefault="00980849">
            <w:pPr>
              <w:pStyle w:val="Compact"/>
            </w:pPr>
            <w:r>
              <w:t>marvisirmed</w:t>
            </w:r>
          </w:p>
        </w:tc>
        <w:tc>
          <w:tcPr>
            <w:tcW w:w="0" w:type="auto"/>
          </w:tcPr>
          <w:p w:rsidR="007E74C2" w:rsidRDefault="00980849">
            <w:pPr>
              <w:pStyle w:val="Compact"/>
            </w:pPr>
            <w:r>
              <w:t>20</w:t>
            </w:r>
          </w:p>
        </w:tc>
        <w:tc>
          <w:tcPr>
            <w:tcW w:w="0" w:type="auto"/>
          </w:tcPr>
          <w:p w:rsidR="007E74C2" w:rsidRDefault="00980849">
            <w:pPr>
              <w:pStyle w:val="Compact"/>
            </w:pPr>
            <w:r>
              <w:t>5</w:t>
            </w:r>
          </w:p>
        </w:tc>
      </w:tr>
      <w:tr w:rsidR="007E74C2">
        <w:tc>
          <w:tcPr>
            <w:tcW w:w="0" w:type="auto"/>
          </w:tcPr>
          <w:p w:rsidR="007E74C2" w:rsidRDefault="00980849">
            <w:pPr>
              <w:pStyle w:val="Compact"/>
            </w:pPr>
            <w:r>
              <w:t>19</w:t>
            </w:r>
          </w:p>
        </w:tc>
        <w:tc>
          <w:tcPr>
            <w:tcW w:w="0" w:type="auto"/>
          </w:tcPr>
          <w:p w:rsidR="007E74C2" w:rsidRDefault="00980849">
            <w:pPr>
              <w:pStyle w:val="Compact"/>
            </w:pPr>
            <w:r>
              <w:t>Liberal2016</w:t>
            </w:r>
          </w:p>
        </w:tc>
        <w:tc>
          <w:tcPr>
            <w:tcW w:w="0" w:type="auto"/>
          </w:tcPr>
          <w:p w:rsidR="007E74C2" w:rsidRDefault="00980849">
            <w:pPr>
              <w:pStyle w:val="Compact"/>
            </w:pPr>
            <w:r>
              <w:t>80</w:t>
            </w:r>
          </w:p>
        </w:tc>
        <w:tc>
          <w:tcPr>
            <w:tcW w:w="0" w:type="auto"/>
          </w:tcPr>
          <w:p w:rsidR="007E74C2" w:rsidRDefault="00980849">
            <w:pPr>
              <w:pStyle w:val="Compact"/>
            </w:pPr>
            <w:r>
              <w:t>20</w:t>
            </w:r>
          </w:p>
        </w:tc>
      </w:tr>
      <w:tr w:rsidR="007E74C2">
        <w:tc>
          <w:tcPr>
            <w:tcW w:w="0" w:type="auto"/>
          </w:tcPr>
          <w:p w:rsidR="007E74C2" w:rsidRDefault="007E74C2">
            <w:pPr>
              <w:pStyle w:val="Compact"/>
            </w:pPr>
          </w:p>
        </w:tc>
        <w:tc>
          <w:tcPr>
            <w:tcW w:w="0" w:type="auto"/>
          </w:tcPr>
          <w:p w:rsidR="007E74C2" w:rsidRDefault="00980849">
            <w:pPr>
              <w:pStyle w:val="Compact"/>
            </w:pPr>
            <w:r>
              <w:rPr>
                <w:b/>
                <w:bCs/>
              </w:rPr>
              <w:t>Total</w:t>
            </w:r>
          </w:p>
        </w:tc>
        <w:tc>
          <w:tcPr>
            <w:tcW w:w="0" w:type="auto"/>
          </w:tcPr>
          <w:p w:rsidR="007E74C2" w:rsidRDefault="00980849">
            <w:pPr>
              <w:pStyle w:val="Compact"/>
            </w:pPr>
            <w:r>
              <w:rPr>
                <w:b/>
                <w:bCs/>
              </w:rPr>
              <w:t>32,480</w:t>
            </w:r>
          </w:p>
        </w:tc>
        <w:tc>
          <w:tcPr>
            <w:tcW w:w="0" w:type="auto"/>
          </w:tcPr>
          <w:p w:rsidR="007E74C2" w:rsidRDefault="00980849">
            <w:pPr>
              <w:pStyle w:val="Compact"/>
            </w:pPr>
            <w:r>
              <w:rPr>
                <w:b/>
                <w:bCs/>
              </w:rPr>
              <w:t>12,416</w:t>
            </w:r>
          </w:p>
        </w:tc>
      </w:tr>
    </w:tbl>
    <w:p w:rsidR="007E74C2" w:rsidRDefault="00980849">
      <w:pPr>
        <w:pStyle w:val="BodyText"/>
      </w:pPr>
      <w:r>
        <w:lastRenderedPageBreak/>
        <w:t>Page name spellings have been regularised (Samaa TV, BBC Urdu, Pervaiz Hoodbhoy) and match Table 3 of the accompanying manuscript.</w:t>
      </w:r>
    </w:p>
    <w:p w:rsidR="007E74C2" w:rsidRDefault="00980849">
      <w:pPr>
        <w:pStyle w:val="BodyText"/>
      </w:pPr>
      <w:r>
        <w:rPr>
          <w:b/>
          <w:bCs/>
        </w:rPr>
        <w:t>Who was involved in the collection process and how were they compensated?</w:t>
      </w:r>
    </w:p>
    <w:p w:rsidR="007E74C2" w:rsidRDefault="00980849">
      <w:pPr>
        <w:pStyle w:val="BodyText"/>
      </w:pPr>
      <w:r>
        <w:rPr>
          <w:rStyle w:val="VerbatimChar"/>
        </w:rPr>
        <w:t>[AUTHOR TO COMPLETE — identify who performed retrieval and state compensation arrangements, if any.]</w:t>
      </w:r>
    </w:p>
    <w:p w:rsidR="007E74C2" w:rsidRDefault="00980849">
      <w:pPr>
        <w:pStyle w:val="BodyText"/>
      </w:pPr>
      <w:r>
        <w:rPr>
          <w:b/>
          <w:bCs/>
        </w:rPr>
        <w:t>Over what timeframe was the data collected?</w:t>
      </w:r>
    </w:p>
    <w:p w:rsidR="007E74C2" w:rsidRDefault="00980849">
      <w:pPr>
        <w:pStyle w:val="BodyText"/>
      </w:pPr>
      <w:r>
        <w:rPr>
          <w:rStyle w:val="VerbatimChar"/>
        </w:rPr>
        <w:t>[AUTHOR TO COMPLETE — give the collection window. If the comments were collected for [16] and not re-collected for this release, say so explicitly and give that original window.]</w:t>
      </w:r>
    </w:p>
    <w:p w:rsidR="007E74C2" w:rsidRDefault="00980849">
      <w:pPr>
        <w:pStyle w:val="BodyText"/>
      </w:pPr>
      <w:r>
        <w:rPr>
          <w:b/>
          <w:bCs/>
        </w:rPr>
        <w:t>Were any ethical review processes conducted?</w:t>
      </w:r>
    </w:p>
    <w:p w:rsidR="007E74C2" w:rsidRDefault="00980849">
      <w:pPr>
        <w:pStyle w:val="BodyText"/>
      </w:pPr>
      <w:r>
        <w:rPr>
          <w:rStyle w:val="VerbatimChar"/>
        </w:rPr>
        <w:t>[AUTHOR TO COMPLETE — state whet</w:t>
      </w:r>
      <w:r>
        <w:rPr>
          <w:rStyle w:val="VerbatimChar"/>
        </w:rPr>
        <w:t>her institutional review board or ethics committee approval was sought, and the outcome. If review was not required under local policy for publicly available data, state that explicitly and name the policy. Leaving this blank is a common cause of desk reje</w:t>
      </w:r>
      <w:r>
        <w:rPr>
          <w:rStyle w:val="VerbatimChar"/>
        </w:rPr>
        <w:t>ction at journals with mandatory ethics statements.]</w:t>
      </w:r>
    </w:p>
    <w:p w:rsidR="007E74C2" w:rsidRDefault="00980849">
      <w:pPr>
        <w:pStyle w:val="BodyText"/>
      </w:pPr>
      <w:r>
        <w:rPr>
          <w:b/>
          <w:bCs/>
        </w:rPr>
        <w:t>Did individuals consent to the collection of their data?</w:t>
      </w:r>
    </w:p>
    <w:p w:rsidR="007E74C2" w:rsidRDefault="00980849">
      <w:pPr>
        <w:pStyle w:val="BodyText"/>
      </w:pPr>
      <w:r>
        <w:t>No individual consent was sought. The comments were posted publicly on pages with large public followings, and no author identifiers were retained</w:t>
      </w:r>
      <w:r>
        <w:t>. Individuals were not notified of collection and no mechanism for withdrawal was offered.</w:t>
      </w:r>
    </w:p>
    <w:p w:rsidR="007E74C2" w:rsidRDefault="00980849">
      <w:pPr>
        <w:pStyle w:val="BodyText"/>
      </w:pPr>
      <w:r>
        <w:t>A takedown route is described in Section 7.</w:t>
      </w:r>
    </w:p>
    <w:p w:rsidR="007E74C2" w:rsidRDefault="00980849">
      <w:r>
        <w:pict>
          <v:rect id="_x0000_i1028" style="width:0;height:1.5pt" o:hralign="center" o:hrstd="t" o:hr="t"/>
        </w:pict>
      </w:r>
    </w:p>
    <w:p w:rsidR="007E74C2" w:rsidRDefault="00980849">
      <w:pPr>
        <w:pStyle w:val="Heading2"/>
      </w:pPr>
      <w:bookmarkStart w:id="9" w:name="preprocessing-cleaning-and-labelling"/>
      <w:bookmarkStart w:id="10" w:name="_Toc240580768"/>
      <w:bookmarkEnd w:id="7"/>
      <w:r>
        <w:t>4. Preprocessing, Cleaning, and Labelling</w:t>
      </w:r>
      <w:bookmarkEnd w:id="10"/>
    </w:p>
    <w:p w:rsidR="007E74C2" w:rsidRDefault="00980849">
      <w:pPr>
        <w:pStyle w:val="FirstParagraph"/>
      </w:pPr>
      <w:r>
        <w:rPr>
          <w:b/>
          <w:bCs/>
        </w:rPr>
        <w:t>Was any preprocessing or cleaning done?</w:t>
      </w:r>
    </w:p>
    <w:p w:rsidR="007E74C2" w:rsidRDefault="00980849">
      <w:pPr>
        <w:pStyle w:val="BodyText"/>
      </w:pPr>
      <w:r>
        <w:t>Yes. The following were applied in se</w:t>
      </w:r>
      <w:r>
        <w:t>quence:</w:t>
      </w:r>
    </w:p>
    <w:p w:rsidR="007E74C2" w:rsidRDefault="00980849">
      <w:pPr>
        <w:pStyle w:val="Compact"/>
        <w:numPr>
          <w:ilvl w:val="0"/>
          <w:numId w:val="3"/>
        </w:numPr>
      </w:pPr>
      <w:r>
        <w:t>Removal of empty comments</w:t>
      </w:r>
    </w:p>
    <w:p w:rsidR="007E74C2" w:rsidRDefault="00980849">
      <w:pPr>
        <w:pStyle w:val="Compact"/>
        <w:numPr>
          <w:ilvl w:val="0"/>
          <w:numId w:val="3"/>
        </w:numPr>
      </w:pPr>
      <w:r>
        <w:t>Removal of duplicate comments</w:t>
      </w:r>
    </w:p>
    <w:p w:rsidR="007E74C2" w:rsidRDefault="00980849">
      <w:pPr>
        <w:pStyle w:val="Compact"/>
        <w:numPr>
          <w:ilvl w:val="0"/>
          <w:numId w:val="3"/>
        </w:numPr>
      </w:pPr>
      <w:r>
        <w:t>Restoration of missing characters and words in incomplete sentences</w:t>
      </w:r>
    </w:p>
    <w:p w:rsidR="007E74C2" w:rsidRDefault="00980849">
      <w:pPr>
        <w:pStyle w:val="Compact"/>
        <w:numPr>
          <w:ilvl w:val="0"/>
          <w:numId w:val="3"/>
        </w:numPr>
      </w:pPr>
      <w:r>
        <w:t>Removal of punctuation, user mentions, hashtags, numerals, HTML tags, and URLs</w:t>
      </w:r>
    </w:p>
    <w:p w:rsidR="007E74C2" w:rsidRDefault="00980849">
      <w:pPr>
        <w:pStyle w:val="Compact"/>
        <w:numPr>
          <w:ilvl w:val="0"/>
          <w:numId w:val="3"/>
        </w:numPr>
      </w:pPr>
      <w:r>
        <w:t xml:space="preserve">Replacement of emoji with corresponding Urdu </w:t>
      </w:r>
      <w:r>
        <w:t>text descriptions</w:t>
      </w:r>
    </w:p>
    <w:p w:rsidR="007E74C2" w:rsidRDefault="00980849">
      <w:pPr>
        <w:pStyle w:val="Compact"/>
        <w:numPr>
          <w:ilvl w:val="0"/>
          <w:numId w:val="3"/>
        </w:numPr>
      </w:pPr>
      <w:r>
        <w:t>Manual translation of embedded English words into Urdu</w:t>
      </w:r>
    </w:p>
    <w:p w:rsidR="007E74C2" w:rsidRDefault="00980849">
      <w:pPr>
        <w:pStyle w:val="Compact"/>
        <w:numPr>
          <w:ilvl w:val="0"/>
          <w:numId w:val="3"/>
        </w:numPr>
      </w:pPr>
      <w:r>
        <w:t>Unicode normalisation</w:t>
      </w:r>
    </w:p>
    <w:p w:rsidR="007E74C2" w:rsidRDefault="00980849">
      <w:pPr>
        <w:pStyle w:val="Compact"/>
        <w:numPr>
          <w:ilvl w:val="0"/>
          <w:numId w:val="3"/>
        </w:numPr>
      </w:pPr>
      <w:r>
        <w:t>Removal of zero-width characters</w:t>
      </w:r>
    </w:p>
    <w:p w:rsidR="007E74C2" w:rsidRDefault="00980849">
      <w:pPr>
        <w:pStyle w:val="Compact"/>
        <w:numPr>
          <w:ilvl w:val="0"/>
          <w:numId w:val="3"/>
        </w:numPr>
      </w:pPr>
      <w:r>
        <w:t>Normalisation of common character variants (yeh, heh)</w:t>
      </w:r>
    </w:p>
    <w:p w:rsidR="007E74C2" w:rsidRDefault="00980849">
      <w:pPr>
        <w:pStyle w:val="Compact"/>
        <w:numPr>
          <w:ilvl w:val="0"/>
          <w:numId w:val="3"/>
        </w:numPr>
      </w:pPr>
      <w:r>
        <w:t>Removal of diacritics</w:t>
      </w:r>
    </w:p>
    <w:p w:rsidR="007E74C2" w:rsidRDefault="00980849">
      <w:pPr>
        <w:pStyle w:val="FirstParagraph"/>
      </w:pPr>
      <w:r>
        <w:lastRenderedPageBreak/>
        <w:t>Urdu stopword removal was applied only for the Word2</w:t>
      </w:r>
      <w:r>
        <w:t>vec baseline conditions and not for transformer models.</w:t>
      </w:r>
    </w:p>
    <w:p w:rsidR="007E74C2" w:rsidRDefault="00980849">
      <w:pPr>
        <w:pStyle w:val="BodyText"/>
      </w:pPr>
      <w:r>
        <w:t xml:space="preserve">Steps 3 and 6 are manual and judgement-dependent. </w:t>
      </w:r>
      <w:r>
        <w:rPr>
          <w:rStyle w:val="VerbatimChar"/>
        </w:rPr>
        <w:t xml:space="preserve">[AUTHOR TO COMPLETE — state who performed these steps, whether any adjudication or second-pass check was applied, and roughly how many instances were </w:t>
      </w:r>
      <w:r>
        <w:rPr>
          <w:rStyle w:val="VerbatimChar"/>
        </w:rPr>
        <w:t>affected. Manual text modification prior to labelling is unusual and reviewers will want to know it did not systematically alter offensiveness.]</w:t>
      </w:r>
    </w:p>
    <w:p w:rsidR="007E74C2" w:rsidRDefault="00980849">
      <w:pPr>
        <w:pStyle w:val="BodyText"/>
      </w:pPr>
      <w:r>
        <w:rPr>
          <w:b/>
          <w:bCs/>
        </w:rPr>
        <w:t>How were the labels produced?</w:t>
      </w:r>
    </w:p>
    <w:p w:rsidR="007E74C2" w:rsidRDefault="00980849">
      <w:pPr>
        <w:pStyle w:val="BodyText"/>
      </w:pPr>
      <w:r>
        <w:t>The original annotation, reported in [16], was performed by three annotators: two</w:t>
      </w:r>
      <w:r>
        <w:t xml:space="preserve"> PhD students and one MS student, all native Urdu speakers with prior annotation experience. Inter-annotator agreement measured by Fleiss’ kappa was 0.88.</w:t>
      </w:r>
    </w:p>
    <w:p w:rsidR="007E74C2" w:rsidRDefault="00980849">
      <w:pPr>
        <w:pStyle w:val="BodyText"/>
      </w:pPr>
      <w:r>
        <w:rPr>
          <w:rStyle w:val="VerbatimChar"/>
        </w:rPr>
        <w:t>[AUTHOR TO COMPLETE — for the original annotation round only:</w:t>
      </w:r>
      <w:r>
        <w:t xml:space="preserve"> - </w:t>
      </w:r>
      <w:r>
        <w:rPr>
          <w:rStyle w:val="VerbatimChar"/>
        </w:rPr>
        <w:t>How were disagreements among the three original annotators resolved?</w:t>
      </w:r>
      <w:r>
        <w:t xml:space="preserve"> - </w:t>
      </w:r>
      <w:r>
        <w:rPr>
          <w:rStyle w:val="VerbatimChar"/>
        </w:rPr>
        <w:t>Were the original annotators compensated, and how?</w:t>
      </w:r>
      <w:r>
        <w:t xml:space="preserve"> - </w:t>
      </w:r>
      <w:r>
        <w:rPr>
          <w:rStyle w:val="VerbatimChar"/>
        </w:rPr>
        <w:t xml:space="preserve">Were they given written guidelines? If the accompanying guidelines document is a post-hoc reconstruction rather than the instrument </w:t>
      </w:r>
      <w:r>
        <w:rPr>
          <w:rStyle w:val="VerbatimChar"/>
        </w:rPr>
        <w:t>actually used, say so plainly.]</w:t>
      </w:r>
    </w:p>
    <w:p w:rsidR="007E74C2" w:rsidRDefault="00980849">
      <w:pPr>
        <w:pStyle w:val="BodyText"/>
      </w:pPr>
      <w:r>
        <w:rPr>
          <w:b/>
          <w:bCs/>
        </w:rPr>
        <w:t>What changed in the present refinement?</w:t>
      </w:r>
    </w:p>
    <w:p w:rsidR="007E74C2" w:rsidRDefault="00980849">
      <w:pPr>
        <w:pStyle w:val="BodyText"/>
      </w:pPr>
      <w:r>
        <w:t>Two categories of defect were addressed. The first is textual: missing letters within words, omitted tokens, and sentences left incomplete during collection. The second concerns the la</w:t>
      </w:r>
      <w:r>
        <w:t>bels, where a subset of comments had been assigned a class inconsistent with the annotation criteria.</w:t>
      </w:r>
    </w:p>
    <w:p w:rsidR="007E74C2" w:rsidRDefault="00980849">
      <w:pPr>
        <w:pStyle w:val="BodyText"/>
      </w:pPr>
      <w:r>
        <w:rPr>
          <w:b/>
          <w:bCs/>
        </w:rPr>
        <w:t>Procedure.</w:t>
      </w:r>
      <w:r>
        <w:t xml:space="preserve"> Every instance in the corpus was re-annotated against the original definition of offensive content. The revision was carried out by three annot</w:t>
      </w:r>
      <w:r>
        <w:t xml:space="preserve">ators, all native Urdu speakers, </w:t>
      </w:r>
      <w:r>
        <w:rPr>
          <w:b/>
          <w:bCs/>
        </w:rPr>
        <w:t>none of whom participated in the original annotation round</w:t>
      </w:r>
      <w:r>
        <w:t>; re-annotation was therefore independent of the earlier labels. Instances on which the three annotators disagreed were resolved by majority vote.</w:t>
      </w:r>
    </w:p>
    <w:p w:rsidR="007E74C2" w:rsidRDefault="00980849">
      <w:pPr>
        <w:pStyle w:val="BodyText"/>
      </w:pPr>
      <w:r>
        <w:rPr>
          <w:b/>
          <w:bCs/>
        </w:rPr>
        <w:t>Agreement.</w:t>
      </w:r>
      <w:r>
        <w:t xml:space="preserve"> Inter-a</w:t>
      </w:r>
      <w:r>
        <w:t xml:space="preserve">nnotator agreement on the revised labels, measured by Fleiss’ kappa, was </w:t>
      </w:r>
      <w:r>
        <w:rPr>
          <w:b/>
          <w:bCs/>
        </w:rPr>
        <w:t>0.90</w:t>
      </w:r>
      <w:r>
        <w:t>, higher than the 0.88 obtained in the original round. Note that the 0.88 figure pertains to the original annotation and not to the labels released here.</w:t>
      </w:r>
    </w:p>
    <w:p w:rsidR="007E74C2" w:rsidRDefault="00980849">
      <w:pPr>
        <w:pStyle w:val="BodyText"/>
      </w:pPr>
      <w:r>
        <w:rPr>
          <w:b/>
          <w:bCs/>
        </w:rPr>
        <w:t>Extent of change.</w:t>
      </w:r>
      <w:r>
        <w:t xml:space="preserve"> The rev</w:t>
      </w:r>
      <w:r>
        <w:t xml:space="preserve">ision changed the class assigned to </w:t>
      </w:r>
      <w:r>
        <w:rPr>
          <w:b/>
          <w:bCs/>
        </w:rPr>
        <w:t>500 comments, approximately 6.6% of the corpus</w:t>
      </w:r>
      <w:r>
        <w:t>. Reassignments occurred in both directions between the offensive and non-offensive classes. Because these did not offset exactly, class balance was restored by randomly remo</w:t>
      </w:r>
      <w:r>
        <w:t>ving instances from the larger class, yielding the final corpus of 3,802 offensive and 3,802 non-offensive instances.</w:t>
      </w:r>
    </w:p>
    <w:p w:rsidR="007E74C2" w:rsidRDefault="00980849">
      <w:pPr>
        <w:pStyle w:val="BodyText"/>
      </w:pPr>
      <w:r>
        <w:rPr>
          <w:rStyle w:val="VerbatimChar"/>
        </w:rPr>
        <w:t>[AUTHOR TO COMPLETE — state the direction split of the 500 reassignments (how many offensive → non-offensive, and how many the reverse), a</w:t>
      </w:r>
      <w:r>
        <w:rPr>
          <w:rStyle w:val="VerbatimChar"/>
        </w:rPr>
        <w:t>nd whether the revision annotators were compensated.]</w:t>
      </w:r>
    </w:p>
    <w:p w:rsidR="007E74C2" w:rsidRDefault="00980849">
      <w:pPr>
        <w:pStyle w:val="BodyText"/>
      </w:pPr>
      <w:r>
        <w:rPr>
          <w:b/>
          <w:bCs/>
        </w:rPr>
        <w:t>Is the software used to preprocess the data available?</w:t>
      </w:r>
    </w:p>
    <w:p w:rsidR="007E74C2" w:rsidRDefault="00980849">
      <w:pPr>
        <w:pStyle w:val="BodyText"/>
      </w:pPr>
      <w:r>
        <w:lastRenderedPageBreak/>
        <w:t>Code for the detection framework is available at https://github.com/MSIMALIK/Offensive-Expression-detection-In-Urdu</w:t>
      </w:r>
    </w:p>
    <w:p w:rsidR="007E74C2" w:rsidRDefault="00980849">
      <w:pPr>
        <w:pStyle w:val="BodyText"/>
      </w:pPr>
      <w:r>
        <w:rPr>
          <w:rStyle w:val="VerbatimChar"/>
        </w:rPr>
        <w:t>[AUTHOR TO COMPLETE — confirm t</w:t>
      </w:r>
      <w:r>
        <w:rPr>
          <w:rStyle w:val="VerbatimChar"/>
        </w:rPr>
        <w:t>he preprocessing scripts are included in the repository, not only the modelling code.]</w:t>
      </w:r>
    </w:p>
    <w:p w:rsidR="007E74C2" w:rsidRDefault="00980849">
      <w:r>
        <w:pict>
          <v:rect id="_x0000_i1029" style="width:0;height:1.5pt" o:hralign="center" o:hrstd="t" o:hr="t"/>
        </w:pict>
      </w:r>
    </w:p>
    <w:p w:rsidR="007E74C2" w:rsidRDefault="00980849">
      <w:pPr>
        <w:pStyle w:val="Heading2"/>
      </w:pPr>
      <w:bookmarkStart w:id="11" w:name="uses"/>
      <w:bookmarkStart w:id="12" w:name="_Toc240580769"/>
      <w:bookmarkEnd w:id="9"/>
      <w:r>
        <w:t>5. Uses</w:t>
      </w:r>
      <w:bookmarkEnd w:id="12"/>
    </w:p>
    <w:p w:rsidR="007E74C2" w:rsidRDefault="00980849">
      <w:pPr>
        <w:pStyle w:val="FirstParagraph"/>
      </w:pPr>
      <w:r>
        <w:rPr>
          <w:b/>
          <w:bCs/>
        </w:rPr>
        <w:t>Has the dataset been used for any tasks already?</w:t>
      </w:r>
    </w:p>
    <w:p w:rsidR="007E74C2" w:rsidRDefault="00980849">
      <w:pPr>
        <w:pStyle w:val="BodyText"/>
      </w:pPr>
      <w:r>
        <w:t>Yes. It has been used to fine-tune and evaluate four Urdu-capable transformer models (Urdu-BERT, Urdu-RoBERTa, Urdu-Twhin-BERT, MuRIL) against twelve feature–classifier baselines, and to compute SHAP word-level attributions for the best-performing configur</w:t>
      </w:r>
      <w:r>
        <w:t>ation. See the accompanying paper.</w:t>
      </w:r>
    </w:p>
    <w:p w:rsidR="007E74C2" w:rsidRDefault="00980849">
      <w:pPr>
        <w:pStyle w:val="BodyText"/>
      </w:pPr>
      <w:r>
        <w:rPr>
          <w:b/>
          <w:bCs/>
        </w:rPr>
        <w:t>What other tasks could the dataset be used for?</w:t>
      </w:r>
    </w:p>
    <w:p w:rsidR="007E74C2" w:rsidRDefault="00980849">
      <w:pPr>
        <w:pStyle w:val="BodyText"/>
      </w:pPr>
      <w:r>
        <w:t>Cross-platform and cross-script transfer evaluation; analysis of lexical shortcut learning in low-resource classifiers; development of Nastaliq-specific preprocessing and to</w:t>
      </w:r>
      <w:r>
        <w:t>kenisation; adversarial robustness testing against script-level perturbation; and as a seed corpus for finer-grained annotation of harm subtypes.</w:t>
      </w:r>
    </w:p>
    <w:p w:rsidR="007E74C2" w:rsidRDefault="00980849">
      <w:pPr>
        <w:pStyle w:val="BodyText"/>
      </w:pPr>
      <w:r>
        <w:rPr>
          <w:b/>
          <w:bCs/>
        </w:rPr>
        <w:t>Is there anything about the composition or collection that might affect future uses?</w:t>
      </w:r>
    </w:p>
    <w:p w:rsidR="007E74C2" w:rsidRDefault="00980849">
      <w:pPr>
        <w:pStyle w:val="BodyText"/>
      </w:pPr>
      <w:r>
        <w:t>Three points bear directl</w:t>
      </w:r>
      <w:r>
        <w:t>y on responsible reuse:</w:t>
      </w:r>
    </w:p>
    <w:p w:rsidR="007E74C2" w:rsidRDefault="00980849">
      <w:pPr>
        <w:pStyle w:val="Compact"/>
        <w:numPr>
          <w:ilvl w:val="0"/>
          <w:numId w:val="4"/>
        </w:numPr>
      </w:pPr>
      <w:r>
        <w:rPr>
          <w:b/>
          <w:bCs/>
        </w:rPr>
        <w:t>Topical bias.</w:t>
      </w:r>
      <w:r>
        <w:t xml:space="preserve"> The concentration of political and news content means classifiers trained on this corpus may associate political vocabulary with offensiveness. The attribution analysis in the accompanying paper provides direct evidenc</w:t>
      </w:r>
      <w:r>
        <w:t>e of this. Anyone deploying a model trained here should test for it.</w:t>
      </w:r>
    </w:p>
    <w:p w:rsidR="007E74C2" w:rsidRDefault="00980849">
      <w:pPr>
        <w:pStyle w:val="Compact"/>
        <w:numPr>
          <w:ilvl w:val="0"/>
          <w:numId w:val="4"/>
        </w:numPr>
      </w:pPr>
      <w:r>
        <w:rPr>
          <w:b/>
          <w:bCs/>
        </w:rPr>
        <w:t>Balance.</w:t>
      </w:r>
      <w:r>
        <w:t xml:space="preserve"> The 1:1 class ratio is artificial. Accuracy figures obtained on the balanced test set will overstate deployment performance on naturally skewed data, and false-positive rates in </w:t>
      </w:r>
      <w:r>
        <w:t>particular will differ.</w:t>
      </w:r>
    </w:p>
    <w:p w:rsidR="007E74C2" w:rsidRDefault="00980849">
      <w:pPr>
        <w:pStyle w:val="Compact"/>
        <w:numPr>
          <w:ilvl w:val="0"/>
          <w:numId w:val="4"/>
        </w:numPr>
      </w:pPr>
      <w:r>
        <w:rPr>
          <w:b/>
          <w:bCs/>
        </w:rPr>
        <w:t>Context removal.</w:t>
      </w:r>
      <w:r>
        <w:t xml:space="preserve"> Comments are isolated from their threads. Labels were assigned without conversational context, so instances whose offensiveness depends on what preceded them may be labelled inconsistently.</w:t>
      </w:r>
    </w:p>
    <w:p w:rsidR="007E74C2" w:rsidRDefault="00980849">
      <w:pPr>
        <w:pStyle w:val="FirstParagraph"/>
      </w:pPr>
      <w:r>
        <w:rPr>
          <w:b/>
          <w:bCs/>
        </w:rPr>
        <w:t>Are there tasks for which</w:t>
      </w:r>
      <w:r>
        <w:rPr>
          <w:b/>
          <w:bCs/>
        </w:rPr>
        <w:t xml:space="preserve"> the dataset should not be used?</w:t>
      </w:r>
    </w:p>
    <w:p w:rsidR="007E74C2" w:rsidRDefault="00980849">
      <w:pPr>
        <w:pStyle w:val="BodyText"/>
      </w:pPr>
      <w:r>
        <w:t>The corpus should not be used as the sole basis for any automated moderation, enforcement, or legal system affecting individuals. It is a research resource: binary, single-platform, single-script, topically skewed, and mode</w:t>
      </w:r>
      <w:r>
        <w:t>st in size. It should not be used to draw conclusions about the prevalence of offensive speech among Urdu speakers, since the sampling is neither random nor representative. It should not be used to profile or make inferences about identifiable individuals.</w:t>
      </w:r>
    </w:p>
    <w:p w:rsidR="007E74C2" w:rsidRDefault="00980849">
      <w:r>
        <w:pict>
          <v:rect id="_x0000_i1030" style="width:0;height:1.5pt" o:hralign="center" o:hrstd="t" o:hr="t"/>
        </w:pict>
      </w:r>
    </w:p>
    <w:p w:rsidR="007E74C2" w:rsidRDefault="00980849">
      <w:pPr>
        <w:pStyle w:val="Heading2"/>
      </w:pPr>
      <w:bookmarkStart w:id="13" w:name="distribution"/>
      <w:bookmarkStart w:id="14" w:name="_Toc240580770"/>
      <w:bookmarkEnd w:id="11"/>
      <w:r>
        <w:lastRenderedPageBreak/>
        <w:t>6. Distribution</w:t>
      </w:r>
      <w:bookmarkEnd w:id="14"/>
    </w:p>
    <w:p w:rsidR="007E74C2" w:rsidRDefault="00980849">
      <w:pPr>
        <w:pStyle w:val="FirstParagraph"/>
      </w:pPr>
      <w:r>
        <w:rPr>
          <w:b/>
          <w:bCs/>
        </w:rPr>
        <w:t>How will the dataset be distributed?</w:t>
      </w:r>
    </w:p>
    <w:p w:rsidR="007E74C2" w:rsidRDefault="00980849">
      <w:pPr>
        <w:pStyle w:val="BodyText"/>
      </w:pPr>
      <w:r>
        <w:t>Via the project GitHub repository: https://github.com/MSIMALIK/Offensive-Expression-detection-In-Urdu — which holds the corpus files, these annotation guidelines, this datasheet, and the implementatio</w:t>
      </w:r>
      <w:r>
        <w:t>n code.</w:t>
      </w:r>
    </w:p>
    <w:p w:rsidR="007E74C2" w:rsidRDefault="00980849">
      <w:pPr>
        <w:pStyle w:val="BodyText"/>
      </w:pPr>
      <w:r>
        <w:rPr>
          <w:rStyle w:val="VerbatimChar"/>
        </w:rPr>
        <w:t>[RECOMMENDED — GitHub alone provides no persistent identifier and no guarantee of a fixed snapshot, since a repository can be edited, renamed or deleted. Enabling Zenodo's GitHub integration and tagging a release mints a DOI for a frozen copy at no</w:t>
      </w:r>
      <w:r>
        <w:rPr>
          <w:rStyle w:val="VerbatimChar"/>
        </w:rPr>
        <w:t xml:space="preserve"> cost. Some journals will not accept a bare GitHub link as the sole data-availability location.]</w:t>
      </w:r>
    </w:p>
    <w:p w:rsidR="007E74C2" w:rsidRDefault="00980849">
      <w:pPr>
        <w:pStyle w:val="BodyText"/>
      </w:pPr>
      <w:r>
        <w:rPr>
          <w:b/>
          <w:bCs/>
        </w:rPr>
        <w:t>When will it be distributed?</w:t>
      </w:r>
    </w:p>
    <w:p w:rsidR="007E74C2" w:rsidRDefault="00980849">
      <w:pPr>
        <w:pStyle w:val="BodyText"/>
      </w:pPr>
      <w:r>
        <w:t>On submission of the accompanying manuscript. The Data Availability statement in the manuscript points to the repository, so the files must be uploaded before submission.</w:t>
      </w:r>
    </w:p>
    <w:p w:rsidR="007E74C2" w:rsidRDefault="00980849">
      <w:pPr>
        <w:pStyle w:val="BodyText"/>
      </w:pPr>
      <w:r>
        <w:rPr>
          <w:b/>
          <w:bCs/>
        </w:rPr>
        <w:t>Under what licence?</w:t>
      </w:r>
    </w:p>
    <w:p w:rsidR="007E74C2" w:rsidRDefault="00980849">
      <w:pPr>
        <w:pStyle w:val="BodyText"/>
      </w:pPr>
      <w:r>
        <w:rPr>
          <w:rStyle w:val="VerbatimChar"/>
        </w:rPr>
        <w:t>[AUTHOR TO COMPLETE — add a LICENSE file to the repository. CC BY</w:t>
      </w:r>
      <w:r>
        <w:rPr>
          <w:rStyle w:val="VerbatimChar"/>
        </w:rPr>
        <w:t xml:space="preserve"> 4.0 is the usual choice for research corpora and is compatible with Applied Sciences' open-access terms; CC BY-NC 4.0 if you wish to restrict commercial reuse. An unlicensed release leaves reusers without permission to do anything with the data.]</w:t>
      </w:r>
    </w:p>
    <w:p w:rsidR="007E74C2" w:rsidRDefault="00980849">
      <w:pPr>
        <w:pStyle w:val="BodyText"/>
      </w:pPr>
      <w:r>
        <w:rPr>
          <w:b/>
          <w:bCs/>
        </w:rPr>
        <w:t>Have any</w:t>
      </w:r>
      <w:r>
        <w:rPr>
          <w:b/>
          <w:bCs/>
        </w:rPr>
        <w:t xml:space="preserve"> third parties imposed restrictions?</w:t>
      </w:r>
    </w:p>
    <w:p w:rsidR="007E74C2" w:rsidRDefault="00980849">
      <w:pPr>
        <w:pStyle w:val="BodyText"/>
      </w:pPr>
      <w:r>
        <w:rPr>
          <w:rStyle w:val="VerbatimChar"/>
        </w:rPr>
        <w:t xml:space="preserve">[AUTHOR TO COMPLETE — address whether the Facebook Terms of Service in force at collection permit redistribution of comment text. Many corpora of this kind distribute text directly; some distribute identifiers only. If </w:t>
      </w:r>
      <w:r>
        <w:rPr>
          <w:rStyle w:val="VerbatimChar"/>
        </w:rPr>
        <w:t>in doubt, consult your institution's research office before release.]</w:t>
      </w:r>
    </w:p>
    <w:p w:rsidR="007E74C2" w:rsidRDefault="00980849">
      <w:r>
        <w:pict>
          <v:rect id="_x0000_i1031" style="width:0;height:1.5pt" o:hralign="center" o:hrstd="t" o:hr="t"/>
        </w:pict>
      </w:r>
    </w:p>
    <w:p w:rsidR="007E74C2" w:rsidRDefault="00980849">
      <w:pPr>
        <w:pStyle w:val="Heading2"/>
      </w:pPr>
      <w:bookmarkStart w:id="15" w:name="maintenance"/>
      <w:bookmarkStart w:id="16" w:name="_Toc240580771"/>
      <w:bookmarkEnd w:id="13"/>
      <w:r>
        <w:t>7. Maintenance</w:t>
      </w:r>
      <w:bookmarkEnd w:id="16"/>
    </w:p>
    <w:p w:rsidR="007E74C2" w:rsidRDefault="00980849">
      <w:pPr>
        <w:pStyle w:val="FirstParagraph"/>
      </w:pPr>
      <w:r>
        <w:rPr>
          <w:b/>
          <w:bCs/>
        </w:rPr>
        <w:t>Who will support and maintain the dataset?</w:t>
      </w:r>
    </w:p>
    <w:p w:rsidR="007E74C2" w:rsidRDefault="00980849">
      <w:pPr>
        <w:pStyle w:val="BodyText"/>
      </w:pPr>
      <w:r>
        <w:t>The corresponding author: Muhammad Shahid Iqbal Malik, shahid.malik@paf-iast.edu.pk</w:t>
      </w:r>
    </w:p>
    <w:p w:rsidR="007E74C2" w:rsidRDefault="00980849">
      <w:pPr>
        <w:pStyle w:val="BodyText"/>
      </w:pPr>
      <w:r>
        <w:rPr>
          <w:b/>
          <w:bCs/>
        </w:rPr>
        <w:t>Will the dataset be updated?</w:t>
      </w:r>
    </w:p>
    <w:p w:rsidR="007E74C2" w:rsidRDefault="00980849">
      <w:pPr>
        <w:pStyle w:val="BodyText"/>
      </w:pPr>
      <w:r>
        <w:t>Corrections w</w:t>
      </w:r>
      <w:r>
        <w:t>ill be issued as new commits to the repository, with changes recorded in the commit history and summarised in the README.</w:t>
      </w:r>
    </w:p>
    <w:p w:rsidR="007E74C2" w:rsidRDefault="00980849">
      <w:pPr>
        <w:pStyle w:val="BodyText"/>
      </w:pPr>
      <w:r>
        <w:rPr>
          <w:b/>
          <w:bCs/>
        </w:rPr>
        <w:t>Will older versions continue to be supported?</w:t>
      </w:r>
    </w:p>
    <w:p w:rsidR="007E74C2" w:rsidRDefault="00980849">
      <w:pPr>
        <w:pStyle w:val="BodyText"/>
      </w:pPr>
      <w:r>
        <w:t>Prior states of the corpus remain accessible through the repository’s commit history. If</w:t>
      </w:r>
      <w:r>
        <w:t xml:space="preserve"> a Zenodo release is created, each version retains its own DOI.</w:t>
      </w:r>
    </w:p>
    <w:p w:rsidR="007E74C2" w:rsidRDefault="00980849">
      <w:pPr>
        <w:pStyle w:val="BodyText"/>
      </w:pPr>
      <w:r>
        <w:rPr>
          <w:b/>
          <w:bCs/>
        </w:rPr>
        <w:t>If others want to contribute, is there a mechanism?</w:t>
      </w:r>
    </w:p>
    <w:p w:rsidR="007E74C2" w:rsidRDefault="00980849">
      <w:pPr>
        <w:pStyle w:val="BodyText"/>
      </w:pPr>
      <w:r>
        <w:lastRenderedPageBreak/>
        <w:t>Through issues or pull requests on the GitHub repository, or by email to the corresponding author.</w:t>
      </w:r>
    </w:p>
    <w:p w:rsidR="007E74C2" w:rsidRDefault="00980849">
      <w:pPr>
        <w:pStyle w:val="BodyText"/>
      </w:pPr>
      <w:r>
        <w:rPr>
          <w:b/>
          <w:bCs/>
        </w:rPr>
        <w:t>Is there a takedown process?</w:t>
      </w:r>
    </w:p>
    <w:p w:rsidR="007E74C2" w:rsidRDefault="00980849">
      <w:pPr>
        <w:pStyle w:val="BodyText"/>
      </w:pPr>
      <w:r>
        <w:t>An individua</w:t>
      </w:r>
      <w:r>
        <w:t xml:space="preserve">l who identifies their own comment in the corpus may request its removal by email to the corresponding author, and the corpus will be reissued without it. </w:t>
      </w:r>
      <w:r>
        <w:rPr>
          <w:rStyle w:val="VerbatimChar"/>
        </w:rPr>
        <w:t>[AUTHOR TO COMPLETE — confirm you are willing to offer this before publishing the statement.]</w:t>
      </w:r>
    </w:p>
    <w:p w:rsidR="007E74C2" w:rsidRDefault="00980849">
      <w:r>
        <w:pict>
          <v:rect id="_x0000_i1032" style="width:0;height:1.5pt" o:hralign="center" o:hrstd="t" o:hr="t"/>
        </w:pict>
      </w:r>
    </w:p>
    <w:p w:rsidR="007E74C2" w:rsidRDefault="00980849">
      <w:pPr>
        <w:pStyle w:val="Heading2"/>
      </w:pPr>
      <w:bookmarkStart w:id="17" w:name="citation"/>
      <w:bookmarkStart w:id="18" w:name="_Toc240580772"/>
      <w:bookmarkEnd w:id="15"/>
      <w:r>
        <w:t>Citat</w:t>
      </w:r>
      <w:r>
        <w:t>ion</w:t>
      </w:r>
      <w:bookmarkEnd w:id="18"/>
    </w:p>
    <w:p w:rsidR="007E74C2" w:rsidRDefault="00980849">
      <w:pPr>
        <w:pStyle w:val="FirstParagraph"/>
      </w:pPr>
      <w:r>
        <w:t>Please cite the accompanying paper:</w:t>
      </w:r>
    </w:p>
    <w:p w:rsidR="007E74C2" w:rsidRDefault="00980849">
      <w:pPr>
        <w:pStyle w:val="BodyText"/>
      </w:pPr>
      <w:r>
        <w:t xml:space="preserve">Malik, M.S.I.; Jamjoom, M.M. Explainable Offensive Expression Detection in Nastaliq Urdu: A Curated Corpus, a Transformer Benchmark, and Word-Level Attribution Analysis. </w:t>
      </w:r>
      <w:r>
        <w:rPr>
          <w:i/>
          <w:iCs/>
        </w:rPr>
        <w:t>Appl. Sci.</w:t>
      </w:r>
      <w:r>
        <w:t xml:space="preserve"> </w:t>
      </w:r>
      <w:r>
        <w:rPr>
          <w:b/>
          <w:bCs/>
        </w:rPr>
        <w:t>2026</w:t>
      </w:r>
      <w:r>
        <w:t xml:space="preserve">. </w:t>
      </w:r>
      <w:r>
        <w:rPr>
          <w:rStyle w:val="VerbatimChar"/>
        </w:rPr>
        <w:t>[AUTHOR TO COMPLETE — volume,</w:t>
      </w:r>
      <w:r>
        <w:rPr>
          <w:rStyle w:val="VerbatimChar"/>
        </w:rPr>
        <w:t xml:space="preserve"> article number and DOI on acceptance.]</w:t>
      </w:r>
    </w:p>
    <w:p w:rsidR="007E74C2" w:rsidRDefault="00980849">
      <w:pPr>
        <w:pStyle w:val="BodyText"/>
      </w:pPr>
      <w:r>
        <w:t xml:space="preserve">And the corpus this work extends: reference [16] of the accompanying manuscript. </w:t>
      </w:r>
      <w:r>
        <w:rPr>
          <w:rStyle w:val="VerbatimChar"/>
        </w:rPr>
        <w:t>[AUTHOR TO COMPLETE — supply the full citation.]</w:t>
      </w:r>
      <w:bookmarkEnd w:id="0"/>
      <w:bookmarkEnd w:id="17"/>
    </w:p>
    <w:sectPr w:rsidR="007E74C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849" w:rsidRDefault="00980849">
      <w:pPr>
        <w:spacing w:after="0"/>
      </w:pPr>
      <w:r>
        <w:separator/>
      </w:r>
    </w:p>
  </w:endnote>
  <w:endnote w:type="continuationSeparator" w:id="0">
    <w:p w:rsidR="00980849" w:rsidRDefault="009808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849" w:rsidRDefault="00980849">
      <w:r>
        <w:separator/>
      </w:r>
    </w:p>
  </w:footnote>
  <w:footnote w:type="continuationSeparator" w:id="0">
    <w:p w:rsidR="00980849" w:rsidRDefault="009808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D18AB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7005E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96089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7E74C2"/>
    <w:rsid w:val="007E74C2"/>
    <w:rsid w:val="00980849"/>
    <w:rsid w:val="00C87966"/>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795350-8F66-43F5-A3CA-C400BD5E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C87966"/>
    <w:pPr>
      <w:spacing w:after="100"/>
    </w:pPr>
  </w:style>
  <w:style w:type="paragraph" w:styleId="TOC2">
    <w:name w:val="toc 2"/>
    <w:basedOn w:val="Normal"/>
    <w:next w:val="Normal"/>
    <w:autoRedefine/>
    <w:uiPriority w:val="39"/>
    <w:unhideWhenUsed/>
    <w:rsid w:val="00C879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3014</Words>
  <Characters>17182</Characters>
  <Application>Microsoft Office Word</Application>
  <DocSecurity>0</DocSecurity>
  <Lines>143</Lines>
  <Paragraphs>40</Paragraphs>
  <ScaleCrop>false</ScaleCrop>
  <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Muhammad Shahid Iqbal Malik</cp:lastModifiedBy>
  <cp:revision>2</cp:revision>
  <dcterms:created xsi:type="dcterms:W3CDTF">2026-09-17T18:36:00Z</dcterms:created>
  <dcterms:modified xsi:type="dcterms:W3CDTF">2026-09-17T18:39:00Z</dcterms:modified>
</cp:coreProperties>
</file>