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8D" w:rsidRPr="00201AF4" w:rsidRDefault="009F558D" w:rsidP="000561D0">
      <w:pPr>
        <w:spacing w:line="240" w:lineRule="auto"/>
        <w:rPr>
          <w:rFonts w:ascii="Tw Cen MT" w:hAnsi="Tw Cen MT"/>
          <w:sz w:val="24"/>
          <w:szCs w:val="24"/>
        </w:rPr>
      </w:pPr>
      <w:r w:rsidRPr="00201AF4">
        <w:rPr>
          <w:rFonts w:ascii="Tw Cen MT" w:hAnsi="Tw Cen MT"/>
          <w:sz w:val="24"/>
          <w:szCs w:val="24"/>
        </w:rPr>
        <w:t>INTRODUCTION:</w:t>
      </w:r>
    </w:p>
    <w:p w:rsidR="009F558D" w:rsidRPr="00201AF4" w:rsidRDefault="009F558D" w:rsidP="000561D0">
      <w:pPr>
        <w:spacing w:line="240" w:lineRule="auto"/>
        <w:rPr>
          <w:rFonts w:ascii="Tw Cen MT" w:hAnsi="Tw Cen MT"/>
          <w:sz w:val="24"/>
          <w:szCs w:val="24"/>
        </w:rPr>
      </w:pPr>
      <w:r w:rsidRPr="00201AF4">
        <w:rPr>
          <w:rFonts w:ascii="Tw Cen MT" w:hAnsi="Tw Cen MT"/>
          <w:sz w:val="24"/>
          <w:szCs w:val="24"/>
        </w:rPr>
        <w:t>Note: The URSA has been updated to match the extent of the Our Missoula Growth Policy 2035 boundary. This results in an additional 5,542.4 acres (URSA gen: 34711.6; WWSA: 33504.44; GP: 40254) of primarily Open and Resource and Parks and Open Lands land use designations.</w:t>
      </w:r>
    </w:p>
    <w:p w:rsidR="009F558D" w:rsidRPr="00201AF4" w:rsidRDefault="009F558D" w:rsidP="000561D0">
      <w:pPr>
        <w:spacing w:line="240" w:lineRule="auto"/>
        <w:rPr>
          <w:rFonts w:ascii="Tw Cen MT" w:hAnsi="Tw Cen MT"/>
          <w:sz w:val="24"/>
          <w:szCs w:val="24"/>
        </w:rPr>
      </w:pP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RECAP AND UPDATE:</w:t>
      </w: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&lt;maybe?&gt;</w:t>
      </w:r>
    </w:p>
    <w:p w:rsidR="000561D0" w:rsidRDefault="00601C66" w:rsidP="000561D0">
      <w:pPr>
        <w:spacing w:line="240" w:lineRule="auto"/>
        <w:rPr>
          <w:rFonts w:ascii="Tw Cen MT" w:hAnsi="Tw Cen MT"/>
          <w:sz w:val="24"/>
          <w:szCs w:val="24"/>
        </w:rPr>
      </w:pPr>
      <w:r>
        <w:rPr>
          <w:rFonts w:ascii="Tw Cen MT" w:hAnsi="Tw Cen MT"/>
          <w:b/>
          <w:sz w:val="24"/>
          <w:szCs w:val="24"/>
        </w:rPr>
        <w:t>Permits:</w:t>
      </w:r>
    </w:p>
    <w:p w:rsidR="00601C66" w:rsidRDefault="00601C66" w:rsidP="000561D0">
      <w:pPr>
        <w:spacing w:line="240" w:lineRule="auto"/>
        <w:rPr>
          <w:rFonts w:ascii="Tw Cen MT" w:hAnsi="Tw Cen MT"/>
          <w:sz w:val="24"/>
          <w:szCs w:val="24"/>
        </w:rPr>
      </w:pPr>
      <w:r>
        <w:rPr>
          <w:rFonts w:ascii="Tw Cen MT" w:hAnsi="Tw Cen MT"/>
          <w:sz w:val="24"/>
          <w:szCs w:val="24"/>
        </w:rPr>
        <w:t>See the permits folder for the xlsx file of permits by type by region.</w:t>
      </w:r>
      <w:bookmarkStart w:id="0" w:name="_GoBack"/>
      <w:bookmarkEnd w:id="0"/>
    </w:p>
    <w:p w:rsidR="00601C66" w:rsidRPr="00601C66" w:rsidRDefault="00601C66" w:rsidP="000561D0">
      <w:pPr>
        <w:spacing w:line="240" w:lineRule="auto"/>
        <w:rPr>
          <w:rFonts w:ascii="Tw Cen MT" w:hAnsi="Tw Cen MT"/>
          <w:sz w:val="24"/>
          <w:szCs w:val="24"/>
        </w:rPr>
      </w:pPr>
    </w:p>
    <w:p w:rsidR="000561D0" w:rsidRPr="00DD665F" w:rsidRDefault="00DD665F" w:rsidP="000561D0">
      <w:pPr>
        <w:spacing w:line="240" w:lineRule="auto"/>
        <w:rPr>
          <w:rFonts w:ascii="Tw Cen MT" w:hAnsi="Tw Cen MT"/>
          <w:b/>
          <w:sz w:val="24"/>
          <w:szCs w:val="24"/>
        </w:rPr>
      </w:pPr>
      <w:r w:rsidRPr="00DD665F">
        <w:rPr>
          <w:rFonts w:ascii="Tw Cen MT" w:hAnsi="Tw Cen MT"/>
          <w:b/>
          <w:sz w:val="24"/>
          <w:szCs w:val="24"/>
        </w:rPr>
        <w:t>Parks &amp; Conservation Easements</w:t>
      </w:r>
      <w:r w:rsidR="000561D0" w:rsidRPr="00DD665F">
        <w:rPr>
          <w:rFonts w:ascii="Tw Cen MT" w:hAnsi="Tw Cen MT"/>
          <w:b/>
          <w:sz w:val="24"/>
          <w:szCs w:val="24"/>
        </w:rPr>
        <w:t>:</w:t>
      </w: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No Public Park Lands were acquired in 2015.</w:t>
      </w: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Public Parks have a total area of xxx acres.</w:t>
      </w:r>
    </w:p>
    <w:p w:rsidR="0018148A" w:rsidRPr="00A81AF8" w:rsidRDefault="0018148A" w:rsidP="0018148A">
      <w:pPr>
        <w:spacing w:line="240" w:lineRule="auto"/>
        <w:rPr>
          <w:rFonts w:ascii="Tw Cen MT" w:hAnsi="Tw Cen MT"/>
          <w:sz w:val="24"/>
          <w:szCs w:val="24"/>
        </w:rPr>
      </w:pPr>
      <w:r w:rsidRPr="00A81AF8">
        <w:rPr>
          <w:rFonts w:ascii="Tw Cen MT" w:hAnsi="Tw Cen MT"/>
          <w:sz w:val="24"/>
          <w:szCs w:val="24"/>
        </w:rPr>
        <w:t xml:space="preserve">The Clouse project </w:t>
      </w:r>
      <w:r>
        <w:rPr>
          <w:rFonts w:ascii="Tw Cen MT" w:hAnsi="Tw Cen MT"/>
          <w:sz w:val="24"/>
          <w:szCs w:val="24"/>
        </w:rPr>
        <w:t>is a</w:t>
      </w:r>
      <w:r w:rsidRPr="00A81AF8">
        <w:rPr>
          <w:rFonts w:ascii="Tw Cen MT" w:hAnsi="Tw Cen MT"/>
          <w:sz w:val="24"/>
          <w:szCs w:val="24"/>
        </w:rPr>
        <w:t xml:space="preserve"> 7</w:t>
      </w:r>
      <w:r>
        <w:rPr>
          <w:rFonts w:ascii="Tw Cen MT" w:hAnsi="Tw Cen MT"/>
          <w:sz w:val="24"/>
          <w:szCs w:val="24"/>
        </w:rPr>
        <w:t>6.7 acre</w:t>
      </w:r>
      <w:r w:rsidRPr="00A81AF8">
        <w:rPr>
          <w:rFonts w:ascii="Tw Cen MT" w:hAnsi="Tw Cen MT"/>
          <w:sz w:val="24"/>
          <w:szCs w:val="24"/>
        </w:rPr>
        <w:t xml:space="preserve"> </w:t>
      </w:r>
      <w:r>
        <w:rPr>
          <w:rFonts w:ascii="Tw Cen MT" w:hAnsi="Tw Cen MT"/>
          <w:sz w:val="24"/>
          <w:szCs w:val="24"/>
        </w:rPr>
        <w:t>acquisition of conservation land in the Target Range – Orchard Homes region. It was</w:t>
      </w:r>
      <w:r w:rsidRPr="00A81AF8">
        <w:rPr>
          <w:rFonts w:ascii="Tw Cen MT" w:hAnsi="Tw Cen MT"/>
          <w:sz w:val="24"/>
          <w:szCs w:val="24"/>
        </w:rPr>
        <w:t xml:space="preserve"> </w:t>
      </w:r>
      <w:r>
        <w:rPr>
          <w:rFonts w:ascii="Tw Cen MT" w:hAnsi="Tw Cen MT"/>
          <w:sz w:val="24"/>
          <w:szCs w:val="24"/>
        </w:rPr>
        <w:t xml:space="preserve">purchased by the City for $90,000 of 2006 Open Space Bond money and </w:t>
      </w:r>
      <w:r w:rsidRPr="00A81AF8">
        <w:rPr>
          <w:rFonts w:ascii="Tw Cen MT" w:hAnsi="Tw Cen MT"/>
          <w:sz w:val="24"/>
          <w:szCs w:val="24"/>
        </w:rPr>
        <w:t>is now managed by the</w:t>
      </w:r>
      <w:r>
        <w:rPr>
          <w:rFonts w:ascii="Tw Cen MT" w:hAnsi="Tw Cen MT"/>
          <w:sz w:val="24"/>
          <w:szCs w:val="24"/>
        </w:rPr>
        <w:t xml:space="preserve"> City’s</w:t>
      </w:r>
      <w:r w:rsidRPr="00A81AF8">
        <w:rPr>
          <w:rFonts w:ascii="Tw Cen MT" w:hAnsi="Tw Cen MT"/>
          <w:sz w:val="24"/>
          <w:szCs w:val="24"/>
        </w:rPr>
        <w:t xml:space="preserve"> </w:t>
      </w:r>
      <w:r>
        <w:rPr>
          <w:rFonts w:ascii="Tw Cen MT" w:hAnsi="Tw Cen MT"/>
          <w:sz w:val="24"/>
          <w:szCs w:val="24"/>
        </w:rPr>
        <w:t>C</w:t>
      </w:r>
      <w:r w:rsidRPr="00A81AF8">
        <w:rPr>
          <w:rFonts w:ascii="Tw Cen MT" w:hAnsi="Tw Cen MT"/>
          <w:sz w:val="24"/>
          <w:szCs w:val="24"/>
        </w:rPr>
        <w:t xml:space="preserve">onservation </w:t>
      </w:r>
      <w:r>
        <w:rPr>
          <w:rFonts w:ascii="Tw Cen MT" w:hAnsi="Tw Cen MT"/>
          <w:sz w:val="24"/>
          <w:szCs w:val="24"/>
        </w:rPr>
        <w:t>Lands M</w:t>
      </w:r>
      <w:r w:rsidRPr="00A81AF8">
        <w:rPr>
          <w:rFonts w:ascii="Tw Cen MT" w:hAnsi="Tw Cen MT"/>
          <w:sz w:val="24"/>
          <w:szCs w:val="24"/>
        </w:rPr>
        <w:t xml:space="preserve">anagement </w:t>
      </w:r>
      <w:r>
        <w:rPr>
          <w:rFonts w:ascii="Tw Cen MT" w:hAnsi="Tw Cen MT"/>
          <w:sz w:val="24"/>
          <w:szCs w:val="24"/>
        </w:rPr>
        <w:t>P</w:t>
      </w:r>
      <w:r w:rsidRPr="00A81AF8">
        <w:rPr>
          <w:rFonts w:ascii="Tw Cen MT" w:hAnsi="Tw Cen MT"/>
          <w:sz w:val="24"/>
          <w:szCs w:val="24"/>
        </w:rPr>
        <w:t>rogram.</w:t>
      </w:r>
      <w:r>
        <w:rPr>
          <w:rFonts w:ascii="Tw Cen MT" w:hAnsi="Tw Cen MT"/>
          <w:sz w:val="24"/>
          <w:szCs w:val="24"/>
        </w:rPr>
        <w:t xml:space="preserve">  City Conservation Lands</w:t>
      </w:r>
      <w:r w:rsidRPr="00A81AF8">
        <w:rPr>
          <w:rFonts w:ascii="Tw Cen MT" w:hAnsi="Tw Cen MT"/>
          <w:sz w:val="24"/>
          <w:szCs w:val="24"/>
        </w:rPr>
        <w:t xml:space="preserve"> are managed primarily as natural areas or </w:t>
      </w:r>
      <w:r>
        <w:rPr>
          <w:rFonts w:ascii="Tw Cen MT" w:hAnsi="Tw Cen MT"/>
          <w:sz w:val="24"/>
          <w:szCs w:val="24"/>
        </w:rPr>
        <w:t>they can</w:t>
      </w:r>
      <w:r w:rsidRPr="00A81AF8">
        <w:rPr>
          <w:rFonts w:ascii="Tw Cen MT" w:hAnsi="Tw Cen MT"/>
          <w:sz w:val="24"/>
          <w:szCs w:val="24"/>
        </w:rPr>
        <w:t xml:space="preserve"> become a developed park.</w:t>
      </w:r>
    </w:p>
    <w:p w:rsidR="000561D0" w:rsidRPr="00201AF4" w:rsidRDefault="000561D0" w:rsidP="000561D0">
      <w:pPr>
        <w:spacing w:line="240" w:lineRule="auto"/>
        <w:rPr>
          <w:rFonts w:ascii="Tw Cen MT" w:hAnsi="Tw Cen MT"/>
          <w:sz w:val="24"/>
          <w:szCs w:val="24"/>
        </w:rPr>
      </w:pPr>
    </w:p>
    <w:p w:rsidR="00A81AF8" w:rsidRPr="00A81AF8" w:rsidRDefault="00A81AF8" w:rsidP="00A81AF8">
      <w:pPr>
        <w:spacing w:line="240" w:lineRule="auto"/>
        <w:rPr>
          <w:rFonts w:ascii="Tw Cen MT" w:hAnsi="Tw Cen MT"/>
          <w:sz w:val="24"/>
          <w:szCs w:val="24"/>
        </w:rPr>
      </w:pPr>
    </w:p>
    <w:p w:rsidR="00A81AF8" w:rsidRPr="00A81AF8" w:rsidRDefault="00A81AF8" w:rsidP="00A81AF8">
      <w:pPr>
        <w:spacing w:line="240" w:lineRule="auto"/>
        <w:rPr>
          <w:rFonts w:ascii="Tw Cen MT" w:hAnsi="Tw Cen MT"/>
          <w:sz w:val="24"/>
          <w:szCs w:val="24"/>
        </w:rPr>
      </w:pPr>
      <w:r w:rsidRPr="00A81AF8">
        <w:rPr>
          <w:rFonts w:ascii="Tw Cen MT" w:hAnsi="Tw Cen MT"/>
          <w:sz w:val="24"/>
          <w:szCs w:val="24"/>
        </w:rPr>
        <w:t>The Barmeyer property is 130 acres that are under conservation easement.  90 of those acres were transferred to City ownership to also be part of the City’s conservation lands.  The other 40 remained in private ownership but with a conservation easement protecting them.  The City’s 90 acres also have a conservation easement (which is atypical to have City-owned conservation lands that are also under conservation easement, but for several reasons this happened here).  The cost of the Barmeyer project was $270,000 from the 2006 open space bond.</w:t>
      </w:r>
    </w:p>
    <w:p w:rsidR="00A81AF8" w:rsidRPr="00A81AF8" w:rsidRDefault="00A81AF8" w:rsidP="00A81AF8">
      <w:pPr>
        <w:spacing w:line="240" w:lineRule="auto"/>
        <w:rPr>
          <w:rFonts w:ascii="Tw Cen MT" w:hAnsi="Tw Cen MT"/>
          <w:sz w:val="24"/>
          <w:szCs w:val="24"/>
        </w:rPr>
      </w:pPr>
    </w:p>
    <w:p w:rsidR="00A81AF8" w:rsidRPr="00A81AF8" w:rsidRDefault="00A81AF8" w:rsidP="00A81AF8">
      <w:pPr>
        <w:spacing w:line="240" w:lineRule="auto"/>
        <w:rPr>
          <w:rFonts w:ascii="Tw Cen MT" w:hAnsi="Tw Cen MT"/>
          <w:sz w:val="24"/>
          <w:szCs w:val="24"/>
        </w:rPr>
      </w:pPr>
      <w:r w:rsidRPr="00A81AF8">
        <w:rPr>
          <w:rFonts w:ascii="Tw Cen MT" w:hAnsi="Tw Cen MT"/>
          <w:sz w:val="24"/>
          <w:szCs w:val="24"/>
        </w:rPr>
        <w:t>The orange street triangles did close in 2015.  I can get you the legal descriptions of those, or Eric should have them in the City GIS information. Those are also now part of the City’s conservation and open space lands in the North Hills and are specifically used for rerouting the orange street trail head that accesses the City’s conservation lands in the North Hills.</w:t>
      </w:r>
    </w:p>
    <w:p w:rsidR="00A81AF8" w:rsidRPr="00A81AF8" w:rsidRDefault="00A81AF8" w:rsidP="00A81AF8">
      <w:pPr>
        <w:spacing w:line="240" w:lineRule="auto"/>
        <w:rPr>
          <w:rFonts w:ascii="Tw Cen MT" w:hAnsi="Tw Cen MT"/>
          <w:sz w:val="24"/>
          <w:szCs w:val="24"/>
        </w:rPr>
      </w:pPr>
    </w:p>
    <w:p w:rsidR="000561D0" w:rsidRPr="00201AF4" w:rsidRDefault="000561D0" w:rsidP="000561D0">
      <w:pPr>
        <w:spacing w:line="240" w:lineRule="auto"/>
        <w:rPr>
          <w:rFonts w:ascii="Tw Cen MT" w:hAnsi="Tw Cen MT"/>
          <w:sz w:val="24"/>
          <w:szCs w:val="24"/>
        </w:rPr>
      </w:pPr>
    </w:p>
    <w:p w:rsidR="000561D0" w:rsidRPr="00201AF4" w:rsidRDefault="000561D0" w:rsidP="000561D0">
      <w:pPr>
        <w:spacing w:line="240" w:lineRule="auto"/>
        <w:rPr>
          <w:rFonts w:ascii="Tw Cen MT" w:hAnsi="Tw Cen MT"/>
          <w:sz w:val="24"/>
          <w:szCs w:val="24"/>
        </w:rPr>
      </w:pPr>
      <w:r w:rsidRPr="00201AF4">
        <w:rPr>
          <w:rFonts w:ascii="Tw Cen MT" w:hAnsi="Tw Cen MT"/>
          <w:sz w:val="24"/>
          <w:szCs w:val="24"/>
        </w:rPr>
        <w:t>&lt;&lt;Define Cornerstone&gt;&gt;</w:t>
      </w:r>
    </w:p>
    <w:p w:rsidR="009F558D" w:rsidRPr="00201AF4" w:rsidRDefault="009F558D" w:rsidP="000561D0">
      <w:pPr>
        <w:spacing w:line="240" w:lineRule="auto"/>
        <w:rPr>
          <w:rFonts w:ascii="Tw Cen MT" w:hAnsi="Tw Cen MT"/>
          <w:sz w:val="24"/>
          <w:szCs w:val="24"/>
        </w:rPr>
      </w:pPr>
    </w:p>
    <w:p w:rsidR="009F558D" w:rsidRPr="00201AF4" w:rsidRDefault="009F558D" w:rsidP="000561D0">
      <w:pPr>
        <w:spacing w:line="240" w:lineRule="auto"/>
        <w:rPr>
          <w:rFonts w:ascii="Tw Cen MT" w:hAnsi="Tw Cen MT"/>
          <w:sz w:val="24"/>
          <w:szCs w:val="24"/>
        </w:rPr>
      </w:pPr>
    </w:p>
    <w:p w:rsidR="00B263A5" w:rsidRPr="00DD665F" w:rsidRDefault="00DD665F" w:rsidP="000561D0">
      <w:pPr>
        <w:spacing w:line="240" w:lineRule="auto"/>
        <w:rPr>
          <w:rFonts w:ascii="Tw Cen MT" w:hAnsi="Tw Cen MT"/>
          <w:b/>
          <w:sz w:val="24"/>
          <w:szCs w:val="24"/>
        </w:rPr>
      </w:pPr>
      <w:r>
        <w:rPr>
          <w:rFonts w:ascii="Tw Cen MT" w:hAnsi="Tw Cen MT"/>
          <w:b/>
          <w:sz w:val="24"/>
          <w:szCs w:val="24"/>
        </w:rPr>
        <w:t>Water &amp; Sewer</w:t>
      </w:r>
      <w:r w:rsidRPr="00DD665F">
        <w:rPr>
          <w:rFonts w:ascii="Tw Cen MT" w:hAnsi="Tw Cen MT"/>
          <w:b/>
          <w:sz w:val="24"/>
          <w:szCs w:val="24"/>
        </w:rPr>
        <w:t xml:space="preserve"> </w:t>
      </w:r>
      <w:r w:rsidR="00332A5F" w:rsidRPr="00DD665F">
        <w:rPr>
          <w:rFonts w:ascii="Tw Cen MT" w:hAnsi="Tw Cen MT"/>
          <w:b/>
          <w:sz w:val="24"/>
          <w:szCs w:val="24"/>
        </w:rPr>
        <w:t>I</w:t>
      </w:r>
      <w:r w:rsidRPr="00DD665F">
        <w:rPr>
          <w:rFonts w:ascii="Tw Cen MT" w:hAnsi="Tw Cen MT"/>
          <w:b/>
          <w:sz w:val="24"/>
          <w:szCs w:val="24"/>
        </w:rPr>
        <w:t>nfrastructure</w:t>
      </w:r>
    </w:p>
    <w:p w:rsidR="00332A5F" w:rsidRPr="00201AF4" w:rsidRDefault="00332A5F" w:rsidP="000561D0">
      <w:pPr>
        <w:spacing w:line="240" w:lineRule="auto"/>
        <w:rPr>
          <w:rFonts w:ascii="Tw Cen MT" w:hAnsi="Tw Cen MT"/>
          <w:sz w:val="24"/>
          <w:szCs w:val="24"/>
        </w:rPr>
      </w:pPr>
      <w:r w:rsidRPr="00201AF4">
        <w:rPr>
          <w:rFonts w:ascii="Tw Cen MT" w:hAnsi="Tw Cen MT"/>
          <w:sz w:val="24"/>
          <w:szCs w:val="24"/>
        </w:rPr>
        <w:lastRenderedPageBreak/>
        <w:t xml:space="preserve">The Mountain Water Company, a privately owned company, built or refurbished </w:t>
      </w:r>
      <w:r w:rsidR="00E915DB" w:rsidRPr="00201AF4">
        <w:rPr>
          <w:rFonts w:ascii="Tw Cen MT" w:hAnsi="Tw Cen MT"/>
          <w:sz w:val="24"/>
          <w:szCs w:val="24"/>
        </w:rPr>
        <w:t xml:space="preserve">2.76 miles </w:t>
      </w:r>
      <w:r w:rsidRPr="00201AF4">
        <w:rPr>
          <w:rFonts w:ascii="Tw Cen MT" w:hAnsi="Tw Cen MT"/>
          <w:sz w:val="24"/>
          <w:szCs w:val="24"/>
        </w:rPr>
        <w:t xml:space="preserve">of water mains in 2015. </w:t>
      </w:r>
      <w:r w:rsidR="00E915DB" w:rsidRPr="00201AF4">
        <w:rPr>
          <w:rFonts w:ascii="Tw Cen MT" w:hAnsi="Tw Cen MT"/>
          <w:sz w:val="24"/>
          <w:szCs w:val="24"/>
        </w:rPr>
        <w:t xml:space="preserve">They </w:t>
      </w:r>
      <w:r w:rsidRPr="00201AF4">
        <w:rPr>
          <w:rFonts w:ascii="Tw Cen MT" w:hAnsi="Tw Cen MT"/>
          <w:sz w:val="24"/>
          <w:szCs w:val="24"/>
        </w:rPr>
        <w:t>report a total of 323.1</w:t>
      </w:r>
      <w:r w:rsidR="00E915DB" w:rsidRPr="00201AF4">
        <w:rPr>
          <w:rFonts w:ascii="Tw Cen MT" w:hAnsi="Tw Cen MT"/>
          <w:sz w:val="24"/>
          <w:szCs w:val="24"/>
        </w:rPr>
        <w:t xml:space="preserve"> miles</w:t>
      </w:r>
      <w:r w:rsidRPr="00201AF4">
        <w:rPr>
          <w:rFonts w:ascii="Tw Cen MT" w:hAnsi="Tw Cen MT"/>
          <w:sz w:val="24"/>
          <w:szCs w:val="24"/>
        </w:rPr>
        <w:t xml:space="preserve"> of </w:t>
      </w:r>
      <w:r w:rsidR="00E915DB" w:rsidRPr="00201AF4">
        <w:rPr>
          <w:rFonts w:ascii="Tw Cen MT" w:hAnsi="Tw Cen MT"/>
          <w:sz w:val="24"/>
          <w:szCs w:val="24"/>
        </w:rPr>
        <w:t xml:space="preserve">active </w:t>
      </w:r>
      <w:r w:rsidRPr="00201AF4">
        <w:rPr>
          <w:rFonts w:ascii="Tw Cen MT" w:hAnsi="Tw Cen MT"/>
          <w:sz w:val="24"/>
          <w:szCs w:val="24"/>
        </w:rPr>
        <w:t xml:space="preserve">water main </w:t>
      </w:r>
      <w:r w:rsidR="00E915DB" w:rsidRPr="00201AF4">
        <w:rPr>
          <w:rFonts w:ascii="Tw Cen MT" w:hAnsi="Tw Cen MT"/>
          <w:sz w:val="24"/>
          <w:szCs w:val="24"/>
        </w:rPr>
        <w:t xml:space="preserve">length </w:t>
      </w:r>
      <w:r w:rsidRPr="00201AF4">
        <w:rPr>
          <w:rFonts w:ascii="Tw Cen MT" w:hAnsi="Tw Cen MT"/>
          <w:sz w:val="24"/>
          <w:szCs w:val="24"/>
        </w:rPr>
        <w:t>for 2015.</w:t>
      </w:r>
    </w:p>
    <w:p w:rsidR="00E915DB" w:rsidRPr="00201AF4" w:rsidRDefault="0002166A" w:rsidP="000561D0">
      <w:pPr>
        <w:spacing w:line="240" w:lineRule="auto"/>
        <w:rPr>
          <w:rFonts w:ascii="Tw Cen MT" w:hAnsi="Tw Cen MT"/>
          <w:sz w:val="24"/>
          <w:szCs w:val="24"/>
        </w:rPr>
      </w:pPr>
      <w:r w:rsidRPr="00201AF4">
        <w:rPr>
          <w:rFonts w:ascii="Tw Cen MT" w:hAnsi="Tw Cen MT"/>
          <w:sz w:val="24"/>
          <w:szCs w:val="24"/>
        </w:rPr>
        <w:t xml:space="preserve">The City constructed and connected 2.1 miles of new sewer main in 2015. The map above shows the locations of these of these projects. The </w:t>
      </w:r>
      <w:r w:rsidR="001D645A" w:rsidRPr="00201AF4">
        <w:rPr>
          <w:rFonts w:ascii="Tw Cen MT" w:hAnsi="Tw Cen MT"/>
          <w:sz w:val="24"/>
          <w:szCs w:val="24"/>
        </w:rPr>
        <w:t xml:space="preserve">total </w:t>
      </w:r>
      <w:r w:rsidRPr="00201AF4">
        <w:rPr>
          <w:rFonts w:ascii="Tw Cen MT" w:hAnsi="Tw Cen MT"/>
          <w:sz w:val="24"/>
          <w:szCs w:val="24"/>
        </w:rPr>
        <w:t xml:space="preserve">sewer network </w:t>
      </w:r>
      <w:r w:rsidR="001D645A" w:rsidRPr="00201AF4">
        <w:rPr>
          <w:rFonts w:ascii="Tw Cen MT" w:hAnsi="Tw Cen MT"/>
          <w:sz w:val="24"/>
          <w:szCs w:val="24"/>
        </w:rPr>
        <w:t>length as of 2015 is 384</w:t>
      </w:r>
      <w:r w:rsidRPr="00201AF4">
        <w:rPr>
          <w:rFonts w:ascii="Tw Cen MT" w:hAnsi="Tw Cen MT"/>
          <w:sz w:val="24"/>
          <w:szCs w:val="24"/>
        </w:rPr>
        <w:t xml:space="preserve"> miles.</w:t>
      </w:r>
    </w:p>
    <w:p w:rsidR="00DD665F" w:rsidRDefault="00DD665F" w:rsidP="000561D0">
      <w:pPr>
        <w:spacing w:line="240" w:lineRule="auto"/>
        <w:rPr>
          <w:rFonts w:ascii="Tw Cen MT" w:hAnsi="Tw Cen MT"/>
          <w:b/>
          <w:sz w:val="24"/>
          <w:szCs w:val="24"/>
        </w:rPr>
      </w:pPr>
    </w:p>
    <w:p w:rsidR="00A74CE3" w:rsidRPr="00DD665F" w:rsidRDefault="00DD665F" w:rsidP="000561D0">
      <w:pPr>
        <w:spacing w:line="240" w:lineRule="auto"/>
        <w:rPr>
          <w:rFonts w:ascii="Tw Cen MT" w:hAnsi="Tw Cen MT"/>
          <w:b/>
          <w:sz w:val="24"/>
          <w:szCs w:val="24"/>
        </w:rPr>
      </w:pPr>
      <w:r w:rsidRPr="00DD665F">
        <w:rPr>
          <w:rFonts w:ascii="Tw Cen MT" w:hAnsi="Tw Cen MT"/>
          <w:b/>
          <w:sz w:val="24"/>
          <w:szCs w:val="24"/>
        </w:rPr>
        <w:t>Road Infrastructure</w:t>
      </w:r>
    </w:p>
    <w:p w:rsidR="00A74CE3" w:rsidRPr="00201AF4" w:rsidRDefault="00EF6654" w:rsidP="000561D0">
      <w:pPr>
        <w:spacing w:line="240" w:lineRule="auto"/>
        <w:rPr>
          <w:rFonts w:ascii="Tw Cen MT" w:hAnsi="Tw Cen MT"/>
          <w:sz w:val="24"/>
          <w:szCs w:val="24"/>
        </w:rPr>
      </w:pPr>
      <w:r w:rsidRPr="00201AF4">
        <w:rPr>
          <w:rFonts w:ascii="Tw Cen MT" w:hAnsi="Tw Cen MT"/>
          <w:sz w:val="24"/>
          <w:szCs w:val="24"/>
        </w:rPr>
        <w:t>The City constructed or repaired 10.96 miles of road in 2015. Of these, a 0.55 miles was new, 0.6 miles were reconstructed</w:t>
      </w:r>
      <w:r w:rsidR="00DD665F">
        <w:rPr>
          <w:rFonts w:ascii="Tw Cen MT" w:hAnsi="Tw Cen MT"/>
          <w:sz w:val="24"/>
          <w:szCs w:val="24"/>
        </w:rPr>
        <w:t xml:space="preserve"> entirely</w:t>
      </w:r>
      <w:r w:rsidRPr="00201AF4">
        <w:rPr>
          <w:rFonts w:ascii="Tw Cen MT" w:hAnsi="Tw Cen MT"/>
          <w:sz w:val="24"/>
          <w:szCs w:val="24"/>
        </w:rPr>
        <w:t xml:space="preserve">, 2.45 miles were overlaid, and 7.36 miles were chip sealed. </w:t>
      </w:r>
    </w:p>
    <w:p w:rsidR="00FD1032" w:rsidRPr="00201AF4" w:rsidRDefault="00FD1032" w:rsidP="000561D0">
      <w:pPr>
        <w:spacing w:line="240" w:lineRule="auto"/>
        <w:rPr>
          <w:rFonts w:ascii="Tw Cen MT" w:hAnsi="Tw Cen MT"/>
          <w:sz w:val="24"/>
          <w:szCs w:val="24"/>
        </w:rPr>
      </w:pPr>
    </w:p>
    <w:sectPr w:rsidR="00FD1032" w:rsidRPr="0020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69"/>
    <w:rsid w:val="0002166A"/>
    <w:rsid w:val="00024A67"/>
    <w:rsid w:val="000561D0"/>
    <w:rsid w:val="0012475C"/>
    <w:rsid w:val="0017228C"/>
    <w:rsid w:val="0018148A"/>
    <w:rsid w:val="001979CD"/>
    <w:rsid w:val="001D645A"/>
    <w:rsid w:val="00201AF4"/>
    <w:rsid w:val="00332A5F"/>
    <w:rsid w:val="0034302E"/>
    <w:rsid w:val="003F66F2"/>
    <w:rsid w:val="00466098"/>
    <w:rsid w:val="00492937"/>
    <w:rsid w:val="004F1B4B"/>
    <w:rsid w:val="00542DF9"/>
    <w:rsid w:val="00601C66"/>
    <w:rsid w:val="006447A2"/>
    <w:rsid w:val="00662FFA"/>
    <w:rsid w:val="0068239D"/>
    <w:rsid w:val="00706104"/>
    <w:rsid w:val="007813D3"/>
    <w:rsid w:val="0087739E"/>
    <w:rsid w:val="008D2469"/>
    <w:rsid w:val="008D6F03"/>
    <w:rsid w:val="009454BE"/>
    <w:rsid w:val="009774CC"/>
    <w:rsid w:val="009F558D"/>
    <w:rsid w:val="00A4057A"/>
    <w:rsid w:val="00A74CE3"/>
    <w:rsid w:val="00A81AF8"/>
    <w:rsid w:val="00AA7FE7"/>
    <w:rsid w:val="00AE6E65"/>
    <w:rsid w:val="00AF71A5"/>
    <w:rsid w:val="00B263A5"/>
    <w:rsid w:val="00C55D61"/>
    <w:rsid w:val="00C84926"/>
    <w:rsid w:val="00DA1F0C"/>
    <w:rsid w:val="00DA546D"/>
    <w:rsid w:val="00DD665F"/>
    <w:rsid w:val="00E412CA"/>
    <w:rsid w:val="00E70CAC"/>
    <w:rsid w:val="00E843B1"/>
    <w:rsid w:val="00E915DB"/>
    <w:rsid w:val="00EE3085"/>
    <w:rsid w:val="00EF6654"/>
    <w:rsid w:val="00F14384"/>
    <w:rsid w:val="00FD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16593-F993-4C3B-84A6-27CDF998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032"/>
    <w:rPr>
      <w:rFonts w:ascii="Segoe UI" w:hAnsi="Segoe UI" w:cs="Segoe UI"/>
      <w:sz w:val="18"/>
      <w:szCs w:val="18"/>
    </w:rPr>
  </w:style>
  <w:style w:type="character" w:styleId="Hyperlink">
    <w:name w:val="Hyperlink"/>
    <w:basedOn w:val="DefaultParagraphFont"/>
    <w:uiPriority w:val="99"/>
    <w:unhideWhenUsed/>
    <w:rsid w:val="00A81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30728">
      <w:bodyDiv w:val="1"/>
      <w:marLeft w:val="0"/>
      <w:marRight w:val="0"/>
      <w:marTop w:val="0"/>
      <w:marBottom w:val="0"/>
      <w:divBdr>
        <w:top w:val="none" w:sz="0" w:space="0" w:color="auto"/>
        <w:left w:val="none" w:sz="0" w:space="0" w:color="auto"/>
        <w:bottom w:val="none" w:sz="0" w:space="0" w:color="auto"/>
        <w:right w:val="none" w:sz="0" w:space="0" w:color="auto"/>
      </w:divBdr>
    </w:div>
    <w:div w:id="108799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4204</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Garin Wally</dc:creator>
  <cp:keywords/>
  <dc:description/>
  <cp:lastModifiedBy>Garin Wally</cp:lastModifiedBy>
  <cp:revision>27</cp:revision>
  <cp:lastPrinted>2016-09-28T20:09:00Z</cp:lastPrinted>
  <dcterms:created xsi:type="dcterms:W3CDTF">2016-08-17T22:22:00Z</dcterms:created>
  <dcterms:modified xsi:type="dcterms:W3CDTF">2016-09-29T19:34:00Z</dcterms:modified>
</cp:coreProperties>
</file>